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134E" w:rsidRPr="0061134E" w:rsidRDefault="0061134E" w:rsidP="0061134E">
      <w:pPr>
        <w:jc w:val="right"/>
        <w:rPr>
          <w:sz w:val="28"/>
          <w:szCs w:val="28"/>
        </w:rPr>
      </w:pPr>
      <w:r w:rsidRPr="0061134E">
        <w:rPr>
          <w:sz w:val="28"/>
          <w:szCs w:val="28"/>
        </w:rPr>
        <w:t xml:space="preserve">Session </w:t>
      </w:r>
      <w:r w:rsidRPr="0061134E">
        <w:rPr>
          <w:b/>
          <w:sz w:val="28"/>
          <w:szCs w:val="28"/>
        </w:rPr>
        <w:t>2014</w:t>
      </w:r>
    </w:p>
    <w:p w:rsidR="0061134E" w:rsidRPr="00AF0977" w:rsidRDefault="0061134E" w:rsidP="0061134E"/>
    <w:p w:rsidR="0061134E" w:rsidRPr="00AF0977" w:rsidRDefault="0061134E" w:rsidP="0061134E">
      <w:pPr>
        <w:jc w:val="center"/>
      </w:pPr>
      <w:r w:rsidRPr="00AF0977">
        <w:t>BREVET de TECHNICIEN SUPÉRIEUR</w:t>
      </w:r>
    </w:p>
    <w:p w:rsidR="0061134E" w:rsidRPr="00AF0977" w:rsidRDefault="0061134E" w:rsidP="0061134E"/>
    <w:p w:rsidR="0061134E" w:rsidRPr="00AF0977" w:rsidRDefault="0061134E" w:rsidP="0061134E">
      <w:pPr>
        <w:jc w:val="center"/>
        <w:rPr>
          <w:b/>
          <w:sz w:val="36"/>
          <w:szCs w:val="36"/>
        </w:rPr>
      </w:pPr>
      <w:r w:rsidRPr="00AF0977">
        <w:rPr>
          <w:b/>
          <w:sz w:val="36"/>
          <w:szCs w:val="36"/>
        </w:rPr>
        <w:t xml:space="preserve">CONTRÔLE INDUSTRIEL et </w:t>
      </w:r>
    </w:p>
    <w:p w:rsidR="0061134E" w:rsidRPr="00AF0977" w:rsidRDefault="0061134E" w:rsidP="0061134E">
      <w:pPr>
        <w:jc w:val="center"/>
        <w:rPr>
          <w:b/>
          <w:sz w:val="36"/>
          <w:szCs w:val="36"/>
        </w:rPr>
      </w:pPr>
      <w:r>
        <w:rPr>
          <w:b/>
          <w:sz w:val="36"/>
          <w:szCs w:val="36"/>
        </w:rPr>
        <w:t>RÉ</w:t>
      </w:r>
      <w:r w:rsidRPr="00AF0977">
        <w:rPr>
          <w:b/>
          <w:sz w:val="36"/>
          <w:szCs w:val="36"/>
        </w:rPr>
        <w:t>GULATION AUTOMATIQUE</w:t>
      </w:r>
    </w:p>
    <w:p w:rsidR="0061134E" w:rsidRPr="00AF0977" w:rsidRDefault="0061134E" w:rsidP="0061134E">
      <w:pPr>
        <w:jc w:val="center"/>
        <w:rPr>
          <w:b/>
        </w:rPr>
      </w:pPr>
    </w:p>
    <w:p w:rsidR="0061134E" w:rsidRPr="00AF0977" w:rsidRDefault="0061134E" w:rsidP="0061134E"/>
    <w:p w:rsidR="0061134E" w:rsidRPr="00AF0977" w:rsidRDefault="0061134E" w:rsidP="0061134E">
      <w:pPr>
        <w:jc w:val="center"/>
        <w:rPr>
          <w:sz w:val="32"/>
          <w:szCs w:val="32"/>
        </w:rPr>
      </w:pPr>
      <w:r>
        <w:rPr>
          <w:sz w:val="32"/>
          <w:szCs w:val="32"/>
        </w:rPr>
        <w:t>E</w:t>
      </w:r>
      <w:r w:rsidRPr="00AF0977">
        <w:rPr>
          <w:sz w:val="32"/>
          <w:szCs w:val="32"/>
        </w:rPr>
        <w:t>3 SCIENCES PHYSIQUES</w:t>
      </w:r>
    </w:p>
    <w:p w:rsidR="0061134E" w:rsidRPr="00AF0977" w:rsidRDefault="0061134E" w:rsidP="0061134E"/>
    <w:p w:rsidR="0061134E" w:rsidRPr="00AF0977" w:rsidRDefault="0061134E" w:rsidP="00612F9A">
      <w:pPr>
        <w:pBdr>
          <w:top w:val="dashDotStroked" w:sz="24" w:space="0" w:color="auto"/>
          <w:left w:val="dashDotStroked" w:sz="24" w:space="4" w:color="auto"/>
          <w:bottom w:val="dashDotStroked" w:sz="24" w:space="1" w:color="auto"/>
          <w:right w:val="dashDotStroked" w:sz="24" w:space="4" w:color="auto"/>
        </w:pBdr>
        <w:ind w:left="142" w:right="139"/>
        <w:jc w:val="center"/>
        <w:rPr>
          <w:sz w:val="16"/>
          <w:szCs w:val="16"/>
        </w:rPr>
      </w:pPr>
    </w:p>
    <w:p w:rsidR="0061134E" w:rsidRPr="0061134E" w:rsidRDefault="0061134E" w:rsidP="00612F9A">
      <w:pPr>
        <w:pBdr>
          <w:top w:val="dashDotStroked" w:sz="24" w:space="0" w:color="auto"/>
          <w:left w:val="dashDotStroked" w:sz="24" w:space="4" w:color="auto"/>
          <w:bottom w:val="dashDotStroked" w:sz="24" w:space="1" w:color="auto"/>
          <w:right w:val="dashDotStroked" w:sz="24" w:space="4" w:color="auto"/>
        </w:pBdr>
        <w:ind w:left="142" w:right="139"/>
        <w:jc w:val="center"/>
        <w:rPr>
          <w:rFonts w:ascii="Arial Black" w:hAnsi="Arial Black"/>
          <w:sz w:val="36"/>
          <w:szCs w:val="36"/>
        </w:rPr>
      </w:pPr>
      <w:r w:rsidRPr="0061134E">
        <w:rPr>
          <w:rFonts w:ascii="Arial Black" w:hAnsi="Arial Black"/>
          <w:sz w:val="36"/>
          <w:szCs w:val="36"/>
        </w:rPr>
        <w:t>U-31 CHIMIE-PHYSIQUE INDUSTRIELLES</w:t>
      </w:r>
    </w:p>
    <w:p w:rsidR="0061134E" w:rsidRPr="00AF0977" w:rsidRDefault="0061134E" w:rsidP="00612F9A">
      <w:pPr>
        <w:pBdr>
          <w:top w:val="dashDotStroked" w:sz="24" w:space="0" w:color="auto"/>
          <w:left w:val="dashDotStroked" w:sz="24" w:space="4" w:color="auto"/>
          <w:bottom w:val="dashDotStroked" w:sz="24" w:space="1" w:color="auto"/>
          <w:right w:val="dashDotStroked" w:sz="24" w:space="4" w:color="auto"/>
        </w:pBdr>
        <w:ind w:left="142" w:right="139"/>
        <w:jc w:val="center"/>
        <w:rPr>
          <w:sz w:val="16"/>
          <w:szCs w:val="16"/>
        </w:rPr>
      </w:pPr>
    </w:p>
    <w:p w:rsidR="0061134E" w:rsidRPr="00AF0977" w:rsidRDefault="0061134E" w:rsidP="0061134E"/>
    <w:p w:rsidR="0061134E" w:rsidRPr="0061134E" w:rsidRDefault="0061134E" w:rsidP="0061134E">
      <w:pPr>
        <w:jc w:val="center"/>
        <w:rPr>
          <w:i/>
          <w:sz w:val="28"/>
          <w:szCs w:val="28"/>
        </w:rPr>
      </w:pPr>
      <w:r w:rsidRPr="0061134E">
        <w:rPr>
          <w:i/>
          <w:sz w:val="28"/>
          <w:szCs w:val="28"/>
        </w:rPr>
        <w:t>Durée : 2 heures                                           coefficient : 2,5</w:t>
      </w:r>
    </w:p>
    <w:p w:rsidR="0061134E" w:rsidRPr="00AF0977" w:rsidRDefault="0061134E" w:rsidP="0061134E">
      <w:pPr>
        <w:jc w:val="center"/>
        <w:rPr>
          <w:i/>
        </w:rPr>
      </w:pPr>
    </w:p>
    <w:tbl>
      <w:tblPr>
        <w:tblW w:w="0" w:type="auto"/>
        <w:jc w:val="center"/>
        <w:tblBorders>
          <w:insideH w:val="single" w:sz="18" w:space="0" w:color="FFFFFF"/>
          <w:insideV w:val="single" w:sz="18" w:space="0" w:color="FFFFFF"/>
        </w:tblBorders>
        <w:tblLayout w:type="fixed"/>
        <w:tblCellMar>
          <w:left w:w="70" w:type="dxa"/>
          <w:right w:w="70" w:type="dxa"/>
        </w:tblCellMar>
        <w:tblLook w:val="0000"/>
      </w:tblPr>
      <w:tblGrid>
        <w:gridCol w:w="3686"/>
        <w:gridCol w:w="2835"/>
      </w:tblGrid>
      <w:tr w:rsidR="0061134E" w:rsidRPr="00AF0977" w:rsidTr="0010568B">
        <w:trPr>
          <w:trHeight w:val="227"/>
          <w:jc w:val="center"/>
        </w:trPr>
        <w:tc>
          <w:tcPr>
            <w:tcW w:w="3686" w:type="dxa"/>
            <w:tcBorders>
              <w:bottom w:val="single" w:sz="18" w:space="0" w:color="FFFFFF"/>
            </w:tcBorders>
            <w:shd w:val="clear" w:color="000000" w:fill="FFFFFF"/>
          </w:tcPr>
          <w:p w:rsidR="0061134E" w:rsidRPr="00AF0977" w:rsidRDefault="0061134E" w:rsidP="00F70986">
            <w:pPr>
              <w:jc w:val="center"/>
              <w:rPr>
                <w:b/>
              </w:rPr>
            </w:pPr>
          </w:p>
        </w:tc>
        <w:tc>
          <w:tcPr>
            <w:tcW w:w="2835" w:type="dxa"/>
            <w:tcBorders>
              <w:top w:val="nil"/>
              <w:bottom w:val="single" w:sz="18" w:space="0" w:color="FFFFFF"/>
            </w:tcBorders>
            <w:shd w:val="pct30" w:color="000000" w:fill="FFFFFF"/>
          </w:tcPr>
          <w:p w:rsidR="0061134E" w:rsidRPr="00AF0977" w:rsidRDefault="0061134E" w:rsidP="00F70986">
            <w:pPr>
              <w:pStyle w:val="Titre8"/>
              <w:spacing w:before="0"/>
              <w:jc w:val="center"/>
              <w:rPr>
                <w:rFonts w:ascii="Arial" w:hAnsi="Arial" w:cs="Arial"/>
                <w:sz w:val="28"/>
              </w:rPr>
            </w:pPr>
            <w:r w:rsidRPr="00AF0977">
              <w:rPr>
                <w:rFonts w:ascii="Arial" w:hAnsi="Arial" w:cs="Arial"/>
                <w:sz w:val="28"/>
              </w:rPr>
              <w:t>Durée conseillée</w:t>
            </w:r>
          </w:p>
        </w:tc>
      </w:tr>
      <w:tr w:rsidR="0061134E" w:rsidRPr="00AF0977" w:rsidTr="0010568B">
        <w:trPr>
          <w:jc w:val="center"/>
        </w:trPr>
        <w:tc>
          <w:tcPr>
            <w:tcW w:w="3686" w:type="dxa"/>
            <w:tcBorders>
              <w:top w:val="single" w:sz="18" w:space="0" w:color="FFFFFF"/>
              <w:bottom w:val="single" w:sz="18" w:space="0" w:color="FFFFFF"/>
            </w:tcBorders>
            <w:shd w:val="pct20" w:color="000000" w:fill="FFFFFF"/>
          </w:tcPr>
          <w:p w:rsidR="0061134E" w:rsidRPr="00AF0977" w:rsidRDefault="0061134E" w:rsidP="00F70986">
            <w:pPr>
              <w:jc w:val="center"/>
              <w:rPr>
                <w:sz w:val="28"/>
              </w:rPr>
            </w:pPr>
            <w:r w:rsidRPr="00AF0977">
              <w:rPr>
                <w:sz w:val="28"/>
              </w:rPr>
              <w:t>Chimie industrielle</w:t>
            </w:r>
          </w:p>
        </w:tc>
        <w:tc>
          <w:tcPr>
            <w:tcW w:w="2835" w:type="dxa"/>
            <w:tcBorders>
              <w:top w:val="single" w:sz="18" w:space="0" w:color="FFFFFF"/>
              <w:bottom w:val="single" w:sz="18" w:space="0" w:color="FFFFFF"/>
            </w:tcBorders>
            <w:shd w:val="pct20" w:color="000000" w:fill="FFFFFF"/>
          </w:tcPr>
          <w:p w:rsidR="0061134E" w:rsidRPr="00AF0977" w:rsidRDefault="0061134E" w:rsidP="00F70986">
            <w:pPr>
              <w:jc w:val="center"/>
              <w:rPr>
                <w:sz w:val="28"/>
              </w:rPr>
            </w:pPr>
            <w:r w:rsidRPr="00AF0977">
              <w:rPr>
                <w:sz w:val="28"/>
              </w:rPr>
              <w:t>45 minutes</w:t>
            </w:r>
          </w:p>
        </w:tc>
      </w:tr>
      <w:tr w:rsidR="0061134E" w:rsidRPr="00AF0977" w:rsidTr="0010568B">
        <w:trPr>
          <w:jc w:val="center"/>
        </w:trPr>
        <w:tc>
          <w:tcPr>
            <w:tcW w:w="3686" w:type="dxa"/>
            <w:tcBorders>
              <w:top w:val="single" w:sz="18" w:space="0" w:color="FFFFFF"/>
              <w:bottom w:val="nil"/>
            </w:tcBorders>
            <w:shd w:val="pct35" w:color="000000" w:fill="FFFFFF"/>
          </w:tcPr>
          <w:p w:rsidR="0061134E" w:rsidRPr="00AF0977" w:rsidRDefault="0061134E" w:rsidP="00F70986">
            <w:pPr>
              <w:pStyle w:val="Titre7"/>
              <w:spacing w:before="0"/>
              <w:jc w:val="center"/>
              <w:rPr>
                <w:rFonts w:ascii="Arial" w:hAnsi="Arial" w:cs="Arial"/>
                <w:i w:val="0"/>
                <w:sz w:val="28"/>
              </w:rPr>
            </w:pPr>
            <w:r w:rsidRPr="00AF0977">
              <w:rPr>
                <w:rFonts w:ascii="Arial" w:hAnsi="Arial" w:cs="Arial"/>
                <w:i w:val="0"/>
                <w:sz w:val="28"/>
              </w:rPr>
              <w:t>Physique industrielle</w:t>
            </w:r>
          </w:p>
        </w:tc>
        <w:tc>
          <w:tcPr>
            <w:tcW w:w="2835" w:type="dxa"/>
            <w:tcBorders>
              <w:top w:val="single" w:sz="18" w:space="0" w:color="FFFFFF"/>
              <w:bottom w:val="nil"/>
            </w:tcBorders>
            <w:shd w:val="pct35" w:color="000000" w:fill="FFFFFF"/>
          </w:tcPr>
          <w:p w:rsidR="0061134E" w:rsidRPr="00AF0977" w:rsidRDefault="0061134E" w:rsidP="00F70986">
            <w:pPr>
              <w:jc w:val="center"/>
              <w:rPr>
                <w:sz w:val="28"/>
              </w:rPr>
            </w:pPr>
            <w:r w:rsidRPr="00AF0977">
              <w:rPr>
                <w:sz w:val="28"/>
              </w:rPr>
              <w:t>1 h 15</w:t>
            </w:r>
          </w:p>
        </w:tc>
      </w:tr>
    </w:tbl>
    <w:p w:rsidR="0061134E" w:rsidRPr="00AF0977" w:rsidRDefault="0061134E" w:rsidP="0061134E"/>
    <w:p w:rsidR="0061134E" w:rsidRPr="00AF0977" w:rsidRDefault="0061134E" w:rsidP="0061134E"/>
    <w:p w:rsidR="0061134E" w:rsidRDefault="0061134E" w:rsidP="0061134E"/>
    <w:p w:rsidR="0061134E" w:rsidRPr="00970B7E" w:rsidRDefault="0061134E" w:rsidP="0061134E">
      <w:pPr>
        <w:rPr>
          <w:b/>
        </w:rPr>
      </w:pPr>
      <w:r w:rsidRPr="00970B7E">
        <w:rPr>
          <w:b/>
          <w:u w:val="single"/>
        </w:rPr>
        <w:t>Matériel autorisé</w:t>
      </w:r>
      <w:r w:rsidRPr="00970B7E">
        <w:rPr>
          <w:b/>
        </w:rPr>
        <w:t> :</w:t>
      </w:r>
    </w:p>
    <w:p w:rsidR="0061134E" w:rsidRPr="00970B7E" w:rsidRDefault="0061134E" w:rsidP="0061134E">
      <w:pPr>
        <w:jc w:val="both"/>
      </w:pPr>
      <w:r w:rsidRPr="00970B7E">
        <w:t>- Toutes les calculatrices de poche y compris les calculatrices programmables, alphanumériques ou à écran graphique à condition que leur fonctionnement soit autonome et qu’il ne soit pas fait usage d’imprimante (Circulaire n</w:t>
      </w:r>
      <w:r>
        <w:t xml:space="preserve">° </w:t>
      </w:r>
      <w:r w:rsidRPr="00970B7E">
        <w:t>99-186, 16/11/1999).</w:t>
      </w:r>
    </w:p>
    <w:p w:rsidR="0061134E" w:rsidRPr="00970B7E" w:rsidRDefault="0061134E" w:rsidP="0061134E">
      <w:pPr>
        <w:jc w:val="both"/>
        <w:rPr>
          <w:sz w:val="16"/>
          <w:szCs w:val="16"/>
        </w:rPr>
      </w:pPr>
    </w:p>
    <w:p w:rsidR="0061134E" w:rsidRPr="00970B7E" w:rsidRDefault="0061134E" w:rsidP="0061134E">
      <w:pPr>
        <w:rPr>
          <w:b/>
        </w:rPr>
      </w:pPr>
      <w:r w:rsidRPr="00970B7E">
        <w:rPr>
          <w:b/>
        </w:rPr>
        <w:t>Tout autre matériel est interdit</w:t>
      </w:r>
      <w:r w:rsidRPr="00970B7E">
        <w:t>.</w:t>
      </w:r>
    </w:p>
    <w:p w:rsidR="0061134E" w:rsidRPr="00970B7E" w:rsidRDefault="0061134E" w:rsidP="0061134E">
      <w:pPr>
        <w:rPr>
          <w:b/>
          <w:sz w:val="16"/>
          <w:szCs w:val="16"/>
        </w:rPr>
      </w:pPr>
    </w:p>
    <w:p w:rsidR="0061134E" w:rsidRPr="00970B7E" w:rsidRDefault="0061134E" w:rsidP="0061134E">
      <w:pPr>
        <w:rPr>
          <w:b/>
        </w:rPr>
      </w:pPr>
      <w:r w:rsidRPr="00970B7E">
        <w:rPr>
          <w:b/>
        </w:rPr>
        <w:t>Aucun document autorisé</w:t>
      </w:r>
      <w:r w:rsidRPr="00970B7E">
        <w:t>.</w:t>
      </w:r>
    </w:p>
    <w:p w:rsidR="0061134E" w:rsidRDefault="0061134E" w:rsidP="0061134E">
      <w:pPr>
        <w:rPr>
          <w:b/>
        </w:rPr>
      </w:pPr>
    </w:p>
    <w:p w:rsidR="0061134E" w:rsidRDefault="0061134E" w:rsidP="0061134E">
      <w:pPr>
        <w:rPr>
          <w:b/>
        </w:rPr>
      </w:pPr>
    </w:p>
    <w:p w:rsidR="0061134E" w:rsidRDefault="0061134E" w:rsidP="0061134E">
      <w:pPr>
        <w:pStyle w:val="Paragraphedeliste"/>
        <w:ind w:left="0"/>
        <w:rPr>
          <w:b/>
        </w:rPr>
      </w:pPr>
      <w:r w:rsidRPr="00261125">
        <w:rPr>
          <w:b/>
          <w:u w:val="double"/>
        </w:rPr>
        <w:t>Document à rendre avec la copie</w:t>
      </w:r>
      <w:r w:rsidRPr="00261125">
        <w:rPr>
          <w:b/>
        </w:rPr>
        <w:t xml:space="preserve"> : </w:t>
      </w:r>
    </w:p>
    <w:p w:rsidR="00F71A86" w:rsidRPr="00F71A86" w:rsidRDefault="00F71A86" w:rsidP="0061134E">
      <w:pPr>
        <w:pStyle w:val="Paragraphedeliste"/>
        <w:ind w:left="0"/>
        <w:rPr>
          <w:b/>
          <w:sz w:val="8"/>
          <w:szCs w:val="8"/>
        </w:rPr>
      </w:pPr>
    </w:p>
    <w:p w:rsidR="0061134E" w:rsidRPr="00261125" w:rsidRDefault="00F71A86" w:rsidP="0061134E">
      <w:pPr>
        <w:pStyle w:val="Paragraphedeliste"/>
        <w:ind w:left="0"/>
        <w:jc w:val="both"/>
      </w:pPr>
      <w:r>
        <w:t xml:space="preserve">Le </w:t>
      </w:r>
      <w:r>
        <w:rPr>
          <w:b/>
          <w:caps/>
        </w:rPr>
        <w:t xml:space="preserve">DOCUMENT </w:t>
      </w:r>
      <w:r>
        <w:rPr>
          <w:b/>
        </w:rPr>
        <w:t>3</w:t>
      </w:r>
      <w:r w:rsidR="0061134E" w:rsidRPr="00261125">
        <w:rPr>
          <w:b/>
        </w:rPr>
        <w:t xml:space="preserve"> </w:t>
      </w:r>
      <w:r>
        <w:t>(pages 8/9, 9/9</w:t>
      </w:r>
      <w:r w:rsidR="0061134E" w:rsidRPr="00261125">
        <w:t>)</w:t>
      </w:r>
      <w:r w:rsidR="0061134E" w:rsidRPr="00261125">
        <w:rPr>
          <w:b/>
        </w:rPr>
        <w:t xml:space="preserve"> </w:t>
      </w:r>
      <w:r w:rsidR="00E97203">
        <w:t>est fourni</w:t>
      </w:r>
      <w:r w:rsidR="0061134E" w:rsidRPr="00261125">
        <w:t xml:space="preserve"> en double exemplaire, un exemplaire </w:t>
      </w:r>
      <w:r w:rsidR="0061134E">
        <w:t xml:space="preserve">étant </w:t>
      </w:r>
      <w:r w:rsidR="0061134E" w:rsidRPr="00CA0C02">
        <w:rPr>
          <w:b/>
        </w:rPr>
        <w:t>à</w:t>
      </w:r>
      <w:r w:rsidR="0061134E">
        <w:t xml:space="preserve"> </w:t>
      </w:r>
      <w:r w:rsidR="0061134E" w:rsidRPr="00CA0C02">
        <w:rPr>
          <w:b/>
        </w:rPr>
        <w:t>remettre avec la copie</w:t>
      </w:r>
      <w:r w:rsidR="0061134E">
        <w:t>,</w:t>
      </w:r>
      <w:r w:rsidR="0061134E" w:rsidRPr="00261125">
        <w:t xml:space="preserve"> l’autre servant de brouillon éventuel</w:t>
      </w:r>
      <w:r>
        <w:t>.</w:t>
      </w:r>
    </w:p>
    <w:p w:rsidR="0061134E" w:rsidRDefault="0061134E" w:rsidP="0061134E">
      <w:pPr>
        <w:pStyle w:val="Paragraphedeliste"/>
        <w:ind w:left="0"/>
      </w:pPr>
    </w:p>
    <w:p w:rsidR="0061134E" w:rsidRPr="00970B7E" w:rsidRDefault="0061134E" w:rsidP="0061134E">
      <w:pPr>
        <w:pStyle w:val="Paragraphedeliste"/>
        <w:ind w:left="0"/>
      </w:pPr>
    </w:p>
    <w:p w:rsidR="0061134E" w:rsidRDefault="0061134E" w:rsidP="0061134E"/>
    <w:p w:rsidR="0061134E" w:rsidRDefault="0061134E" w:rsidP="0061134E">
      <w:pPr>
        <w:pStyle w:val="Paragraphedeliste"/>
        <w:ind w:left="0"/>
        <w:jc w:val="center"/>
        <w:rPr>
          <w:rFonts w:ascii="Bookman Old Style" w:hAnsi="Bookman Old Style"/>
          <w:sz w:val="28"/>
          <w:szCs w:val="28"/>
        </w:rPr>
      </w:pPr>
      <w:r>
        <w:rPr>
          <w:rFonts w:ascii="Bookman Old Style" w:hAnsi="Bookman Old Style"/>
          <w:sz w:val="28"/>
          <w:szCs w:val="28"/>
        </w:rPr>
        <w:sym w:font="Wingdings" w:char="F0D9"/>
      </w:r>
      <w:r>
        <w:rPr>
          <w:rFonts w:ascii="Bookman Old Style" w:hAnsi="Bookman Old Style"/>
          <w:sz w:val="28"/>
          <w:szCs w:val="28"/>
        </w:rPr>
        <w:sym w:font="Wingdings" w:char="F0DA"/>
      </w:r>
      <w:r>
        <w:rPr>
          <w:rFonts w:ascii="Bookman Old Style" w:hAnsi="Bookman Old Style"/>
          <w:sz w:val="28"/>
          <w:szCs w:val="28"/>
        </w:rPr>
        <w:sym w:font="Wingdings" w:char="F0D9"/>
      </w:r>
      <w:r>
        <w:rPr>
          <w:rFonts w:ascii="Bookman Old Style" w:hAnsi="Bookman Old Style"/>
          <w:sz w:val="28"/>
          <w:szCs w:val="28"/>
        </w:rPr>
        <w:sym w:font="Wingdings" w:char="F0DA"/>
      </w:r>
      <w:r>
        <w:rPr>
          <w:rFonts w:ascii="Bookman Old Style" w:hAnsi="Bookman Old Style"/>
          <w:sz w:val="28"/>
          <w:szCs w:val="28"/>
        </w:rPr>
        <w:sym w:font="Wingdings" w:char="F0D9"/>
      </w:r>
      <w:r>
        <w:rPr>
          <w:rFonts w:ascii="Bookman Old Style" w:hAnsi="Bookman Old Style"/>
          <w:sz w:val="28"/>
          <w:szCs w:val="28"/>
        </w:rPr>
        <w:sym w:font="Wingdings" w:char="F0DA"/>
      </w:r>
      <w:r>
        <w:rPr>
          <w:rFonts w:ascii="Bookman Old Style" w:hAnsi="Bookman Old Style"/>
          <w:sz w:val="28"/>
          <w:szCs w:val="28"/>
        </w:rPr>
        <w:sym w:font="Wingdings" w:char="F0D9"/>
      </w:r>
      <w:r>
        <w:rPr>
          <w:rFonts w:ascii="Bookman Old Style" w:hAnsi="Bookman Old Style"/>
          <w:sz w:val="28"/>
          <w:szCs w:val="28"/>
        </w:rPr>
        <w:sym w:font="Wingdings" w:char="F0DA"/>
      </w:r>
    </w:p>
    <w:p w:rsidR="0061134E" w:rsidRDefault="0061134E" w:rsidP="0061134E"/>
    <w:p w:rsidR="0061134E" w:rsidRPr="00133A7D" w:rsidRDefault="0061134E" w:rsidP="0061134E"/>
    <w:p w:rsidR="0061134E" w:rsidRPr="00970B7E" w:rsidRDefault="0061134E" w:rsidP="0061134E">
      <w:pPr>
        <w:pStyle w:val="Titre3"/>
        <w:spacing w:before="0"/>
        <w:jc w:val="center"/>
        <w:rPr>
          <w:rFonts w:ascii="Arial" w:hAnsi="Arial" w:cs="Arial"/>
          <w:b w:val="0"/>
          <w:i/>
          <w:color w:val="auto"/>
        </w:rPr>
      </w:pPr>
      <w:r w:rsidRPr="00970B7E">
        <w:rPr>
          <w:rFonts w:ascii="Arial" w:hAnsi="Arial" w:cs="Arial"/>
          <w:b w:val="0"/>
          <w:i/>
          <w:color w:val="auto"/>
        </w:rPr>
        <w:t>Dès que le sujet vous est remis, assurez-vous qu’il est complet.</w:t>
      </w:r>
    </w:p>
    <w:p w:rsidR="0061134E" w:rsidRPr="00970B7E" w:rsidRDefault="0061134E" w:rsidP="0061134E">
      <w:pPr>
        <w:jc w:val="center"/>
        <w:rPr>
          <w:i/>
        </w:rPr>
      </w:pPr>
      <w:r w:rsidRPr="00970B7E">
        <w:rPr>
          <w:i/>
        </w:rPr>
        <w:t xml:space="preserve">Le sujet se compose de </w:t>
      </w:r>
      <w:r w:rsidR="00F71A86">
        <w:rPr>
          <w:i/>
          <w:u w:val="single"/>
        </w:rPr>
        <w:t>9</w:t>
      </w:r>
      <w:r w:rsidRPr="00970B7E">
        <w:rPr>
          <w:i/>
          <w:u w:val="single"/>
        </w:rPr>
        <w:t xml:space="preserve"> pages</w:t>
      </w:r>
      <w:r w:rsidR="00F71A86">
        <w:rPr>
          <w:i/>
        </w:rPr>
        <w:t>, numérotées de 1/9 à 9/9</w:t>
      </w:r>
      <w:r w:rsidRPr="00970B7E">
        <w:rPr>
          <w:i/>
        </w:rPr>
        <w:t>.</w:t>
      </w:r>
    </w:p>
    <w:p w:rsidR="0061134E" w:rsidRPr="004E5743" w:rsidRDefault="0061134E" w:rsidP="0061134E">
      <w:pPr>
        <w:jc w:val="center"/>
        <w:rPr>
          <w:sz w:val="16"/>
          <w:szCs w:val="16"/>
        </w:rPr>
      </w:pPr>
    </w:p>
    <w:p w:rsidR="0061134E" w:rsidRPr="00970B7E" w:rsidRDefault="0061134E" w:rsidP="0061134E">
      <w:pPr>
        <w:pStyle w:val="Paragraphedeliste"/>
        <w:numPr>
          <w:ilvl w:val="0"/>
          <w:numId w:val="1"/>
        </w:numPr>
        <w:tabs>
          <w:tab w:val="left" w:pos="5387"/>
          <w:tab w:val="left" w:pos="5670"/>
        </w:tabs>
        <w:overflowPunct/>
        <w:autoSpaceDE/>
        <w:autoSpaceDN/>
        <w:adjustRightInd/>
        <w:ind w:left="2835" w:hanging="283"/>
        <w:textAlignment w:val="auto"/>
        <w:rPr>
          <w:b/>
          <w:i/>
        </w:rPr>
      </w:pPr>
      <w:r>
        <w:rPr>
          <w:b/>
          <w:i/>
        </w:rPr>
        <w:t>Chimi</w:t>
      </w:r>
      <w:r w:rsidR="00F71A86">
        <w:rPr>
          <w:b/>
          <w:i/>
        </w:rPr>
        <w:t>e industrielle</w:t>
      </w:r>
      <w:r w:rsidR="00F71A86">
        <w:rPr>
          <w:b/>
          <w:i/>
        </w:rPr>
        <w:tab/>
        <w:t>:</w:t>
      </w:r>
      <w:r w:rsidR="00F71A86">
        <w:rPr>
          <w:b/>
          <w:i/>
        </w:rPr>
        <w:tab/>
        <w:t>page 2 à page 4</w:t>
      </w:r>
    </w:p>
    <w:p w:rsidR="0061134E" w:rsidRPr="00970B7E" w:rsidRDefault="0061134E" w:rsidP="0061134E">
      <w:pPr>
        <w:pStyle w:val="Paragraphedeliste"/>
        <w:numPr>
          <w:ilvl w:val="0"/>
          <w:numId w:val="1"/>
        </w:numPr>
        <w:tabs>
          <w:tab w:val="left" w:pos="5387"/>
          <w:tab w:val="left" w:pos="5670"/>
        </w:tabs>
        <w:overflowPunct/>
        <w:autoSpaceDE/>
        <w:autoSpaceDN/>
        <w:adjustRightInd/>
        <w:ind w:left="2835" w:hanging="283"/>
        <w:textAlignment w:val="auto"/>
      </w:pPr>
      <w:r>
        <w:rPr>
          <w:b/>
          <w:i/>
        </w:rPr>
        <w:t xml:space="preserve">Physique </w:t>
      </w:r>
      <w:r w:rsidR="00F71A86">
        <w:rPr>
          <w:b/>
          <w:i/>
        </w:rPr>
        <w:t>industrielle</w:t>
      </w:r>
      <w:r w:rsidR="00F71A86">
        <w:rPr>
          <w:b/>
          <w:i/>
        </w:rPr>
        <w:tab/>
        <w:t>:</w:t>
      </w:r>
      <w:r w:rsidR="00F71A86">
        <w:rPr>
          <w:b/>
          <w:i/>
        </w:rPr>
        <w:tab/>
        <w:t>page 5</w:t>
      </w:r>
      <w:r w:rsidRPr="00970B7E">
        <w:rPr>
          <w:b/>
          <w:i/>
        </w:rPr>
        <w:t xml:space="preserve"> à page </w:t>
      </w:r>
      <w:r w:rsidR="00F71A86">
        <w:rPr>
          <w:b/>
          <w:i/>
        </w:rPr>
        <w:t>9</w:t>
      </w:r>
    </w:p>
    <w:p w:rsidR="0061134E" w:rsidRDefault="0061134E" w:rsidP="0061134E">
      <w:pPr>
        <w:pStyle w:val="Paragraphedeliste"/>
        <w:ind w:left="1440"/>
      </w:pPr>
    </w:p>
    <w:p w:rsidR="0061134E" w:rsidRDefault="0061134E" w:rsidP="0061134E">
      <w:pPr>
        <w:pStyle w:val="Paragraphedeliste"/>
        <w:ind w:left="1440"/>
        <w:sectPr w:rsidR="0061134E" w:rsidSect="0061134E">
          <w:headerReference w:type="default" r:id="rId8"/>
          <w:footerReference w:type="default" r:id="rId9"/>
          <w:pgSz w:w="11906" w:h="16838" w:code="9"/>
          <w:pgMar w:top="1134" w:right="1134" w:bottom="1134" w:left="1134" w:header="737" w:footer="737" w:gutter="0"/>
          <w:cols w:space="708"/>
          <w:docGrid w:linePitch="360"/>
        </w:sectPr>
      </w:pPr>
    </w:p>
    <w:p w:rsidR="00D15640" w:rsidRDefault="00D15640" w:rsidP="00D15640">
      <w:pPr>
        <w:pStyle w:val="Paragraphedeliste"/>
        <w:overflowPunct/>
        <w:autoSpaceDE/>
        <w:autoSpaceDN/>
        <w:adjustRightInd/>
        <w:ind w:left="1440"/>
        <w:textAlignment w:val="auto"/>
      </w:pPr>
    </w:p>
    <w:p w:rsidR="0061134E" w:rsidRDefault="00700800" w:rsidP="00700800">
      <w:pPr>
        <w:jc w:val="center"/>
        <w:rPr>
          <w:b/>
          <w:sz w:val="36"/>
          <w:szCs w:val="36"/>
        </w:rPr>
      </w:pPr>
      <w:r w:rsidRPr="00700800">
        <w:rPr>
          <w:b/>
          <w:sz w:val="36"/>
          <w:szCs w:val="36"/>
        </w:rPr>
        <w:t xml:space="preserve">Diagnostics immobiliers, risques </w:t>
      </w:r>
      <w:r w:rsidR="00927163">
        <w:rPr>
          <w:b/>
          <w:sz w:val="36"/>
          <w:szCs w:val="36"/>
        </w:rPr>
        <w:t>pour la santé</w:t>
      </w:r>
      <w:r w:rsidR="0061134E">
        <w:rPr>
          <w:b/>
          <w:sz w:val="36"/>
          <w:szCs w:val="36"/>
        </w:rPr>
        <w:t>,</w:t>
      </w:r>
    </w:p>
    <w:p w:rsidR="004A7D7C" w:rsidRPr="00700800" w:rsidRDefault="00700800" w:rsidP="00700800">
      <w:pPr>
        <w:jc w:val="center"/>
        <w:rPr>
          <w:b/>
          <w:sz w:val="36"/>
          <w:szCs w:val="36"/>
        </w:rPr>
      </w:pPr>
      <w:proofErr w:type="gramStart"/>
      <w:r w:rsidRPr="00700800">
        <w:rPr>
          <w:b/>
          <w:sz w:val="36"/>
          <w:szCs w:val="36"/>
        </w:rPr>
        <w:t>e</w:t>
      </w:r>
      <w:r w:rsidR="0061134E">
        <w:rPr>
          <w:b/>
          <w:sz w:val="36"/>
          <w:szCs w:val="36"/>
        </w:rPr>
        <w:t>t</w:t>
      </w:r>
      <w:proofErr w:type="gramEnd"/>
      <w:r w:rsidR="0061134E">
        <w:rPr>
          <w:b/>
          <w:sz w:val="36"/>
          <w:szCs w:val="36"/>
        </w:rPr>
        <w:t xml:space="preserve"> protection de l’environnement</w:t>
      </w:r>
    </w:p>
    <w:p w:rsidR="00700800" w:rsidRDefault="00700800" w:rsidP="00700800">
      <w:pPr>
        <w:jc w:val="both"/>
        <w:rPr>
          <w:b/>
        </w:rPr>
      </w:pPr>
    </w:p>
    <w:p w:rsidR="00700800" w:rsidRDefault="00700800" w:rsidP="00700800">
      <w:pPr>
        <w:jc w:val="both"/>
      </w:pPr>
      <w:r w:rsidRPr="00700800">
        <w:t xml:space="preserve">Afin </w:t>
      </w:r>
      <w:r>
        <w:t>de mieux informer un propriétaire ou locataire sur les éléments de leur futur</w:t>
      </w:r>
      <w:r w:rsidR="002E17AC">
        <w:t>e</w:t>
      </w:r>
      <w:r>
        <w:t xml:space="preserve"> habitation susceptibles de présenter des risques pour la santé ou pour la sécurité des personnes </w:t>
      </w:r>
      <w:r w:rsidR="006107D3">
        <w:t>ainsi que</w:t>
      </w:r>
      <w:r>
        <w:t xml:space="preserve"> sur la consommation énergétique</w:t>
      </w:r>
      <w:r w:rsidR="00D93FFC">
        <w:t xml:space="preserve"> du logement, un </w:t>
      </w:r>
      <w:r w:rsidR="00D93FFC" w:rsidRPr="00D93FFC">
        <w:rPr>
          <w:b/>
        </w:rPr>
        <w:t>dossier de diagnostic technique (DDT)</w:t>
      </w:r>
      <w:r w:rsidR="00D93FFC">
        <w:t xml:space="preserve"> doit être obligatoirement annexé à toute promesse de vente</w:t>
      </w:r>
      <w:r w:rsidR="005E08C8">
        <w:t xml:space="preserve"> et à toute vente d’un logement. Il doit</w:t>
      </w:r>
      <w:r w:rsidR="00D93FFC">
        <w:t xml:space="preserve"> être fourni par le propriétaire au lo</w:t>
      </w:r>
      <w:r w:rsidR="002A100B">
        <w:t>cataire d’un local d’habitation.</w:t>
      </w:r>
    </w:p>
    <w:p w:rsidR="00D93FFC" w:rsidRDefault="00D93FFC" w:rsidP="00700800">
      <w:pPr>
        <w:jc w:val="both"/>
      </w:pPr>
    </w:p>
    <w:p w:rsidR="00D93FFC" w:rsidRDefault="00D93FFC" w:rsidP="00700800">
      <w:pPr>
        <w:jc w:val="both"/>
      </w:pPr>
      <w:r>
        <w:t xml:space="preserve">Ce dossier doit être rédigé par un professionnel dont les compétences ont été certifiées par un organisme accrédité et </w:t>
      </w:r>
      <w:r w:rsidR="00F16A39">
        <w:t xml:space="preserve">doit </w:t>
      </w:r>
      <w:r>
        <w:t>comprendre :</w:t>
      </w:r>
    </w:p>
    <w:p w:rsidR="00D93FFC" w:rsidRDefault="00D93FFC" w:rsidP="00D93FFC">
      <w:pPr>
        <w:pStyle w:val="Paragraphedeliste"/>
        <w:numPr>
          <w:ilvl w:val="0"/>
          <w:numId w:val="2"/>
        </w:numPr>
        <w:jc w:val="both"/>
      </w:pPr>
      <w:r>
        <w:t>le constat de risque d’exposition au plomb,</w:t>
      </w:r>
    </w:p>
    <w:p w:rsidR="00D93FFC" w:rsidRDefault="00D93FFC" w:rsidP="00D93FFC">
      <w:pPr>
        <w:pStyle w:val="Paragraphedeliste"/>
        <w:numPr>
          <w:ilvl w:val="0"/>
          <w:numId w:val="2"/>
        </w:numPr>
        <w:jc w:val="both"/>
      </w:pPr>
      <w:r>
        <w:t>l’état mentionnant la présence ou l’absence de matériaux ou produits contenant de l’amiante,</w:t>
      </w:r>
    </w:p>
    <w:p w:rsidR="00D93FFC" w:rsidRDefault="00D93FFC" w:rsidP="00D93FFC">
      <w:pPr>
        <w:pStyle w:val="Paragraphedeliste"/>
        <w:numPr>
          <w:ilvl w:val="0"/>
          <w:numId w:val="2"/>
        </w:numPr>
        <w:jc w:val="both"/>
      </w:pPr>
      <w:r>
        <w:t>l’état relatif à la présence de termites dans le bâtiment,</w:t>
      </w:r>
    </w:p>
    <w:p w:rsidR="00D93FFC" w:rsidRDefault="00D93FFC" w:rsidP="00D93FFC">
      <w:pPr>
        <w:pStyle w:val="Paragraphedeliste"/>
        <w:numPr>
          <w:ilvl w:val="0"/>
          <w:numId w:val="2"/>
        </w:numPr>
        <w:jc w:val="both"/>
      </w:pPr>
      <w:r>
        <w:t>l’état de l’installation intérieure de gaz « naturel »,</w:t>
      </w:r>
    </w:p>
    <w:p w:rsidR="00D93FFC" w:rsidRDefault="00D93FFC" w:rsidP="00D93FFC">
      <w:pPr>
        <w:pStyle w:val="Paragraphedeliste"/>
        <w:numPr>
          <w:ilvl w:val="0"/>
          <w:numId w:val="2"/>
        </w:numPr>
        <w:jc w:val="both"/>
      </w:pPr>
      <w:r>
        <w:t>l’état des risques naturels et technologiques,</w:t>
      </w:r>
    </w:p>
    <w:p w:rsidR="00D93FFC" w:rsidRDefault="00D93FFC" w:rsidP="00D93FFC">
      <w:pPr>
        <w:pStyle w:val="Paragraphedeliste"/>
        <w:numPr>
          <w:ilvl w:val="0"/>
          <w:numId w:val="2"/>
        </w:numPr>
        <w:jc w:val="both"/>
      </w:pPr>
      <w:r>
        <w:t>le diagnostic de performance énergétique du bâtiment,</w:t>
      </w:r>
    </w:p>
    <w:p w:rsidR="00D93FFC" w:rsidRDefault="00D93FFC" w:rsidP="00D93FFC">
      <w:pPr>
        <w:pStyle w:val="Paragraphedeliste"/>
        <w:numPr>
          <w:ilvl w:val="0"/>
          <w:numId w:val="2"/>
        </w:numPr>
        <w:jc w:val="both"/>
      </w:pPr>
      <w:r>
        <w:t>l’état de l’installation intérieure d’électricité,</w:t>
      </w:r>
    </w:p>
    <w:p w:rsidR="00D93FFC" w:rsidRPr="00700800" w:rsidRDefault="00D93FFC" w:rsidP="00D93FFC">
      <w:pPr>
        <w:pStyle w:val="Paragraphedeliste"/>
        <w:numPr>
          <w:ilvl w:val="0"/>
          <w:numId w:val="2"/>
        </w:numPr>
        <w:jc w:val="both"/>
      </w:pPr>
      <w:r>
        <w:t>l’état des installations d’assainissement non collectif.</w:t>
      </w:r>
    </w:p>
    <w:p w:rsidR="00700800" w:rsidRDefault="00700800" w:rsidP="00700800">
      <w:pPr>
        <w:jc w:val="center"/>
        <w:rPr>
          <w:b/>
        </w:rPr>
      </w:pPr>
    </w:p>
    <w:p w:rsidR="00700800" w:rsidRDefault="00700800" w:rsidP="00700800">
      <w:pPr>
        <w:jc w:val="center"/>
        <w:rPr>
          <w:b/>
        </w:rPr>
      </w:pPr>
    </w:p>
    <w:p w:rsidR="00700800" w:rsidRPr="00487F86" w:rsidRDefault="00700800" w:rsidP="00700800">
      <w:pPr>
        <w:pBdr>
          <w:top w:val="threeDEmboss" w:sz="18" w:space="1" w:color="auto" w:shadow="1"/>
          <w:left w:val="threeDEmboss" w:sz="18" w:space="4" w:color="auto" w:shadow="1"/>
          <w:bottom w:val="threeDEngrave" w:sz="18" w:space="1" w:color="auto" w:shadow="1"/>
          <w:right w:val="threeDEngrave" w:sz="18" w:space="4" w:color="auto" w:shadow="1"/>
        </w:pBdr>
        <w:jc w:val="center"/>
        <w:rPr>
          <w:b/>
          <w:sz w:val="32"/>
          <w:szCs w:val="32"/>
        </w:rPr>
      </w:pPr>
      <w:r w:rsidRPr="00487F86">
        <w:rPr>
          <w:b/>
          <w:sz w:val="32"/>
          <w:szCs w:val="32"/>
        </w:rPr>
        <w:t>CHIMIE INDUSTRIELLE</w:t>
      </w:r>
      <w:r w:rsidR="00BF6BD3">
        <w:rPr>
          <w:b/>
          <w:sz w:val="32"/>
          <w:szCs w:val="32"/>
        </w:rPr>
        <w:t xml:space="preserve"> (20 points)</w:t>
      </w:r>
    </w:p>
    <w:p w:rsidR="00B06473" w:rsidRDefault="00B06473" w:rsidP="00B06473">
      <w:pPr>
        <w:jc w:val="both"/>
      </w:pPr>
    </w:p>
    <w:p w:rsidR="0081285B" w:rsidRPr="0081285B" w:rsidRDefault="0081285B" w:rsidP="00B06473">
      <w:pPr>
        <w:jc w:val="both"/>
        <w:rPr>
          <w:b/>
          <w:u w:val="single"/>
        </w:rPr>
      </w:pPr>
      <w:r w:rsidRPr="009B2935">
        <w:rPr>
          <w:b/>
          <w:sz w:val="28"/>
          <w:szCs w:val="28"/>
          <w:u w:val="single"/>
        </w:rPr>
        <w:t>Exercice n°</w:t>
      </w:r>
      <w:r w:rsidR="00B23205" w:rsidRPr="009B2935">
        <w:rPr>
          <w:b/>
          <w:sz w:val="28"/>
          <w:szCs w:val="28"/>
          <w:u w:val="single"/>
        </w:rPr>
        <w:t xml:space="preserve"> </w:t>
      </w:r>
      <w:r w:rsidRPr="009B2935">
        <w:rPr>
          <w:b/>
          <w:sz w:val="28"/>
          <w:szCs w:val="28"/>
          <w:u w:val="single"/>
        </w:rPr>
        <w:t>1</w:t>
      </w:r>
      <w:r w:rsidR="00B23205">
        <w:rPr>
          <w:b/>
          <w:u w:val="single"/>
        </w:rPr>
        <w:t> : amiante et peintures au plomb</w:t>
      </w:r>
    </w:p>
    <w:p w:rsidR="0081285B" w:rsidRDefault="0081285B" w:rsidP="00B06473">
      <w:pPr>
        <w:jc w:val="both"/>
      </w:pPr>
    </w:p>
    <w:p w:rsidR="00055D4E" w:rsidRDefault="00055D4E" w:rsidP="00F16A39">
      <w:pPr>
        <w:widowControl w:val="0"/>
        <w:overflowPunct/>
        <w:spacing w:after="240"/>
        <w:jc w:val="both"/>
        <w:textAlignment w:val="auto"/>
        <w:rPr>
          <w:rFonts w:eastAsiaTheme="minorEastAsia"/>
        </w:rPr>
      </w:pPr>
      <w:r>
        <w:rPr>
          <w:rFonts w:eastAsiaTheme="minorEastAsia"/>
        </w:rPr>
        <w:t xml:space="preserve">L'amiante est une fibre minérale naturelle </w:t>
      </w:r>
      <w:r w:rsidR="00FB5A02">
        <w:rPr>
          <w:rFonts w:eastAsiaTheme="minorEastAsia"/>
        </w:rPr>
        <w:t xml:space="preserve">qui fut </w:t>
      </w:r>
      <w:r>
        <w:rPr>
          <w:rFonts w:eastAsiaTheme="minorEastAsia"/>
        </w:rPr>
        <w:t xml:space="preserve">massivement utilisée pendant plus d’un siècle, dans des milliers de produits à destination industrielle ou domestique, pour ses performances techniques remarquables </w:t>
      </w:r>
      <w:r w:rsidRPr="00055D4E">
        <w:rPr>
          <w:rFonts w:eastAsiaTheme="minorEastAsia"/>
        </w:rPr>
        <w:t>(</w:t>
      </w:r>
      <w:r w:rsidR="00F16A39">
        <w:rPr>
          <w:rFonts w:eastAsiaTheme="minorEastAsia"/>
        </w:rPr>
        <w:t>incombustibilité, résist</w:t>
      </w:r>
      <w:r w:rsidR="00F16A39" w:rsidRPr="00F16A39">
        <w:rPr>
          <w:rFonts w:eastAsiaTheme="minorEastAsia"/>
        </w:rPr>
        <w:t xml:space="preserve">ance mécanique, stabilité thermique, inertie chimique par rapport à la plupart des </w:t>
      </w:r>
      <w:r w:rsidR="009C4946">
        <w:rPr>
          <w:rFonts w:eastAsiaTheme="minorEastAsia"/>
        </w:rPr>
        <w:t>substances</w:t>
      </w:r>
      <w:r w:rsidR="00F16A39" w:rsidRPr="00F16A39">
        <w:rPr>
          <w:rFonts w:eastAsiaTheme="minorEastAsia"/>
        </w:rPr>
        <w:t xml:space="preserve"> chimiques et faible conductivité électrique</w:t>
      </w:r>
      <w:r>
        <w:rPr>
          <w:rFonts w:eastAsiaTheme="minorEastAsia"/>
        </w:rPr>
        <w:t xml:space="preserve">) </w:t>
      </w:r>
      <w:r w:rsidR="007212AC">
        <w:rPr>
          <w:rFonts w:eastAsiaTheme="minorEastAsia"/>
        </w:rPr>
        <w:t>associées à un faible coût.</w:t>
      </w:r>
    </w:p>
    <w:p w:rsidR="0081285B" w:rsidRDefault="00055D4E" w:rsidP="00055D4E">
      <w:pPr>
        <w:jc w:val="both"/>
        <w:rPr>
          <w:rFonts w:eastAsiaTheme="minorEastAsia"/>
        </w:rPr>
      </w:pPr>
      <w:r>
        <w:rPr>
          <w:rFonts w:eastAsiaTheme="minorEastAsia"/>
        </w:rPr>
        <w:t>Des expositions courtes et répétées à l’amiante peuvent provoquer de</w:t>
      </w:r>
      <w:r w:rsidR="00B71F1C">
        <w:rPr>
          <w:rFonts w:eastAsiaTheme="minorEastAsia"/>
        </w:rPr>
        <w:t xml:space="preserve"> graves maladies respiratoires comme les</w:t>
      </w:r>
      <w:r>
        <w:rPr>
          <w:rFonts w:eastAsiaTheme="minorEastAsia"/>
        </w:rPr>
        <w:t xml:space="preserve"> cancers des </w:t>
      </w:r>
      <w:r w:rsidR="00B71F1C">
        <w:rPr>
          <w:rFonts w:eastAsiaTheme="minorEastAsia"/>
        </w:rPr>
        <w:t>poumons et de la plèvre.</w:t>
      </w:r>
      <w:r>
        <w:rPr>
          <w:rFonts w:eastAsiaTheme="minorEastAsia"/>
        </w:rPr>
        <w:t xml:space="preserve"> Ces maladies se déclarent en moyenne 20 à 40 ans a</w:t>
      </w:r>
      <w:r w:rsidR="007212AC">
        <w:rPr>
          <w:rFonts w:eastAsiaTheme="minorEastAsia"/>
        </w:rPr>
        <w:t>près le début de l’exposition.</w:t>
      </w:r>
    </w:p>
    <w:p w:rsidR="00055D4E" w:rsidRPr="00055D4E" w:rsidRDefault="00055D4E" w:rsidP="00055D4E">
      <w:pPr>
        <w:jc w:val="both"/>
      </w:pPr>
      <w:r w:rsidRPr="00055D4E">
        <w:rPr>
          <w:rFonts w:eastAsiaTheme="minorEastAsia"/>
          <w:bCs/>
        </w:rPr>
        <w:t>Interdit en France depuis 1997, l'amiante est toujours présent dans les bâtimen</w:t>
      </w:r>
      <w:r>
        <w:rPr>
          <w:rFonts w:eastAsiaTheme="minorEastAsia"/>
          <w:bCs/>
        </w:rPr>
        <w:t xml:space="preserve">ts construits avant cette date. </w:t>
      </w:r>
      <w:r w:rsidRPr="00055D4E">
        <w:rPr>
          <w:rFonts w:eastAsiaTheme="minorEastAsia"/>
        </w:rPr>
        <w:t>L'obligation de faire réaliser un état d'amiante en cas de vente concerne donc les appartements et maisons individuelles dont le permis de construire a été délivré avant le 1</w:t>
      </w:r>
      <w:r w:rsidRPr="00112C27">
        <w:rPr>
          <w:rFonts w:eastAsiaTheme="minorEastAsia"/>
          <w:vertAlign w:val="superscript"/>
        </w:rPr>
        <w:t>er</w:t>
      </w:r>
      <w:r w:rsidRPr="00055D4E">
        <w:rPr>
          <w:rFonts w:eastAsiaTheme="minorEastAsia"/>
        </w:rPr>
        <w:t xml:space="preserve"> juillet 1997.</w:t>
      </w:r>
    </w:p>
    <w:p w:rsidR="00700800" w:rsidRDefault="00700800" w:rsidP="00B06473">
      <w:pPr>
        <w:jc w:val="both"/>
      </w:pPr>
    </w:p>
    <w:p w:rsidR="00A55DF1" w:rsidRDefault="00A55DF1" w:rsidP="00B23205">
      <w:pPr>
        <w:pStyle w:val="Paragraphedeliste"/>
        <w:numPr>
          <w:ilvl w:val="0"/>
          <w:numId w:val="3"/>
        </w:numPr>
        <w:ind w:hanging="436"/>
        <w:jc w:val="both"/>
      </w:pPr>
      <w:r>
        <w:t>Parmi les pictogrammes de sécurité suivants, lequel identifie les dangers présentés par l’inhalation de fibres d’amiante ?</w:t>
      </w:r>
    </w:p>
    <w:p w:rsidR="00A55DF1" w:rsidRDefault="00A55DF1" w:rsidP="00A55DF1">
      <w:pPr>
        <w:pStyle w:val="Paragraphedeliste"/>
        <w:jc w:val="both"/>
      </w:pPr>
    </w:p>
    <w:tbl>
      <w:tblPr>
        <w:tblStyle w:val="Grilledutableau"/>
        <w:tblW w:w="0" w:type="auto"/>
        <w:jc w:val="center"/>
        <w:tblLook w:val="04A0"/>
      </w:tblPr>
      <w:tblGrid>
        <w:gridCol w:w="1921"/>
        <w:gridCol w:w="1920"/>
        <w:gridCol w:w="1920"/>
        <w:gridCol w:w="1921"/>
      </w:tblGrid>
      <w:tr w:rsidR="002E17AC" w:rsidTr="00E21786">
        <w:trPr>
          <w:jc w:val="center"/>
        </w:trPr>
        <w:tc>
          <w:tcPr>
            <w:tcW w:w="1921" w:type="dxa"/>
          </w:tcPr>
          <w:p w:rsidR="002E17AC" w:rsidRDefault="002E17AC" w:rsidP="00A55DF1">
            <w:pPr>
              <w:jc w:val="both"/>
            </w:pPr>
            <w:r>
              <w:t>Pictogramme 1</w:t>
            </w:r>
          </w:p>
        </w:tc>
        <w:tc>
          <w:tcPr>
            <w:tcW w:w="1920" w:type="dxa"/>
          </w:tcPr>
          <w:p w:rsidR="002E17AC" w:rsidRDefault="002E17AC" w:rsidP="00A55DF1">
            <w:pPr>
              <w:jc w:val="both"/>
            </w:pPr>
            <w:r>
              <w:t>Pictogramme 2</w:t>
            </w:r>
          </w:p>
        </w:tc>
        <w:tc>
          <w:tcPr>
            <w:tcW w:w="1920" w:type="dxa"/>
          </w:tcPr>
          <w:p w:rsidR="002E17AC" w:rsidRDefault="002E17AC" w:rsidP="00A55DF1">
            <w:pPr>
              <w:jc w:val="both"/>
            </w:pPr>
            <w:r>
              <w:t>Pictogramme 3</w:t>
            </w:r>
          </w:p>
        </w:tc>
        <w:tc>
          <w:tcPr>
            <w:tcW w:w="1921" w:type="dxa"/>
          </w:tcPr>
          <w:p w:rsidR="002E17AC" w:rsidRDefault="002E17AC" w:rsidP="00A55DF1">
            <w:pPr>
              <w:jc w:val="both"/>
            </w:pPr>
            <w:r>
              <w:t>Pictogramme 4</w:t>
            </w:r>
          </w:p>
        </w:tc>
      </w:tr>
      <w:tr w:rsidR="002E17AC" w:rsidTr="00E21786">
        <w:trPr>
          <w:trHeight w:val="1161"/>
          <w:jc w:val="center"/>
        </w:trPr>
        <w:tc>
          <w:tcPr>
            <w:tcW w:w="1921" w:type="dxa"/>
          </w:tcPr>
          <w:p w:rsidR="002E17AC" w:rsidRDefault="002E17AC" w:rsidP="00A55DF1">
            <w:pPr>
              <w:jc w:val="both"/>
            </w:pPr>
            <w:r>
              <w:rPr>
                <w:noProof/>
              </w:rPr>
              <w:drawing>
                <wp:anchor distT="0" distB="0" distL="114300" distR="114300" simplePos="0" relativeHeight="251670528" behindDoc="0" locked="0" layoutInCell="1" allowOverlap="1">
                  <wp:simplePos x="0" y="0"/>
                  <wp:positionH relativeFrom="column">
                    <wp:align>center</wp:align>
                  </wp:positionH>
                  <wp:positionV relativeFrom="paragraph">
                    <wp:posOffset>12700</wp:posOffset>
                  </wp:positionV>
                  <wp:extent cx="709930" cy="709930"/>
                  <wp:effectExtent l="0" t="0" r="1270" b="1270"/>
                  <wp:wrapTight wrapText="bothSides">
                    <wp:wrapPolygon edited="0">
                      <wp:start x="0" y="0"/>
                      <wp:lineTo x="0" y="20866"/>
                      <wp:lineTo x="20866" y="20866"/>
                      <wp:lineTo x="20866" y="0"/>
                      <wp:lineTo x="0" y="0"/>
                    </wp:wrapPolygon>
                  </wp:wrapTight>
                  <wp:docPr id="15" name="Image 15" descr="excl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exclam"/>
                          <pic:cNvPicPr>
                            <a:picLocks noChangeAspect="1" noChangeArrowheads="1"/>
                          </pic:cNvPicPr>
                        </pic:nvPicPr>
                        <pic:blipFill>
                          <a:blip r:embed="rId10">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09930" cy="709930"/>
                          </a:xfrm>
                          <a:prstGeom prst="rect">
                            <a:avLst/>
                          </a:prstGeom>
                          <a:noFill/>
                          <a:ln>
                            <a:noFill/>
                          </a:ln>
                          <a:extLst>
                            <a:ext uri="{FAA26D3D-D897-4be2-8F04-BA451C77F1D7}">
                              <ma14:placeholderFlag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ma14="http://schemas.microsoft.com/office/mac/drawingml/2011/main"/>
                            </a:ext>
                          </a:extLst>
                        </pic:spPr>
                      </pic:pic>
                    </a:graphicData>
                  </a:graphic>
                </wp:anchor>
              </w:drawing>
            </w:r>
          </w:p>
        </w:tc>
        <w:tc>
          <w:tcPr>
            <w:tcW w:w="1920" w:type="dxa"/>
          </w:tcPr>
          <w:p w:rsidR="002E17AC" w:rsidRDefault="002E17AC" w:rsidP="00A55DF1">
            <w:pPr>
              <w:jc w:val="both"/>
            </w:pPr>
            <w:r>
              <w:rPr>
                <w:noProof/>
              </w:rPr>
              <w:drawing>
                <wp:anchor distT="0" distB="0" distL="114300" distR="114300" simplePos="0" relativeHeight="251673600" behindDoc="0" locked="0" layoutInCell="1" allowOverlap="1">
                  <wp:simplePos x="0" y="0"/>
                  <wp:positionH relativeFrom="column">
                    <wp:align>center</wp:align>
                  </wp:positionH>
                  <wp:positionV relativeFrom="paragraph">
                    <wp:posOffset>7620</wp:posOffset>
                  </wp:positionV>
                  <wp:extent cx="709930" cy="709930"/>
                  <wp:effectExtent l="0" t="0" r="1270" b="1270"/>
                  <wp:wrapTight wrapText="bothSides">
                    <wp:wrapPolygon edited="0">
                      <wp:start x="0" y="0"/>
                      <wp:lineTo x="0" y="20866"/>
                      <wp:lineTo x="20866" y="20866"/>
                      <wp:lineTo x="20866" y="0"/>
                      <wp:lineTo x="0" y="0"/>
                    </wp:wrapPolygon>
                  </wp:wrapTight>
                  <wp:docPr id="42" name="Image 42" descr="poll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pollut"/>
                          <pic:cNvPicPr>
                            <a:picLocks noChangeAspect="1" noChangeArrowheads="1"/>
                          </pic:cNvPicPr>
                        </pic:nvPicPr>
                        <pic:blipFill>
                          <a:blip r:embed="rId11">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09930" cy="709930"/>
                          </a:xfrm>
                          <a:prstGeom prst="rect">
                            <a:avLst/>
                          </a:prstGeom>
                          <a:noFill/>
                          <a:ln>
                            <a:noFill/>
                          </a:ln>
                          <a:extLst>
                            <a:ext uri="{FAA26D3D-D897-4be2-8F04-BA451C77F1D7}">
                              <ma14:placeholderFlag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ma14="http://schemas.microsoft.com/office/mac/drawingml/2011/main"/>
                            </a:ext>
                          </a:extLst>
                        </pic:spPr>
                      </pic:pic>
                    </a:graphicData>
                  </a:graphic>
                </wp:anchor>
              </w:drawing>
            </w:r>
          </w:p>
        </w:tc>
        <w:tc>
          <w:tcPr>
            <w:tcW w:w="1920" w:type="dxa"/>
          </w:tcPr>
          <w:p w:rsidR="002E17AC" w:rsidRDefault="002E17AC" w:rsidP="00B71F1C">
            <w:pPr>
              <w:ind w:firstLine="708"/>
              <w:jc w:val="both"/>
            </w:pPr>
            <w:r>
              <w:rPr>
                <w:noProof/>
              </w:rPr>
              <w:drawing>
                <wp:anchor distT="0" distB="0" distL="114300" distR="114300" simplePos="0" relativeHeight="251671552" behindDoc="0" locked="0" layoutInCell="1" allowOverlap="1">
                  <wp:simplePos x="0" y="0"/>
                  <wp:positionH relativeFrom="column">
                    <wp:align>center</wp:align>
                  </wp:positionH>
                  <wp:positionV relativeFrom="paragraph">
                    <wp:posOffset>635</wp:posOffset>
                  </wp:positionV>
                  <wp:extent cx="709930" cy="709930"/>
                  <wp:effectExtent l="0" t="0" r="1270" b="1270"/>
                  <wp:wrapTight wrapText="bothSides">
                    <wp:wrapPolygon edited="0">
                      <wp:start x="0" y="0"/>
                      <wp:lineTo x="0" y="20866"/>
                      <wp:lineTo x="20866" y="20866"/>
                      <wp:lineTo x="20866" y="0"/>
                      <wp:lineTo x="0" y="0"/>
                    </wp:wrapPolygon>
                  </wp:wrapTight>
                  <wp:docPr id="36" name="Image 36" descr="silhou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silhouet"/>
                          <pic:cNvPicPr>
                            <a:picLocks noChangeAspect="1" noChangeArrowheads="1"/>
                          </pic:cNvPicPr>
                        </pic:nvPicPr>
                        <pic:blipFill>
                          <a:blip r:embed="rId12">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09930" cy="709930"/>
                          </a:xfrm>
                          <a:prstGeom prst="rect">
                            <a:avLst/>
                          </a:prstGeom>
                          <a:noFill/>
                          <a:ln>
                            <a:noFill/>
                          </a:ln>
                          <a:extLst>
                            <a:ext uri="{FAA26D3D-D897-4be2-8F04-BA451C77F1D7}">
                              <ma14:placeholderFlag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ma14="http://schemas.microsoft.com/office/mac/drawingml/2011/main"/>
                            </a:ext>
                          </a:extLst>
                        </pic:spPr>
                      </pic:pic>
                    </a:graphicData>
                  </a:graphic>
                </wp:anchor>
              </w:drawing>
            </w:r>
          </w:p>
        </w:tc>
        <w:tc>
          <w:tcPr>
            <w:tcW w:w="1921" w:type="dxa"/>
          </w:tcPr>
          <w:p w:rsidR="002E17AC" w:rsidRDefault="002E17AC" w:rsidP="00B71F1C">
            <w:pPr>
              <w:ind w:firstLine="708"/>
              <w:jc w:val="both"/>
            </w:pPr>
            <w:r>
              <w:rPr>
                <w:noProof/>
              </w:rPr>
              <w:drawing>
                <wp:anchor distT="0" distB="0" distL="114300" distR="114300" simplePos="0" relativeHeight="251672576" behindDoc="0" locked="0" layoutInCell="1" allowOverlap="1">
                  <wp:simplePos x="0" y="0"/>
                  <wp:positionH relativeFrom="column">
                    <wp:align>center</wp:align>
                  </wp:positionH>
                  <wp:positionV relativeFrom="paragraph">
                    <wp:posOffset>635</wp:posOffset>
                  </wp:positionV>
                  <wp:extent cx="709930" cy="709930"/>
                  <wp:effectExtent l="0" t="0" r="1270" b="1270"/>
                  <wp:wrapTight wrapText="bothSides">
                    <wp:wrapPolygon edited="0">
                      <wp:start x="0" y="0"/>
                      <wp:lineTo x="0" y="20866"/>
                      <wp:lineTo x="20866" y="20866"/>
                      <wp:lineTo x="20866" y="0"/>
                      <wp:lineTo x="0" y="0"/>
                    </wp:wrapPolygon>
                  </wp:wrapTight>
                  <wp:docPr id="39" name="Image 39" descr="ac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acid"/>
                          <pic:cNvPicPr>
                            <a:picLocks noChangeAspect="1" noChangeArrowheads="1"/>
                          </pic:cNvPicPr>
                        </pic:nvPicPr>
                        <pic:blipFill>
                          <a:blip r:embed="rId13">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09930" cy="709930"/>
                          </a:xfrm>
                          <a:prstGeom prst="rect">
                            <a:avLst/>
                          </a:prstGeom>
                          <a:noFill/>
                          <a:ln>
                            <a:noFill/>
                          </a:ln>
                          <a:extLst>
                            <a:ext uri="{FAA26D3D-D897-4be2-8F04-BA451C77F1D7}">
                              <ma14:placeholderFlag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ma14="http://schemas.microsoft.com/office/mac/drawingml/2011/main"/>
                            </a:ext>
                          </a:extLst>
                        </pic:spPr>
                      </pic:pic>
                    </a:graphicData>
                  </a:graphic>
                </wp:anchor>
              </w:drawing>
            </w:r>
          </w:p>
        </w:tc>
      </w:tr>
    </w:tbl>
    <w:p w:rsidR="00CA4A57" w:rsidRPr="00FF5536" w:rsidRDefault="00CA4A57">
      <w:pPr>
        <w:overflowPunct/>
        <w:autoSpaceDE/>
        <w:autoSpaceDN/>
        <w:adjustRightInd/>
        <w:textAlignment w:val="auto"/>
        <w:rPr>
          <w:rFonts w:eastAsiaTheme="minorEastAsia"/>
          <w:color w:val="000000" w:themeColor="text1"/>
          <w:sz w:val="8"/>
          <w:szCs w:val="8"/>
        </w:rPr>
      </w:pPr>
      <w:r w:rsidRPr="00FF5536">
        <w:rPr>
          <w:rFonts w:eastAsiaTheme="minorEastAsia"/>
          <w:color w:val="000000" w:themeColor="text1"/>
          <w:sz w:val="8"/>
          <w:szCs w:val="8"/>
        </w:rPr>
        <w:br w:type="page"/>
      </w:r>
    </w:p>
    <w:p w:rsidR="00FF5536" w:rsidRDefault="00FF5536" w:rsidP="00A6572E">
      <w:pPr>
        <w:overflowPunct/>
        <w:autoSpaceDE/>
        <w:autoSpaceDN/>
        <w:adjustRightInd/>
        <w:jc w:val="both"/>
        <w:textAlignment w:val="auto"/>
        <w:rPr>
          <w:rFonts w:eastAsiaTheme="minorEastAsia"/>
          <w:color w:val="000000" w:themeColor="text1"/>
        </w:rPr>
      </w:pPr>
    </w:p>
    <w:p w:rsidR="00A6572E" w:rsidRPr="00A6572E" w:rsidRDefault="00A6572E" w:rsidP="00A6572E">
      <w:pPr>
        <w:overflowPunct/>
        <w:autoSpaceDE/>
        <w:autoSpaceDN/>
        <w:adjustRightInd/>
        <w:jc w:val="both"/>
        <w:textAlignment w:val="auto"/>
        <w:rPr>
          <w:rFonts w:eastAsiaTheme="minorEastAsia"/>
          <w:color w:val="000000" w:themeColor="text1"/>
        </w:rPr>
      </w:pPr>
      <w:r w:rsidRPr="00A6572E">
        <w:rPr>
          <w:rFonts w:eastAsiaTheme="minorEastAsia"/>
          <w:color w:val="000000" w:themeColor="text1"/>
        </w:rPr>
        <w:t>Le plomb quant à lui est souvent présent dans les peintures des habitations</w:t>
      </w:r>
      <w:r w:rsidR="00FB5A02">
        <w:rPr>
          <w:rFonts w:eastAsiaTheme="minorEastAsia"/>
          <w:color w:val="000000" w:themeColor="text1"/>
        </w:rPr>
        <w:t xml:space="preserve"> an</w:t>
      </w:r>
      <w:r>
        <w:rPr>
          <w:rFonts w:eastAsiaTheme="minorEastAsia"/>
          <w:color w:val="000000" w:themeColor="text1"/>
        </w:rPr>
        <w:t>ciennes</w:t>
      </w:r>
      <w:r w:rsidRPr="00A6572E">
        <w:rPr>
          <w:rFonts w:eastAsiaTheme="minorEastAsia"/>
          <w:color w:val="000000" w:themeColor="text1"/>
        </w:rPr>
        <w:t>. Avalé ou respiré, notamment par des personnes</w:t>
      </w:r>
      <w:r w:rsidR="00FB5A02">
        <w:rPr>
          <w:rFonts w:eastAsiaTheme="minorEastAsia"/>
          <w:color w:val="000000" w:themeColor="text1"/>
        </w:rPr>
        <w:t xml:space="preserve"> fragiles</w:t>
      </w:r>
      <w:r w:rsidRPr="00A6572E">
        <w:rPr>
          <w:rFonts w:eastAsiaTheme="minorEastAsia"/>
          <w:color w:val="000000" w:themeColor="text1"/>
        </w:rPr>
        <w:t xml:space="preserve"> comme les nourrissons, les enfants ou les femmes enceintes, il est stocké dans le</w:t>
      </w:r>
      <w:r w:rsidR="00F16A39">
        <w:rPr>
          <w:rFonts w:eastAsiaTheme="minorEastAsia"/>
          <w:color w:val="000000" w:themeColor="text1"/>
        </w:rPr>
        <w:t xml:space="preserve"> corps. L’intoxication au plomb, appelée saturnisme,</w:t>
      </w:r>
      <w:r w:rsidRPr="00A6572E">
        <w:rPr>
          <w:rFonts w:eastAsiaTheme="minorEastAsia"/>
          <w:color w:val="000000" w:themeColor="text1"/>
        </w:rPr>
        <w:t xml:space="preserve"> se manifeste par des symptômes comme la perte d'appétit, des douleurs abdominales, la constipation, la fatigue, l'insomnie, l'irritabilité et les maux de tête. De graves complic</w:t>
      </w:r>
      <w:r w:rsidR="00D45208">
        <w:rPr>
          <w:rFonts w:eastAsiaTheme="minorEastAsia"/>
          <w:color w:val="000000" w:themeColor="text1"/>
        </w:rPr>
        <w:t>ations peuvent également apparai</w:t>
      </w:r>
      <w:r w:rsidRPr="00A6572E">
        <w:rPr>
          <w:rFonts w:eastAsiaTheme="minorEastAsia"/>
          <w:color w:val="000000" w:themeColor="text1"/>
        </w:rPr>
        <w:t>tre, notamment de l’anémie et des lésions d</w:t>
      </w:r>
      <w:r w:rsidR="00D45208">
        <w:rPr>
          <w:rFonts w:eastAsiaTheme="minorEastAsia"/>
          <w:color w:val="000000" w:themeColor="text1"/>
        </w:rPr>
        <w:t>u système nerveux pouvant entrai</w:t>
      </w:r>
      <w:r w:rsidRPr="00A6572E">
        <w:rPr>
          <w:rFonts w:eastAsiaTheme="minorEastAsia"/>
          <w:color w:val="000000" w:themeColor="text1"/>
        </w:rPr>
        <w:t>ner des déficiences intellectuelles.</w:t>
      </w:r>
      <w:r w:rsidR="00496F74">
        <w:rPr>
          <w:rFonts w:eastAsiaTheme="minorEastAsia"/>
          <w:color w:val="000000" w:themeColor="text1"/>
        </w:rPr>
        <w:t xml:space="preserve"> </w:t>
      </w:r>
      <w:r w:rsidRPr="00A6572E">
        <w:rPr>
          <w:rFonts w:eastAsiaTheme="minorEastAsia"/>
          <w:color w:val="000000" w:themeColor="text1"/>
        </w:rPr>
        <w:t>Chaque année</w:t>
      </w:r>
      <w:r w:rsidR="00112C27">
        <w:rPr>
          <w:rFonts w:eastAsiaTheme="minorEastAsia"/>
          <w:color w:val="000000" w:themeColor="text1"/>
        </w:rPr>
        <w:t>,</w:t>
      </w:r>
      <w:r w:rsidRPr="00A6572E">
        <w:rPr>
          <w:rFonts w:eastAsiaTheme="minorEastAsia"/>
          <w:color w:val="000000" w:themeColor="text1"/>
        </w:rPr>
        <w:t xml:space="preserve"> en France, environ 500 nouveaux cas d’intoxication par le plomb sont dépistés chez les enfants.</w:t>
      </w:r>
    </w:p>
    <w:p w:rsidR="00A55DF1" w:rsidRDefault="00A6572E" w:rsidP="00A6572E">
      <w:pPr>
        <w:overflowPunct/>
        <w:autoSpaceDE/>
        <w:autoSpaceDN/>
        <w:adjustRightInd/>
        <w:jc w:val="both"/>
        <w:textAlignment w:val="auto"/>
        <w:rPr>
          <w:rFonts w:eastAsiaTheme="minorEastAsia"/>
          <w:color w:val="000000" w:themeColor="text1"/>
        </w:rPr>
      </w:pPr>
      <w:r w:rsidRPr="00A6572E">
        <w:rPr>
          <w:rFonts w:eastAsiaTheme="minorEastAsia"/>
          <w:color w:val="000000" w:themeColor="text1"/>
        </w:rPr>
        <w:t xml:space="preserve">Le constat de risque d’exposition au plomb renseigne sur la présence de plomb dans les revêtements (peintures, enduits, etc.) </w:t>
      </w:r>
      <w:r>
        <w:rPr>
          <w:rFonts w:eastAsiaTheme="minorEastAsia"/>
          <w:color w:val="000000" w:themeColor="text1"/>
        </w:rPr>
        <w:t>de l’habitation</w:t>
      </w:r>
      <w:r w:rsidRPr="00A6572E">
        <w:rPr>
          <w:rFonts w:eastAsiaTheme="minorEastAsia"/>
          <w:color w:val="000000" w:themeColor="text1"/>
        </w:rPr>
        <w:t xml:space="preserve"> concerné</w:t>
      </w:r>
      <w:r>
        <w:rPr>
          <w:rFonts w:eastAsiaTheme="minorEastAsia"/>
          <w:color w:val="000000" w:themeColor="text1"/>
        </w:rPr>
        <w:t xml:space="preserve">e et tient compte </w:t>
      </w:r>
      <w:r w:rsidRPr="00A6572E">
        <w:rPr>
          <w:rFonts w:eastAsiaTheme="minorEastAsia"/>
          <w:color w:val="000000" w:themeColor="text1"/>
        </w:rPr>
        <w:t xml:space="preserve">de la dégradation du revêtement </w:t>
      </w:r>
      <w:r>
        <w:rPr>
          <w:rFonts w:eastAsiaTheme="minorEastAsia"/>
          <w:color w:val="000000" w:themeColor="text1"/>
        </w:rPr>
        <w:t xml:space="preserve">contenant du plomb </w:t>
      </w:r>
      <w:r w:rsidRPr="00A6572E">
        <w:rPr>
          <w:rFonts w:eastAsiaTheme="minorEastAsia"/>
          <w:color w:val="000000" w:themeColor="text1"/>
        </w:rPr>
        <w:t>(les poussières et écailles de peinture p</w:t>
      </w:r>
      <w:r>
        <w:rPr>
          <w:rFonts w:eastAsiaTheme="minorEastAsia"/>
          <w:color w:val="000000" w:themeColor="text1"/>
        </w:rPr>
        <w:t>ouvant être ingérées</w:t>
      </w:r>
      <w:r w:rsidRPr="00A6572E">
        <w:rPr>
          <w:rFonts w:eastAsiaTheme="minorEastAsia"/>
          <w:color w:val="000000" w:themeColor="text1"/>
        </w:rPr>
        <w:t xml:space="preserve">). </w:t>
      </w:r>
    </w:p>
    <w:p w:rsidR="002A100B" w:rsidRPr="002A100B" w:rsidRDefault="002A100B" w:rsidP="002A100B">
      <w:pPr>
        <w:jc w:val="both"/>
      </w:pPr>
      <w:r w:rsidRPr="002A100B">
        <w:t>Le constat de risque d’exposition au plomb (C</w:t>
      </w:r>
      <w:r w:rsidR="007A503A">
        <w:t>.</w:t>
      </w:r>
      <w:r w:rsidRPr="002A100B">
        <w:t>R</w:t>
      </w:r>
      <w:r w:rsidR="007A503A">
        <w:t>.</w:t>
      </w:r>
      <w:r w:rsidRPr="002A100B">
        <w:t>E</w:t>
      </w:r>
      <w:r w:rsidR="007A503A">
        <w:t>.</w:t>
      </w:r>
      <w:r w:rsidRPr="002A100B">
        <w:t>P</w:t>
      </w:r>
      <w:r w:rsidR="007A503A">
        <w:t>.</w:t>
      </w:r>
      <w:r w:rsidRPr="002A100B">
        <w:t>) concerne les bâtiments à usage d’habitation, construits avant le 1</w:t>
      </w:r>
      <w:r w:rsidRPr="002A100B">
        <w:rPr>
          <w:vertAlign w:val="superscript"/>
        </w:rPr>
        <w:t>er</w:t>
      </w:r>
      <w:r w:rsidRPr="002A100B">
        <w:t xml:space="preserve"> janvier 1949.</w:t>
      </w:r>
    </w:p>
    <w:p w:rsidR="002A100B" w:rsidRPr="00FF5536" w:rsidRDefault="002A100B" w:rsidP="00A6572E">
      <w:pPr>
        <w:overflowPunct/>
        <w:autoSpaceDE/>
        <w:autoSpaceDN/>
        <w:adjustRightInd/>
        <w:jc w:val="both"/>
        <w:textAlignment w:val="auto"/>
        <w:rPr>
          <w:rFonts w:eastAsiaTheme="minorEastAsia"/>
          <w:color w:val="000000" w:themeColor="text1"/>
          <w:sz w:val="16"/>
          <w:szCs w:val="16"/>
        </w:rPr>
      </w:pPr>
    </w:p>
    <w:p w:rsidR="00A6572E" w:rsidRPr="00F16A39" w:rsidRDefault="005613B4" w:rsidP="00A6572E">
      <w:pPr>
        <w:overflowPunct/>
        <w:autoSpaceDE/>
        <w:autoSpaceDN/>
        <w:adjustRightInd/>
        <w:jc w:val="both"/>
        <w:textAlignment w:val="auto"/>
        <w:rPr>
          <w:color w:val="000000" w:themeColor="text1"/>
        </w:rPr>
      </w:pPr>
      <w:r w:rsidRPr="00F16A39">
        <w:rPr>
          <w:rFonts w:eastAsiaTheme="minorEastAsia"/>
          <w:bCs/>
          <w:color w:val="000000" w:themeColor="text1"/>
        </w:rPr>
        <w:t>L'identification de la présence de plomb dans les peintures s'effectue au moyen d'appareils portables dits « à fluorescence X » qui contiennent une source radioactive scellée</w:t>
      </w:r>
      <w:r w:rsidR="002A100B" w:rsidRPr="00F16A39">
        <w:rPr>
          <w:rFonts w:eastAsiaTheme="minorEastAsia"/>
          <w:bCs/>
          <w:color w:val="000000" w:themeColor="text1"/>
        </w:rPr>
        <w:t>.</w:t>
      </w:r>
    </w:p>
    <w:p w:rsidR="00137149" w:rsidRPr="00F16A39" w:rsidRDefault="001A08D6" w:rsidP="00137149">
      <w:pPr>
        <w:widowControl w:val="0"/>
        <w:overflowPunct/>
        <w:jc w:val="both"/>
        <w:textAlignment w:val="auto"/>
        <w:rPr>
          <w:rFonts w:eastAsiaTheme="minorEastAsia"/>
          <w:color w:val="000000" w:themeColor="text1"/>
        </w:rPr>
      </w:pPr>
      <w:r w:rsidRPr="00F16A39">
        <w:rPr>
          <w:rFonts w:eastAsiaTheme="minorEastAsia"/>
          <w:color w:val="000000" w:themeColor="text1"/>
        </w:rPr>
        <w:t xml:space="preserve">On étudie un appareil de détection du plomb utilisant une source contenant du </w:t>
      </w:r>
      <w:r w:rsidR="00764E91" w:rsidRPr="00F16A39">
        <w:rPr>
          <w:rFonts w:eastAsiaTheme="minorEastAsia"/>
          <w:color w:val="000000" w:themeColor="text1"/>
        </w:rPr>
        <w:t>cadmium</w:t>
      </w:r>
      <w:r w:rsidRPr="00F16A39">
        <w:rPr>
          <w:rFonts w:eastAsiaTheme="minorEastAsia"/>
          <w:color w:val="000000" w:themeColor="text1"/>
        </w:rPr>
        <w:t xml:space="preserve"> 109</w:t>
      </w:r>
      <w:r w:rsidR="00F16A39">
        <w:rPr>
          <w:rFonts w:eastAsiaTheme="minorEastAsia"/>
          <w:color w:val="000000" w:themeColor="text1"/>
        </w:rPr>
        <w:t> de symbole</w:t>
      </w:r>
      <w:r w:rsidR="00741333">
        <w:rPr>
          <w:rFonts w:eastAsiaTheme="minorEastAsia"/>
          <w:color w:val="000000" w:themeColor="text1"/>
        </w:rPr>
        <w:t xml:space="preserve"> </w:t>
      </w:r>
      <m:oMath>
        <m:sPre>
          <m:sPrePr>
            <m:ctrlPr>
              <w:rPr>
                <w:rFonts w:ascii="Cambria Math" w:eastAsiaTheme="minorEastAsia" w:hAnsi="Cambria Math"/>
                <w:i/>
                <w:color w:val="000000" w:themeColor="text1"/>
              </w:rPr>
            </m:ctrlPr>
          </m:sPrePr>
          <m:sub>
            <m:r>
              <m:rPr>
                <m:nor/>
              </m:rPr>
              <w:rPr>
                <w:rFonts w:eastAsiaTheme="minorEastAsia"/>
                <w:color w:val="000000" w:themeColor="text1"/>
              </w:rPr>
              <m:t>48</m:t>
            </m:r>
          </m:sub>
          <m:sup>
            <m:r>
              <m:rPr>
                <m:nor/>
              </m:rPr>
              <w:rPr>
                <w:rFonts w:eastAsiaTheme="minorEastAsia"/>
                <w:color w:val="000000" w:themeColor="text1"/>
              </w:rPr>
              <m:t>109</m:t>
            </m:r>
          </m:sup>
          <m:e>
            <m:r>
              <m:rPr>
                <m:nor/>
              </m:rPr>
              <w:rPr>
                <w:rFonts w:eastAsiaTheme="minorEastAsia"/>
                <w:color w:val="000000" w:themeColor="text1"/>
              </w:rPr>
              <m:t>Cd</m:t>
            </m:r>
          </m:e>
        </m:sPre>
      </m:oMath>
      <w:r w:rsidRPr="00F16A39">
        <w:rPr>
          <w:rFonts w:eastAsiaTheme="minorEastAsia"/>
          <w:color w:val="000000" w:themeColor="text1"/>
        </w:rPr>
        <w:t>.</w:t>
      </w:r>
    </w:p>
    <w:p w:rsidR="00137149" w:rsidRPr="00F16A39" w:rsidRDefault="00137149" w:rsidP="00137149">
      <w:pPr>
        <w:widowControl w:val="0"/>
        <w:overflowPunct/>
        <w:jc w:val="both"/>
        <w:textAlignment w:val="auto"/>
        <w:rPr>
          <w:rFonts w:eastAsiaTheme="minorEastAsia"/>
          <w:color w:val="000000" w:themeColor="text1"/>
        </w:rPr>
      </w:pPr>
      <w:r w:rsidRPr="00F16A39">
        <w:rPr>
          <w:rFonts w:eastAsiaTheme="minorEastAsia"/>
          <w:color w:val="000000" w:themeColor="text1"/>
        </w:rPr>
        <w:t xml:space="preserve">La réaction du noyau de </w:t>
      </w:r>
      <w:r w:rsidR="00764E91" w:rsidRPr="00F16A39">
        <w:rPr>
          <w:rFonts w:eastAsiaTheme="minorEastAsia"/>
          <w:color w:val="000000" w:themeColor="text1"/>
        </w:rPr>
        <w:t>cadmium</w:t>
      </w:r>
      <w:r w:rsidRPr="00F16A39">
        <w:rPr>
          <w:rFonts w:eastAsiaTheme="minorEastAsia"/>
          <w:color w:val="000000" w:themeColor="text1"/>
        </w:rPr>
        <w:t xml:space="preserve"> 109 correspond à une capture électronique : un électron est absorbé par le noyau de </w:t>
      </w:r>
      <w:r w:rsidR="00764E91" w:rsidRPr="00F16A39">
        <w:rPr>
          <w:rFonts w:eastAsiaTheme="minorEastAsia"/>
          <w:color w:val="000000" w:themeColor="text1"/>
        </w:rPr>
        <w:t>cadmium</w:t>
      </w:r>
      <w:r w:rsidRPr="00F16A39">
        <w:rPr>
          <w:rFonts w:eastAsiaTheme="minorEastAsia"/>
          <w:color w:val="000000" w:themeColor="text1"/>
        </w:rPr>
        <w:t xml:space="preserve"> 109</w:t>
      </w:r>
      <w:r w:rsidR="00E97203">
        <w:rPr>
          <w:rFonts w:eastAsiaTheme="minorEastAsia"/>
          <w:color w:val="000000" w:themeColor="text1"/>
        </w:rPr>
        <w:t>,</w:t>
      </w:r>
      <w:r w:rsidRPr="00F16A39">
        <w:rPr>
          <w:rFonts w:eastAsiaTheme="minorEastAsia"/>
          <w:color w:val="000000" w:themeColor="text1"/>
        </w:rPr>
        <w:t xml:space="preserve"> ce qui provoque la formation d’un noyau d’argent 109 dans un état excité.</w:t>
      </w:r>
    </w:p>
    <w:p w:rsidR="001A08D6" w:rsidRPr="00F16A39" w:rsidRDefault="001A08D6" w:rsidP="001A08D6">
      <w:pPr>
        <w:widowControl w:val="0"/>
        <w:overflowPunct/>
        <w:jc w:val="both"/>
        <w:textAlignment w:val="auto"/>
        <w:rPr>
          <w:rFonts w:eastAsiaTheme="minorEastAsia"/>
          <w:color w:val="000000" w:themeColor="text1"/>
        </w:rPr>
      </w:pPr>
    </w:p>
    <w:p w:rsidR="001A08D6" w:rsidRDefault="001A08D6" w:rsidP="00FF5536">
      <w:pPr>
        <w:pStyle w:val="Paragraphedeliste"/>
        <w:widowControl w:val="0"/>
        <w:numPr>
          <w:ilvl w:val="0"/>
          <w:numId w:val="3"/>
        </w:numPr>
        <w:overflowPunct/>
        <w:ind w:hanging="436"/>
        <w:jc w:val="both"/>
        <w:textAlignment w:val="auto"/>
        <w:rPr>
          <w:rFonts w:eastAsiaTheme="minorEastAsia"/>
          <w:color w:val="000000" w:themeColor="text1"/>
        </w:rPr>
      </w:pPr>
      <w:r w:rsidRPr="00F16A39">
        <w:rPr>
          <w:rFonts w:eastAsiaTheme="minorEastAsia"/>
          <w:color w:val="000000" w:themeColor="text1"/>
        </w:rPr>
        <w:t xml:space="preserve">Donner la composition d’un noyau de </w:t>
      </w:r>
      <w:r w:rsidR="00764E91" w:rsidRPr="00F16A39">
        <w:rPr>
          <w:rFonts w:eastAsiaTheme="minorEastAsia"/>
          <w:color w:val="000000" w:themeColor="text1"/>
        </w:rPr>
        <w:t>cadmium</w:t>
      </w:r>
      <w:r w:rsidRPr="00F16A39">
        <w:rPr>
          <w:rFonts w:eastAsiaTheme="minorEastAsia"/>
          <w:color w:val="000000" w:themeColor="text1"/>
        </w:rPr>
        <w:t xml:space="preserve"> 109.</w:t>
      </w:r>
    </w:p>
    <w:p w:rsidR="00FF5536" w:rsidRPr="00FF5536" w:rsidRDefault="00FF5536" w:rsidP="00FF5536">
      <w:pPr>
        <w:pStyle w:val="Paragraphedeliste"/>
        <w:widowControl w:val="0"/>
        <w:overflowPunct/>
        <w:jc w:val="both"/>
        <w:textAlignment w:val="auto"/>
        <w:rPr>
          <w:rFonts w:eastAsiaTheme="minorEastAsia"/>
          <w:color w:val="000000" w:themeColor="text1"/>
          <w:sz w:val="16"/>
          <w:szCs w:val="16"/>
        </w:rPr>
      </w:pPr>
    </w:p>
    <w:p w:rsidR="00137149" w:rsidRDefault="00137149" w:rsidP="00FF5536">
      <w:pPr>
        <w:pStyle w:val="Paragraphedeliste"/>
        <w:widowControl w:val="0"/>
        <w:numPr>
          <w:ilvl w:val="0"/>
          <w:numId w:val="3"/>
        </w:numPr>
        <w:overflowPunct/>
        <w:ind w:hanging="436"/>
        <w:jc w:val="both"/>
        <w:textAlignment w:val="auto"/>
        <w:rPr>
          <w:rFonts w:eastAsiaTheme="minorEastAsia"/>
          <w:color w:val="000000" w:themeColor="text1"/>
        </w:rPr>
      </w:pPr>
      <w:r w:rsidRPr="00F16A39">
        <w:rPr>
          <w:rFonts w:eastAsiaTheme="minorEastAsia"/>
          <w:color w:val="000000" w:themeColor="text1"/>
        </w:rPr>
        <w:t>Rappeler</w:t>
      </w:r>
      <w:r w:rsidR="002A100B" w:rsidRPr="00F16A39">
        <w:rPr>
          <w:rFonts w:eastAsiaTheme="minorEastAsia"/>
          <w:color w:val="000000" w:themeColor="text1"/>
        </w:rPr>
        <w:t xml:space="preserve"> l’écriture symbolique d’un électron utilisée dans les équations de réaction nucléaire (désintégration </w:t>
      </w:r>
      <w:r w:rsidR="007C47B5" w:rsidRPr="00F16A39">
        <w:rPr>
          <w:rFonts w:cs="Lucida Grande"/>
          <w:color w:val="000000" w:themeColor="text1"/>
        </w:rPr>
        <w:t>β</w:t>
      </w:r>
      <w:r w:rsidR="007C47B5" w:rsidRPr="00F16A39">
        <w:rPr>
          <w:rFonts w:cs="Lucida Grande"/>
          <w:color w:val="000000" w:themeColor="text1"/>
          <w:vertAlign w:val="superscript"/>
        </w:rPr>
        <w:t xml:space="preserve">- </w:t>
      </w:r>
      <w:r w:rsidR="002A100B" w:rsidRPr="00F16A39">
        <w:rPr>
          <w:rFonts w:eastAsiaTheme="minorEastAsia"/>
          <w:color w:val="000000" w:themeColor="text1"/>
        </w:rPr>
        <w:t>par exemple</w:t>
      </w:r>
      <w:r w:rsidRPr="00F16A39">
        <w:rPr>
          <w:rFonts w:eastAsiaTheme="minorEastAsia"/>
          <w:color w:val="000000" w:themeColor="text1"/>
        </w:rPr>
        <w:t>).</w:t>
      </w:r>
    </w:p>
    <w:p w:rsidR="00FF5536" w:rsidRPr="00FF5536" w:rsidRDefault="00FF5536" w:rsidP="00FF5536">
      <w:pPr>
        <w:pStyle w:val="Paragraphedeliste"/>
        <w:rPr>
          <w:rFonts w:eastAsiaTheme="minorEastAsia"/>
          <w:color w:val="000000" w:themeColor="text1"/>
          <w:sz w:val="16"/>
          <w:szCs w:val="16"/>
        </w:rPr>
      </w:pPr>
    </w:p>
    <w:p w:rsidR="003B1405" w:rsidRDefault="003B1405" w:rsidP="00FF5536">
      <w:pPr>
        <w:pStyle w:val="Paragraphedeliste"/>
        <w:widowControl w:val="0"/>
        <w:numPr>
          <w:ilvl w:val="0"/>
          <w:numId w:val="3"/>
        </w:numPr>
        <w:overflowPunct/>
        <w:ind w:hanging="436"/>
        <w:jc w:val="both"/>
        <w:textAlignment w:val="auto"/>
        <w:rPr>
          <w:rFonts w:eastAsiaTheme="minorEastAsia"/>
          <w:color w:val="000000" w:themeColor="text1"/>
        </w:rPr>
      </w:pPr>
      <w:r w:rsidRPr="00F16A39">
        <w:rPr>
          <w:rFonts w:eastAsiaTheme="minorEastAsia"/>
          <w:color w:val="000000" w:themeColor="text1"/>
        </w:rPr>
        <w:t>Rappeler les lois de conservation lors d’une transformation nucléaire.</w:t>
      </w:r>
    </w:p>
    <w:p w:rsidR="00FF5536" w:rsidRPr="00FF5536" w:rsidRDefault="00FF5536" w:rsidP="00FF5536">
      <w:pPr>
        <w:pStyle w:val="Paragraphedeliste"/>
        <w:rPr>
          <w:rFonts w:eastAsiaTheme="minorEastAsia"/>
          <w:color w:val="000000" w:themeColor="text1"/>
          <w:sz w:val="16"/>
          <w:szCs w:val="16"/>
        </w:rPr>
      </w:pPr>
    </w:p>
    <w:p w:rsidR="005613B4" w:rsidRPr="00F16A39" w:rsidRDefault="00764E91" w:rsidP="00FF5536">
      <w:pPr>
        <w:pStyle w:val="Paragraphedeliste"/>
        <w:widowControl w:val="0"/>
        <w:numPr>
          <w:ilvl w:val="0"/>
          <w:numId w:val="3"/>
        </w:numPr>
        <w:overflowPunct/>
        <w:ind w:hanging="436"/>
        <w:jc w:val="both"/>
        <w:textAlignment w:val="auto"/>
        <w:rPr>
          <w:rFonts w:eastAsiaTheme="minorEastAsia"/>
          <w:color w:val="000000" w:themeColor="text1"/>
        </w:rPr>
      </w:pPr>
      <w:r w:rsidRPr="00F16A39">
        <w:rPr>
          <w:rFonts w:eastAsiaTheme="minorEastAsia"/>
          <w:color w:val="000000" w:themeColor="text1"/>
        </w:rPr>
        <w:t>Le symbole chimique de l’élément argent étant Ag, é</w:t>
      </w:r>
      <w:r w:rsidR="00137149" w:rsidRPr="00F16A39">
        <w:rPr>
          <w:rFonts w:eastAsiaTheme="minorEastAsia"/>
          <w:color w:val="000000" w:themeColor="text1"/>
        </w:rPr>
        <w:t xml:space="preserve">crire l’équation associée à la transformation du noyau de </w:t>
      </w:r>
      <w:r w:rsidRPr="00F16A39">
        <w:rPr>
          <w:rFonts w:eastAsiaTheme="minorEastAsia"/>
          <w:color w:val="000000" w:themeColor="text1"/>
        </w:rPr>
        <w:t>cadmium</w:t>
      </w:r>
      <w:r w:rsidR="00137149" w:rsidRPr="00F16A39">
        <w:rPr>
          <w:rFonts w:eastAsiaTheme="minorEastAsia"/>
          <w:color w:val="000000" w:themeColor="text1"/>
        </w:rPr>
        <w:t xml:space="preserve"> 109</w:t>
      </w:r>
      <w:r w:rsidR="003B1405" w:rsidRPr="00F16A39">
        <w:rPr>
          <w:rFonts w:eastAsiaTheme="minorEastAsia"/>
          <w:color w:val="000000" w:themeColor="text1"/>
        </w:rPr>
        <w:t>.</w:t>
      </w:r>
    </w:p>
    <w:p w:rsidR="003B1405" w:rsidRPr="00F16A39" w:rsidRDefault="003B1405" w:rsidP="003B1405">
      <w:pPr>
        <w:pStyle w:val="Paragraphedeliste"/>
        <w:widowControl w:val="0"/>
        <w:overflowPunct/>
        <w:jc w:val="both"/>
        <w:textAlignment w:val="auto"/>
        <w:rPr>
          <w:rFonts w:eastAsiaTheme="minorEastAsia"/>
          <w:color w:val="000000" w:themeColor="text1"/>
        </w:rPr>
      </w:pPr>
    </w:p>
    <w:p w:rsidR="00137149" w:rsidRDefault="00137149" w:rsidP="00137149">
      <w:pPr>
        <w:widowControl w:val="0"/>
        <w:overflowPunct/>
        <w:jc w:val="both"/>
        <w:textAlignment w:val="auto"/>
        <w:rPr>
          <w:rFonts w:eastAsiaTheme="minorEastAsia"/>
          <w:color w:val="000000" w:themeColor="text1"/>
        </w:rPr>
      </w:pPr>
      <w:r w:rsidRPr="00F16A39">
        <w:rPr>
          <w:rFonts w:eastAsiaTheme="minorEastAsia"/>
          <w:color w:val="000000" w:themeColor="text1"/>
        </w:rPr>
        <w:t xml:space="preserve">Avec le temps, les </w:t>
      </w:r>
      <w:r w:rsidR="009C4946">
        <w:rPr>
          <w:rFonts w:eastAsiaTheme="minorEastAsia"/>
          <w:color w:val="000000" w:themeColor="text1"/>
        </w:rPr>
        <w:t xml:space="preserve">mesures effectuées avec les </w:t>
      </w:r>
      <w:r w:rsidRPr="00F16A39">
        <w:rPr>
          <w:rFonts w:eastAsiaTheme="minorEastAsia"/>
          <w:color w:val="000000" w:themeColor="text1"/>
        </w:rPr>
        <w:t xml:space="preserve">appareils à source radioactive scellée deviennent moins rapides : l'activité décroît, ce qui nécessite </w:t>
      </w:r>
      <w:r w:rsidR="00764E91" w:rsidRPr="00F16A39">
        <w:rPr>
          <w:rFonts w:eastAsiaTheme="minorEastAsia"/>
          <w:color w:val="000000" w:themeColor="text1"/>
        </w:rPr>
        <w:t>des durées plus longues</w:t>
      </w:r>
      <w:r w:rsidRPr="00F16A39">
        <w:rPr>
          <w:rFonts w:eastAsiaTheme="minorEastAsia"/>
          <w:color w:val="000000" w:themeColor="text1"/>
        </w:rPr>
        <w:t xml:space="preserve"> au détecteur pour analyser la présence ou non de plomb. </w:t>
      </w:r>
    </w:p>
    <w:p w:rsidR="006107D3" w:rsidRPr="00F16A39" w:rsidRDefault="006107D3" w:rsidP="00137149">
      <w:pPr>
        <w:widowControl w:val="0"/>
        <w:overflowPunct/>
        <w:jc w:val="both"/>
        <w:textAlignment w:val="auto"/>
        <w:rPr>
          <w:rFonts w:eastAsiaTheme="minorEastAsia"/>
          <w:color w:val="000000" w:themeColor="text1"/>
        </w:rPr>
      </w:pPr>
    </w:p>
    <w:p w:rsidR="00137149" w:rsidRDefault="00137149" w:rsidP="00914C47">
      <w:pPr>
        <w:pStyle w:val="Paragraphedeliste"/>
        <w:widowControl w:val="0"/>
        <w:numPr>
          <w:ilvl w:val="0"/>
          <w:numId w:val="3"/>
        </w:numPr>
        <w:overflowPunct/>
        <w:ind w:hanging="436"/>
        <w:textAlignment w:val="auto"/>
        <w:rPr>
          <w:rFonts w:eastAsiaTheme="minorEastAsia"/>
          <w:color w:val="000000" w:themeColor="text1"/>
        </w:rPr>
      </w:pPr>
      <w:r w:rsidRPr="00F16A39">
        <w:rPr>
          <w:rFonts w:eastAsiaTheme="minorEastAsia"/>
          <w:color w:val="000000" w:themeColor="text1"/>
        </w:rPr>
        <w:t>Définir l’activité d’une source radioactive et nommer son unité.</w:t>
      </w:r>
    </w:p>
    <w:p w:rsidR="00FF5536" w:rsidRPr="00FF5536" w:rsidRDefault="00FF5536" w:rsidP="00914C47">
      <w:pPr>
        <w:pStyle w:val="Paragraphedeliste"/>
        <w:widowControl w:val="0"/>
        <w:overflowPunct/>
        <w:ind w:hanging="436"/>
        <w:textAlignment w:val="auto"/>
        <w:rPr>
          <w:rFonts w:eastAsiaTheme="minorEastAsia"/>
          <w:color w:val="000000" w:themeColor="text1"/>
          <w:sz w:val="16"/>
          <w:szCs w:val="16"/>
        </w:rPr>
      </w:pPr>
    </w:p>
    <w:p w:rsidR="00137149" w:rsidRPr="00F16A39" w:rsidRDefault="00137149" w:rsidP="00914C47">
      <w:pPr>
        <w:pStyle w:val="Paragraphedeliste"/>
        <w:widowControl w:val="0"/>
        <w:numPr>
          <w:ilvl w:val="0"/>
          <w:numId w:val="3"/>
        </w:numPr>
        <w:overflowPunct/>
        <w:ind w:hanging="436"/>
        <w:textAlignment w:val="auto"/>
        <w:rPr>
          <w:rFonts w:eastAsiaTheme="minorEastAsia"/>
          <w:color w:val="000000" w:themeColor="text1"/>
        </w:rPr>
      </w:pPr>
      <w:r w:rsidRPr="00F16A39">
        <w:rPr>
          <w:rFonts w:eastAsiaTheme="minorEastAsia"/>
          <w:color w:val="000000" w:themeColor="text1"/>
        </w:rPr>
        <w:t>Expliquer pourquoi l’activité d’une source radioactive diminue au cours du temps.</w:t>
      </w:r>
    </w:p>
    <w:p w:rsidR="00137149" w:rsidRPr="00F16A39" w:rsidRDefault="00137149" w:rsidP="005613B4">
      <w:pPr>
        <w:widowControl w:val="0"/>
        <w:overflowPunct/>
        <w:textAlignment w:val="auto"/>
        <w:rPr>
          <w:rFonts w:eastAsiaTheme="minorEastAsia"/>
          <w:color w:val="000000" w:themeColor="text1"/>
        </w:rPr>
      </w:pPr>
    </w:p>
    <w:p w:rsidR="00322C32" w:rsidRPr="00F16A39" w:rsidRDefault="00137149" w:rsidP="00137149">
      <w:pPr>
        <w:widowControl w:val="0"/>
        <w:overflowPunct/>
        <w:jc w:val="both"/>
        <w:textAlignment w:val="auto"/>
        <w:rPr>
          <w:rFonts w:eastAsiaTheme="minorEastAsia"/>
          <w:color w:val="000000" w:themeColor="text1"/>
        </w:rPr>
      </w:pPr>
      <w:r w:rsidRPr="00F16A39">
        <w:rPr>
          <w:rFonts w:eastAsiaTheme="minorEastAsia"/>
          <w:color w:val="000000" w:themeColor="text1"/>
        </w:rPr>
        <w:t xml:space="preserve">La durée au bout de laquelle le changement de source est nécessaire est indiquée par les distributeurs des appareils et dépend de la </w:t>
      </w:r>
      <w:r w:rsidR="009B2A4E" w:rsidRPr="00F16A39">
        <w:rPr>
          <w:rFonts w:eastAsiaTheme="minorEastAsia"/>
          <w:color w:val="000000" w:themeColor="text1"/>
        </w:rPr>
        <w:t xml:space="preserve">demi-vie </w:t>
      </w:r>
      <w:r w:rsidR="005E08C8">
        <w:rPr>
          <w:rFonts w:eastAsiaTheme="minorEastAsia"/>
          <w:i/>
          <w:color w:val="000000" w:themeColor="text1"/>
        </w:rPr>
        <w:t>t</w:t>
      </w:r>
      <w:r w:rsidR="005E08C8">
        <w:rPr>
          <w:rFonts w:eastAsiaTheme="minorEastAsia"/>
          <w:color w:val="000000" w:themeColor="text1"/>
          <w:vertAlign w:val="subscript"/>
        </w:rPr>
        <w:t>1/</w:t>
      </w:r>
      <w:r w:rsidR="005E08C8" w:rsidRPr="005E08C8">
        <w:rPr>
          <w:rFonts w:eastAsiaTheme="minorEastAsia"/>
          <w:color w:val="000000" w:themeColor="text1"/>
          <w:vertAlign w:val="subscript"/>
        </w:rPr>
        <w:t>2</w:t>
      </w:r>
      <w:r w:rsidR="005E08C8">
        <w:rPr>
          <w:rFonts w:eastAsiaTheme="minorEastAsia"/>
          <w:color w:val="000000" w:themeColor="text1"/>
        </w:rPr>
        <w:t xml:space="preserve"> </w:t>
      </w:r>
      <w:r w:rsidRPr="005E08C8">
        <w:rPr>
          <w:rFonts w:eastAsiaTheme="minorEastAsia"/>
          <w:color w:val="000000" w:themeColor="text1"/>
        </w:rPr>
        <w:t>du</w:t>
      </w:r>
      <w:r w:rsidRPr="00F16A39">
        <w:rPr>
          <w:rFonts w:eastAsiaTheme="minorEastAsia"/>
          <w:color w:val="000000" w:themeColor="text1"/>
        </w:rPr>
        <w:t xml:space="preserve"> radionucléide utilisé. Seul l'I</w:t>
      </w:r>
      <w:r w:rsidR="007A503A">
        <w:rPr>
          <w:rFonts w:eastAsiaTheme="minorEastAsia"/>
          <w:color w:val="000000" w:themeColor="text1"/>
        </w:rPr>
        <w:t>.</w:t>
      </w:r>
      <w:r w:rsidRPr="00F16A39">
        <w:rPr>
          <w:rFonts w:eastAsiaTheme="minorEastAsia"/>
          <w:color w:val="000000" w:themeColor="text1"/>
        </w:rPr>
        <w:t>R</w:t>
      </w:r>
      <w:r w:rsidR="007A503A">
        <w:rPr>
          <w:rFonts w:eastAsiaTheme="minorEastAsia"/>
          <w:color w:val="000000" w:themeColor="text1"/>
        </w:rPr>
        <w:t>.</w:t>
      </w:r>
      <w:r w:rsidRPr="00F16A39">
        <w:rPr>
          <w:rFonts w:eastAsiaTheme="minorEastAsia"/>
          <w:color w:val="000000" w:themeColor="text1"/>
        </w:rPr>
        <w:t>S</w:t>
      </w:r>
      <w:r w:rsidR="007A503A">
        <w:rPr>
          <w:rFonts w:eastAsiaTheme="minorEastAsia"/>
          <w:color w:val="000000" w:themeColor="text1"/>
        </w:rPr>
        <w:t>.</w:t>
      </w:r>
      <w:r w:rsidRPr="00F16A39">
        <w:rPr>
          <w:rFonts w:eastAsiaTheme="minorEastAsia"/>
          <w:color w:val="000000" w:themeColor="text1"/>
        </w:rPr>
        <w:t>N</w:t>
      </w:r>
      <w:r w:rsidR="007A503A">
        <w:rPr>
          <w:rFonts w:eastAsiaTheme="minorEastAsia"/>
          <w:color w:val="000000" w:themeColor="text1"/>
        </w:rPr>
        <w:t>.</w:t>
      </w:r>
      <w:r w:rsidRPr="00F16A39">
        <w:rPr>
          <w:rFonts w:eastAsiaTheme="minorEastAsia"/>
          <w:color w:val="000000" w:themeColor="text1"/>
        </w:rPr>
        <w:t xml:space="preserve"> (Inst</w:t>
      </w:r>
      <w:r w:rsidR="004A143D">
        <w:rPr>
          <w:rFonts w:eastAsiaTheme="minorEastAsia"/>
          <w:color w:val="000000" w:themeColor="text1"/>
        </w:rPr>
        <w:t>itut de Radioprotection et de Sû</w:t>
      </w:r>
      <w:r w:rsidRPr="00F16A39">
        <w:rPr>
          <w:rFonts w:eastAsiaTheme="minorEastAsia"/>
          <w:color w:val="000000" w:themeColor="text1"/>
        </w:rPr>
        <w:t>reté Nucléaire) peut effectuer ce changement de source.</w:t>
      </w:r>
      <w:r w:rsidR="005E08C8">
        <w:rPr>
          <w:rFonts w:eastAsiaTheme="minorEastAsia"/>
          <w:color w:val="000000" w:themeColor="text1"/>
        </w:rPr>
        <w:t xml:space="preserve"> </w:t>
      </w:r>
      <w:r w:rsidR="00322C32" w:rsidRPr="00F16A39">
        <w:rPr>
          <w:rFonts w:eastAsiaTheme="minorEastAsia"/>
          <w:color w:val="000000" w:themeColor="text1"/>
        </w:rPr>
        <w:t>L</w:t>
      </w:r>
      <w:r w:rsidR="005E08C8">
        <w:rPr>
          <w:rFonts w:eastAsiaTheme="minorEastAsia"/>
          <w:color w:val="000000" w:themeColor="text1"/>
        </w:rPr>
        <w:t>a</w:t>
      </w:r>
      <w:r w:rsidR="009B2A4E" w:rsidRPr="00F16A39">
        <w:rPr>
          <w:rFonts w:eastAsiaTheme="minorEastAsia"/>
          <w:color w:val="000000" w:themeColor="text1"/>
        </w:rPr>
        <w:t xml:space="preserve"> demi-vie du cadmium 109 est</w:t>
      </w:r>
      <w:r w:rsidR="005E08C8">
        <w:rPr>
          <w:rFonts w:eastAsiaTheme="minorEastAsia"/>
          <w:color w:val="000000" w:themeColor="text1"/>
        </w:rPr>
        <w:t xml:space="preserve"> </w:t>
      </w:r>
      <w:r w:rsidR="005E08C8">
        <w:rPr>
          <w:rFonts w:eastAsiaTheme="minorEastAsia"/>
          <w:i/>
          <w:color w:val="000000" w:themeColor="text1"/>
        </w:rPr>
        <w:t>t</w:t>
      </w:r>
      <w:r w:rsidR="005E08C8" w:rsidRPr="005E08C8">
        <w:rPr>
          <w:rFonts w:eastAsiaTheme="minorEastAsia"/>
          <w:color w:val="000000" w:themeColor="text1"/>
          <w:vertAlign w:val="subscript"/>
        </w:rPr>
        <w:t>1/2</w:t>
      </w:r>
      <w:r w:rsidR="005E08C8">
        <w:rPr>
          <w:rFonts w:eastAsiaTheme="minorEastAsia"/>
          <w:color w:val="000000" w:themeColor="text1"/>
        </w:rPr>
        <w:t> = 463 jours</w:t>
      </w:r>
      <w:r w:rsidR="009B2A4E" w:rsidRPr="00F16A39">
        <w:rPr>
          <w:rFonts w:eastAsiaTheme="minorEastAsia"/>
          <w:color w:val="000000" w:themeColor="text1"/>
        </w:rPr>
        <w:t>.</w:t>
      </w:r>
    </w:p>
    <w:p w:rsidR="005D34C2" w:rsidRDefault="00B00A2D" w:rsidP="00137149">
      <w:pPr>
        <w:widowControl w:val="0"/>
        <w:overflowPunct/>
        <w:jc w:val="both"/>
        <w:textAlignment w:val="auto"/>
        <w:rPr>
          <w:rFonts w:eastAsiaTheme="minorEastAsia"/>
          <w:color w:val="000000" w:themeColor="text1"/>
        </w:rPr>
      </w:pPr>
      <w:r w:rsidRPr="00F16A39">
        <w:rPr>
          <w:rFonts w:eastAsiaTheme="minorEastAsia"/>
          <w:color w:val="000000" w:themeColor="text1"/>
        </w:rPr>
        <w:t xml:space="preserve">On étudie un </w:t>
      </w:r>
      <w:r w:rsidR="009B2A4E" w:rsidRPr="00F16A39">
        <w:rPr>
          <w:rFonts w:eastAsiaTheme="minorEastAsia"/>
          <w:color w:val="000000" w:themeColor="text1"/>
        </w:rPr>
        <w:t xml:space="preserve">appareil </w:t>
      </w:r>
      <w:r w:rsidRPr="00F16A39">
        <w:rPr>
          <w:rFonts w:eastAsiaTheme="minorEastAsia"/>
          <w:color w:val="000000" w:themeColor="text1"/>
        </w:rPr>
        <w:t xml:space="preserve">dont </w:t>
      </w:r>
      <w:r w:rsidR="009B2A4E" w:rsidRPr="00F16A39">
        <w:rPr>
          <w:rFonts w:eastAsiaTheme="minorEastAsia"/>
          <w:color w:val="000000" w:themeColor="text1"/>
        </w:rPr>
        <w:t xml:space="preserve">l’activité de la source au cadmium 109 est de 1480 </w:t>
      </w:r>
      <w:proofErr w:type="spellStart"/>
      <w:r w:rsidR="009B2A4E" w:rsidRPr="00F16A39">
        <w:rPr>
          <w:rFonts w:eastAsiaTheme="minorEastAsia"/>
          <w:color w:val="000000" w:themeColor="text1"/>
        </w:rPr>
        <w:t>MBq</w:t>
      </w:r>
      <w:proofErr w:type="spellEnd"/>
      <w:r w:rsidRPr="00F16A39">
        <w:rPr>
          <w:rFonts w:eastAsiaTheme="minorEastAsia"/>
          <w:color w:val="000000" w:themeColor="text1"/>
        </w:rPr>
        <w:t xml:space="preserve"> à la date de l’achat</w:t>
      </w:r>
      <w:r w:rsidR="009B2A4E" w:rsidRPr="00F16A39">
        <w:rPr>
          <w:rFonts w:eastAsiaTheme="minorEastAsia"/>
          <w:color w:val="000000" w:themeColor="text1"/>
        </w:rPr>
        <w:t>.</w:t>
      </w:r>
      <w:r w:rsidRPr="00F16A39">
        <w:rPr>
          <w:rFonts w:eastAsiaTheme="minorEastAsia"/>
          <w:color w:val="000000" w:themeColor="text1"/>
        </w:rPr>
        <w:t xml:space="preserve"> Il est recommandé de changer la sou</w:t>
      </w:r>
      <w:r w:rsidR="00B432C7" w:rsidRPr="00F16A39">
        <w:rPr>
          <w:rFonts w:eastAsiaTheme="minorEastAsia"/>
          <w:color w:val="000000" w:themeColor="text1"/>
        </w:rPr>
        <w:t>rce de cet appareil au bout de 5</w:t>
      </w:r>
      <w:r w:rsidRPr="00F16A39">
        <w:rPr>
          <w:rFonts w:eastAsiaTheme="minorEastAsia"/>
          <w:color w:val="000000" w:themeColor="text1"/>
        </w:rPr>
        <w:t xml:space="preserve"> ans.</w:t>
      </w:r>
    </w:p>
    <w:p w:rsidR="00FF5536" w:rsidRPr="00FF5536" w:rsidRDefault="00FF5536" w:rsidP="00137149">
      <w:pPr>
        <w:widowControl w:val="0"/>
        <w:overflowPunct/>
        <w:jc w:val="both"/>
        <w:textAlignment w:val="auto"/>
        <w:rPr>
          <w:rFonts w:eastAsiaTheme="minorEastAsia"/>
          <w:color w:val="000000" w:themeColor="text1"/>
          <w:sz w:val="12"/>
          <w:szCs w:val="12"/>
        </w:rPr>
      </w:pPr>
    </w:p>
    <w:p w:rsidR="009B2A4E" w:rsidRPr="00F16A39" w:rsidRDefault="009B2A4E" w:rsidP="009B2A4E">
      <w:pPr>
        <w:widowControl w:val="0"/>
        <w:tabs>
          <w:tab w:val="left" w:pos="5620"/>
        </w:tabs>
        <w:overflowPunct/>
        <w:jc w:val="both"/>
        <w:textAlignment w:val="auto"/>
        <w:rPr>
          <w:rFonts w:eastAsiaTheme="minorEastAsia"/>
          <w:color w:val="000000" w:themeColor="text1"/>
        </w:rPr>
      </w:pPr>
      <w:r w:rsidRPr="00F16A39">
        <w:rPr>
          <w:rFonts w:eastAsiaTheme="minorEastAsia"/>
          <w:color w:val="000000" w:themeColor="text1"/>
        </w:rPr>
        <w:t xml:space="preserve">On rappelle la loi de décroissance radioactive : </w:t>
      </w:r>
      <w:r w:rsidR="007A503A" w:rsidRPr="007A503A">
        <w:rPr>
          <w:rFonts w:eastAsiaTheme="minorEastAsia"/>
          <w:color w:val="000000" w:themeColor="text1"/>
          <w:position w:val="-10"/>
        </w:rPr>
        <w:object w:dxaOrig="1600" w:dyaOrig="3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0.45pt;height:14.95pt" o:ole="">
            <v:imagedata r:id="rId14" o:title=""/>
          </v:shape>
          <o:OLEObject Type="Embed" ProgID="Equation.3" ShapeID="_x0000_i1025" DrawAspect="Content" ObjectID="_1453880989" r:id="rId15"/>
        </w:object>
      </w:r>
      <w:r w:rsidR="005E08C8">
        <w:rPr>
          <w:rFonts w:eastAsiaTheme="minorEastAsia"/>
          <w:color w:val="000000" w:themeColor="text1"/>
        </w:rPr>
        <w:t xml:space="preserve"> </w:t>
      </w:r>
      <w:proofErr w:type="gramStart"/>
      <w:r w:rsidRPr="00F16A39">
        <w:rPr>
          <w:rFonts w:eastAsiaTheme="minorEastAsia"/>
          <w:color w:val="000000" w:themeColor="text1"/>
        </w:rPr>
        <w:t>avec</w:t>
      </w:r>
      <w:r w:rsidR="005E08C8">
        <w:rPr>
          <w:rFonts w:eastAsiaTheme="minorEastAsia"/>
          <w:color w:val="000000" w:themeColor="text1"/>
        </w:rPr>
        <w:t xml:space="preserve"> </w:t>
      </w:r>
      <w:proofErr w:type="gramEnd"/>
      <w:r w:rsidR="00A2521E" w:rsidRPr="005E08C8">
        <w:rPr>
          <w:rFonts w:eastAsiaTheme="minorEastAsia"/>
          <w:color w:val="000000" w:themeColor="text1"/>
          <w:position w:val="-30"/>
        </w:rPr>
        <w:object w:dxaOrig="840" w:dyaOrig="680">
          <v:shape id="_x0000_i1026" type="#_x0000_t75" style="width:42.15pt;height:33.7pt" o:ole="">
            <v:imagedata r:id="rId16" o:title=""/>
          </v:shape>
          <o:OLEObject Type="Embed" ProgID="Equation.3" ShapeID="_x0000_i1026" DrawAspect="Content" ObjectID="_1453880990" r:id="rId17"/>
        </w:object>
      </w:r>
      <w:r w:rsidR="00322C32" w:rsidRPr="00F16A39">
        <w:rPr>
          <w:rFonts w:eastAsiaTheme="minorEastAsia"/>
          <w:color w:val="000000" w:themeColor="text1"/>
        </w:rPr>
        <w:t>.</w:t>
      </w:r>
    </w:p>
    <w:p w:rsidR="00322C32" w:rsidRPr="00FF5536" w:rsidRDefault="00322C32" w:rsidP="009B2A4E">
      <w:pPr>
        <w:widowControl w:val="0"/>
        <w:tabs>
          <w:tab w:val="left" w:pos="5620"/>
        </w:tabs>
        <w:overflowPunct/>
        <w:jc w:val="both"/>
        <w:textAlignment w:val="auto"/>
        <w:rPr>
          <w:rFonts w:eastAsiaTheme="minorEastAsia"/>
          <w:color w:val="000000" w:themeColor="text1"/>
          <w:sz w:val="16"/>
          <w:szCs w:val="16"/>
        </w:rPr>
      </w:pPr>
    </w:p>
    <w:p w:rsidR="00CA4A57" w:rsidRDefault="00B00A2D" w:rsidP="00914C47">
      <w:pPr>
        <w:pStyle w:val="Paragraphedeliste"/>
        <w:widowControl w:val="0"/>
        <w:numPr>
          <w:ilvl w:val="0"/>
          <w:numId w:val="3"/>
        </w:numPr>
        <w:overflowPunct/>
        <w:autoSpaceDE/>
        <w:autoSpaceDN/>
        <w:adjustRightInd/>
        <w:ind w:hanging="436"/>
        <w:textAlignment w:val="auto"/>
        <w:rPr>
          <w:rFonts w:eastAsiaTheme="minorEastAsia"/>
          <w:color w:val="000000" w:themeColor="text1"/>
        </w:rPr>
      </w:pPr>
      <w:r w:rsidRPr="00FF5536">
        <w:rPr>
          <w:rFonts w:eastAsiaTheme="minorEastAsia"/>
          <w:color w:val="000000" w:themeColor="text1"/>
        </w:rPr>
        <w:t xml:space="preserve">Quelle sera l’activité de la source au bout de </w:t>
      </w:r>
      <w:r w:rsidR="00B432C7" w:rsidRPr="00FF5536">
        <w:rPr>
          <w:rFonts w:eastAsiaTheme="minorEastAsia"/>
          <w:color w:val="000000" w:themeColor="text1"/>
        </w:rPr>
        <w:t>cinq</w:t>
      </w:r>
      <w:r w:rsidRPr="00FF5536">
        <w:rPr>
          <w:rFonts w:eastAsiaTheme="minorEastAsia"/>
          <w:color w:val="000000" w:themeColor="text1"/>
        </w:rPr>
        <w:t xml:space="preserve"> années d’utilisation ?</w:t>
      </w:r>
      <w:r w:rsidR="00FF5536" w:rsidRPr="00FF5536">
        <w:rPr>
          <w:rFonts w:eastAsiaTheme="minorEastAsia"/>
          <w:color w:val="000000" w:themeColor="text1"/>
        </w:rPr>
        <w:t xml:space="preserve"> </w:t>
      </w:r>
      <w:r w:rsidR="00CA4A57" w:rsidRPr="00FF5536">
        <w:rPr>
          <w:rFonts w:eastAsiaTheme="minorEastAsia"/>
          <w:color w:val="000000" w:themeColor="text1"/>
        </w:rPr>
        <w:br w:type="page"/>
      </w:r>
    </w:p>
    <w:p w:rsidR="00FF5536" w:rsidRPr="00914C47" w:rsidRDefault="00FF5536" w:rsidP="00C919FA">
      <w:pPr>
        <w:jc w:val="both"/>
        <w:rPr>
          <w:b/>
          <w:sz w:val="20"/>
          <w:szCs w:val="20"/>
          <w:u w:val="single"/>
        </w:rPr>
      </w:pPr>
    </w:p>
    <w:p w:rsidR="00C919FA" w:rsidRPr="009B2935" w:rsidRDefault="00C919FA" w:rsidP="00C919FA">
      <w:pPr>
        <w:jc w:val="both"/>
        <w:rPr>
          <w:b/>
          <w:u w:val="single"/>
        </w:rPr>
      </w:pPr>
      <w:r w:rsidRPr="009B2935">
        <w:rPr>
          <w:b/>
          <w:sz w:val="28"/>
          <w:szCs w:val="28"/>
          <w:u w:val="single"/>
        </w:rPr>
        <w:t>Exercice n°</w:t>
      </w:r>
      <w:r w:rsidR="00FF5536" w:rsidRPr="009B2935">
        <w:rPr>
          <w:b/>
          <w:sz w:val="28"/>
          <w:szCs w:val="28"/>
          <w:u w:val="single"/>
        </w:rPr>
        <w:t xml:space="preserve"> </w:t>
      </w:r>
      <w:r w:rsidR="009B2935" w:rsidRPr="009B2935">
        <w:rPr>
          <w:b/>
          <w:sz w:val="28"/>
          <w:szCs w:val="28"/>
          <w:u w:val="single"/>
        </w:rPr>
        <w:t>2 </w:t>
      </w:r>
      <w:r w:rsidR="009B2935" w:rsidRPr="009B2935">
        <w:rPr>
          <w:b/>
          <w:u w:val="single"/>
        </w:rPr>
        <w:t>: t</w:t>
      </w:r>
      <w:r w:rsidRPr="009B2935">
        <w:rPr>
          <w:b/>
          <w:u w:val="single"/>
        </w:rPr>
        <w:t>raitements contr</w:t>
      </w:r>
      <w:r w:rsidR="009B2935" w:rsidRPr="009B2935">
        <w:rPr>
          <w:b/>
          <w:u w:val="single"/>
        </w:rPr>
        <w:t>e les termites</w:t>
      </w:r>
    </w:p>
    <w:p w:rsidR="004E42D3" w:rsidRPr="007C674B" w:rsidRDefault="004E42D3" w:rsidP="00C919FA">
      <w:pPr>
        <w:jc w:val="both"/>
        <w:rPr>
          <w:b/>
          <w:sz w:val="10"/>
          <w:szCs w:val="10"/>
          <w:u w:val="single"/>
        </w:rPr>
      </w:pPr>
    </w:p>
    <w:p w:rsidR="004E42D3" w:rsidRPr="002E17AC" w:rsidRDefault="004E42D3" w:rsidP="004E42D3">
      <w:pPr>
        <w:overflowPunct/>
        <w:autoSpaceDE/>
        <w:autoSpaceDN/>
        <w:adjustRightInd/>
        <w:jc w:val="both"/>
        <w:textAlignment w:val="auto"/>
        <w:rPr>
          <w:rFonts w:eastAsiaTheme="minorEastAsia"/>
        </w:rPr>
      </w:pPr>
      <w:r w:rsidRPr="002E17AC">
        <w:rPr>
          <w:rFonts w:eastAsiaTheme="minorEastAsia"/>
        </w:rPr>
        <w:t>L’état relatif à la présence de termites répond à un objectif de sécurité des bâtiments.</w:t>
      </w:r>
      <w:r w:rsidR="00A2521E">
        <w:rPr>
          <w:rFonts w:eastAsiaTheme="minorEastAsia"/>
        </w:rPr>
        <w:t xml:space="preserve"> </w:t>
      </w:r>
      <w:r w:rsidRPr="002E17AC">
        <w:t>En effet,</w:t>
      </w:r>
      <w:r w:rsidR="00A2521E">
        <w:t xml:space="preserve"> </w:t>
      </w:r>
      <w:r w:rsidRPr="002E17AC">
        <w:rPr>
          <w:rFonts w:eastAsiaTheme="minorEastAsia"/>
        </w:rPr>
        <w:t>les insectes xylophages, et les termites en particulier, peuvent occasionner des dégâts importants dans les bâtiments en dégradant le bois et ses dérivés utilisés dans la construction. Leur activité peut affecter la qualité d’usage des bâtiments mais aussi causer des désordres importants dans leur structure même. Dans les cas les plus extrêmes, elle peut conduire à leur effondrement.</w:t>
      </w:r>
    </w:p>
    <w:p w:rsidR="004E42D3" w:rsidRPr="002E17AC" w:rsidRDefault="004E42D3" w:rsidP="004E42D3">
      <w:pPr>
        <w:widowControl w:val="0"/>
        <w:overflowPunct/>
        <w:jc w:val="both"/>
        <w:textAlignment w:val="auto"/>
        <w:rPr>
          <w:rFonts w:eastAsiaTheme="minorEastAsia"/>
        </w:rPr>
      </w:pPr>
      <w:r w:rsidRPr="002E17AC">
        <w:rPr>
          <w:rFonts w:eastAsiaTheme="minorEastAsia"/>
        </w:rPr>
        <w:t>Dès qu’il a connaissance de la présence de termites</w:t>
      </w:r>
      <w:r w:rsidR="005A476B">
        <w:rPr>
          <w:rFonts w:eastAsiaTheme="minorEastAsia"/>
        </w:rPr>
        <w:t>, l’occupant ou à défaut le propriétaire</w:t>
      </w:r>
      <w:r w:rsidRPr="002E17AC">
        <w:rPr>
          <w:rFonts w:eastAsiaTheme="minorEastAsia"/>
        </w:rPr>
        <w:t xml:space="preserve"> doit en faire la déclaration en mairie dans un délai d’un mois. Le maire peut enjoindre au propriétaire de procéder </w:t>
      </w:r>
      <w:r w:rsidR="00885CF6" w:rsidRPr="002E17AC">
        <w:rPr>
          <w:rFonts w:eastAsiaTheme="minorEastAsia"/>
        </w:rPr>
        <w:t>à des</w:t>
      </w:r>
      <w:r w:rsidRPr="002E17AC">
        <w:rPr>
          <w:rFonts w:eastAsiaTheme="minorEastAsia"/>
        </w:rPr>
        <w:t xml:space="preserve"> travaux d’éradication. </w:t>
      </w:r>
    </w:p>
    <w:p w:rsidR="004E42D3" w:rsidRPr="00914C47" w:rsidRDefault="004E42D3" w:rsidP="002D6776">
      <w:pPr>
        <w:overflowPunct/>
        <w:autoSpaceDE/>
        <w:autoSpaceDN/>
        <w:adjustRightInd/>
        <w:jc w:val="both"/>
        <w:textAlignment w:val="auto"/>
        <w:rPr>
          <w:rFonts w:eastAsiaTheme="minorEastAsia"/>
          <w:color w:val="353535"/>
          <w:sz w:val="12"/>
          <w:szCs w:val="12"/>
        </w:rPr>
      </w:pPr>
      <w:r w:rsidRPr="00914C47">
        <w:rPr>
          <w:rFonts w:eastAsiaTheme="minorEastAsia"/>
          <w:color w:val="353535"/>
          <w:sz w:val="12"/>
          <w:szCs w:val="12"/>
        </w:rPr>
        <w:t> </w:t>
      </w:r>
    </w:p>
    <w:p w:rsidR="00A368E4" w:rsidRPr="002D6776" w:rsidRDefault="00A368E4" w:rsidP="00914C47">
      <w:pPr>
        <w:widowControl w:val="0"/>
        <w:overflowPunct/>
        <w:spacing w:after="160"/>
        <w:jc w:val="both"/>
        <w:textAlignment w:val="auto"/>
        <w:rPr>
          <w:rFonts w:eastAsiaTheme="minorEastAsia"/>
        </w:rPr>
      </w:pPr>
      <w:r w:rsidRPr="002D6776">
        <w:rPr>
          <w:rFonts w:eastAsiaTheme="minorEastAsia"/>
        </w:rPr>
        <w:t>Le lindane, molécule de formule brute C</w:t>
      </w:r>
      <w:r w:rsidRPr="002D6776">
        <w:rPr>
          <w:rFonts w:eastAsiaTheme="minorEastAsia"/>
          <w:vertAlign w:val="subscript"/>
        </w:rPr>
        <w:t>6</w:t>
      </w:r>
      <w:r w:rsidRPr="002D6776">
        <w:rPr>
          <w:rFonts w:eastAsiaTheme="minorEastAsia"/>
        </w:rPr>
        <w:t>H</w:t>
      </w:r>
      <w:r w:rsidRPr="002D6776">
        <w:rPr>
          <w:rFonts w:eastAsiaTheme="minorEastAsia"/>
          <w:vertAlign w:val="subscript"/>
        </w:rPr>
        <w:t>6</w:t>
      </w:r>
      <w:r w:rsidRPr="002D6776">
        <w:rPr>
          <w:rFonts w:eastAsiaTheme="minorEastAsia"/>
        </w:rPr>
        <w:t>Cl</w:t>
      </w:r>
      <w:r w:rsidRPr="002D6776">
        <w:rPr>
          <w:rFonts w:eastAsiaTheme="minorEastAsia"/>
          <w:vertAlign w:val="subscript"/>
        </w:rPr>
        <w:t>6</w:t>
      </w:r>
      <w:r w:rsidRPr="002D6776">
        <w:rPr>
          <w:rFonts w:eastAsiaTheme="minorEastAsia"/>
        </w:rPr>
        <w:t>, a été longtemps utilisé pour détruire les termites.</w:t>
      </w:r>
      <w:r w:rsidR="002D6776" w:rsidRPr="002D6776">
        <w:rPr>
          <w:rFonts w:eastAsiaTheme="minorEastAsia"/>
        </w:rPr>
        <w:t xml:space="preserve"> Il est obtenu par réaction entre le benzène de formule brute C</w:t>
      </w:r>
      <w:r w:rsidR="002D6776" w:rsidRPr="002D6776">
        <w:rPr>
          <w:rFonts w:eastAsiaTheme="minorEastAsia"/>
          <w:vertAlign w:val="subscript"/>
        </w:rPr>
        <w:t>6</w:t>
      </w:r>
      <w:r w:rsidR="002D6776" w:rsidRPr="002D6776">
        <w:rPr>
          <w:rFonts w:eastAsiaTheme="minorEastAsia"/>
        </w:rPr>
        <w:t>H</w:t>
      </w:r>
      <w:r w:rsidR="002D6776" w:rsidRPr="002D6776">
        <w:rPr>
          <w:rFonts w:eastAsiaTheme="minorEastAsia"/>
          <w:vertAlign w:val="subscript"/>
        </w:rPr>
        <w:t>6</w:t>
      </w:r>
      <w:r w:rsidR="002D6776" w:rsidRPr="002D6776">
        <w:rPr>
          <w:rFonts w:eastAsiaTheme="minorEastAsia"/>
        </w:rPr>
        <w:t xml:space="preserve"> et le </w:t>
      </w:r>
      <w:proofErr w:type="spellStart"/>
      <w:r w:rsidR="002D6776" w:rsidRPr="002D6776">
        <w:rPr>
          <w:rFonts w:eastAsiaTheme="minorEastAsia"/>
        </w:rPr>
        <w:t>dichlore</w:t>
      </w:r>
      <w:proofErr w:type="spellEnd"/>
      <w:r w:rsidR="002D6776" w:rsidRPr="002D6776">
        <w:rPr>
          <w:rFonts w:eastAsiaTheme="minorEastAsia"/>
        </w:rPr>
        <w:t xml:space="preserve"> sous l’action de rayonnements ultraviolets.</w:t>
      </w:r>
    </w:p>
    <w:p w:rsidR="002D6776" w:rsidRDefault="00B82FE1" w:rsidP="00914C47">
      <w:pPr>
        <w:pStyle w:val="Paragraphedeliste"/>
        <w:widowControl w:val="0"/>
        <w:numPr>
          <w:ilvl w:val="0"/>
          <w:numId w:val="6"/>
        </w:numPr>
        <w:overflowPunct/>
        <w:spacing w:after="240"/>
        <w:ind w:hanging="436"/>
        <w:jc w:val="both"/>
        <w:textAlignment w:val="auto"/>
        <w:rPr>
          <w:rFonts w:eastAsiaTheme="minorEastAsia"/>
        </w:rPr>
      </w:pPr>
      <w:r>
        <w:rPr>
          <w:rFonts w:eastAsiaTheme="minorEastAsia"/>
        </w:rPr>
        <w:t>É</w:t>
      </w:r>
      <w:r w:rsidR="002D6776" w:rsidRPr="002D6776">
        <w:rPr>
          <w:rFonts w:eastAsiaTheme="minorEastAsia"/>
        </w:rPr>
        <w:t>crire l’équation de la réaction de synthèse du lindane.</w:t>
      </w:r>
    </w:p>
    <w:p w:rsidR="00B82FE1" w:rsidRPr="007C674B" w:rsidRDefault="00B82FE1" w:rsidP="00914C47">
      <w:pPr>
        <w:pStyle w:val="Paragraphedeliste"/>
        <w:widowControl w:val="0"/>
        <w:overflowPunct/>
        <w:spacing w:after="240"/>
        <w:ind w:hanging="436"/>
        <w:jc w:val="both"/>
        <w:textAlignment w:val="auto"/>
        <w:rPr>
          <w:rFonts w:eastAsiaTheme="minorEastAsia"/>
          <w:sz w:val="10"/>
          <w:szCs w:val="10"/>
        </w:rPr>
      </w:pPr>
    </w:p>
    <w:p w:rsidR="00A368E4" w:rsidRPr="002D6776" w:rsidRDefault="002D6776" w:rsidP="00914C47">
      <w:pPr>
        <w:pStyle w:val="Paragraphedeliste"/>
        <w:widowControl w:val="0"/>
        <w:numPr>
          <w:ilvl w:val="0"/>
          <w:numId w:val="6"/>
        </w:numPr>
        <w:overflowPunct/>
        <w:spacing w:after="160"/>
        <w:ind w:hanging="436"/>
        <w:jc w:val="both"/>
        <w:textAlignment w:val="auto"/>
        <w:rPr>
          <w:rFonts w:eastAsiaTheme="minorEastAsia"/>
        </w:rPr>
      </w:pPr>
      <w:r w:rsidRPr="002D6776">
        <w:rPr>
          <w:rFonts w:eastAsiaTheme="minorEastAsia"/>
        </w:rPr>
        <w:t>S’agit-il d’une réaction de substitution ou d’addition ?</w:t>
      </w:r>
    </w:p>
    <w:p w:rsidR="00A368E4" w:rsidRDefault="002D6776" w:rsidP="00B6021C">
      <w:pPr>
        <w:jc w:val="both"/>
        <w:rPr>
          <w:rFonts w:eastAsiaTheme="minorEastAsia"/>
        </w:rPr>
      </w:pPr>
      <w:r w:rsidRPr="002D6776">
        <w:rPr>
          <w:rFonts w:eastAsiaTheme="minorEastAsia"/>
        </w:rPr>
        <w:t>D</w:t>
      </w:r>
      <w:r w:rsidR="00A368E4" w:rsidRPr="002D6776">
        <w:rPr>
          <w:rFonts w:eastAsiaTheme="minorEastAsia"/>
        </w:rPr>
        <w:t>es mesures d’interdiction pour le lindane ont été prises en raison de sa persistance dans l’environnement, de sa bioaccumulation dans la chaîne alimentaire et de sa toxicité pour l’organisme humain comme pour les espèces aquatiques et terrestres.</w:t>
      </w:r>
    </w:p>
    <w:p w:rsidR="00B6021C" w:rsidRPr="00914C47" w:rsidRDefault="00B6021C" w:rsidP="00B6021C">
      <w:pPr>
        <w:jc w:val="both"/>
        <w:rPr>
          <w:rFonts w:eastAsiaTheme="minorEastAsia"/>
          <w:sz w:val="12"/>
          <w:szCs w:val="12"/>
        </w:rPr>
      </w:pPr>
    </w:p>
    <w:p w:rsidR="00B6021C" w:rsidRPr="00161612" w:rsidRDefault="001359C6" w:rsidP="00161612">
      <w:pPr>
        <w:jc w:val="both"/>
        <w:rPr>
          <w:rFonts w:eastAsiaTheme="minorEastAsia"/>
        </w:rPr>
      </w:pPr>
      <w:r w:rsidRPr="00161612">
        <w:rPr>
          <w:rFonts w:eastAsiaTheme="minorEastAsia"/>
        </w:rPr>
        <w:t>Aujourd’</w:t>
      </w:r>
      <w:r w:rsidR="003415A4">
        <w:rPr>
          <w:rFonts w:eastAsiaTheme="minorEastAsia"/>
        </w:rPr>
        <w:t xml:space="preserve">hui, le </w:t>
      </w:r>
      <w:proofErr w:type="spellStart"/>
      <w:r w:rsidR="003415A4">
        <w:rPr>
          <w:rFonts w:eastAsiaTheme="minorEastAsia"/>
        </w:rPr>
        <w:t>fipronil</w:t>
      </w:r>
      <w:proofErr w:type="spellEnd"/>
      <w:r w:rsidR="003415A4">
        <w:rPr>
          <w:rFonts w:eastAsiaTheme="minorEastAsia"/>
        </w:rPr>
        <w:t xml:space="preserve">, </w:t>
      </w:r>
      <w:r w:rsidRPr="00161612">
        <w:rPr>
          <w:rFonts w:eastAsiaTheme="minorEastAsia"/>
        </w:rPr>
        <w:t xml:space="preserve">molécule </w:t>
      </w:r>
      <w:r w:rsidR="003415A4">
        <w:rPr>
          <w:rFonts w:eastAsiaTheme="minorEastAsia"/>
        </w:rPr>
        <w:t>de formule brute C</w:t>
      </w:r>
      <w:r w:rsidR="003415A4" w:rsidRPr="003415A4">
        <w:rPr>
          <w:rFonts w:eastAsiaTheme="minorEastAsia"/>
          <w:vertAlign w:val="subscript"/>
        </w:rPr>
        <w:t>12</w:t>
      </w:r>
      <w:r w:rsidR="003415A4">
        <w:rPr>
          <w:rFonts w:eastAsiaTheme="minorEastAsia"/>
        </w:rPr>
        <w:t>H</w:t>
      </w:r>
      <w:r w:rsidR="003415A4" w:rsidRPr="003415A4">
        <w:rPr>
          <w:rFonts w:eastAsiaTheme="minorEastAsia"/>
          <w:vertAlign w:val="subscript"/>
        </w:rPr>
        <w:t>4</w:t>
      </w:r>
      <w:r w:rsidR="003415A4">
        <w:rPr>
          <w:rFonts w:eastAsiaTheme="minorEastAsia"/>
        </w:rPr>
        <w:t>Cl</w:t>
      </w:r>
      <w:r w:rsidR="003415A4" w:rsidRPr="003415A4">
        <w:rPr>
          <w:rFonts w:eastAsiaTheme="minorEastAsia"/>
          <w:vertAlign w:val="subscript"/>
        </w:rPr>
        <w:t>2</w:t>
      </w:r>
      <w:r w:rsidR="003415A4">
        <w:rPr>
          <w:rFonts w:eastAsiaTheme="minorEastAsia"/>
        </w:rPr>
        <w:t>F</w:t>
      </w:r>
      <w:r w:rsidR="003415A4" w:rsidRPr="003415A4">
        <w:rPr>
          <w:rFonts w:eastAsiaTheme="minorEastAsia"/>
          <w:vertAlign w:val="subscript"/>
        </w:rPr>
        <w:t>6</w:t>
      </w:r>
      <w:r w:rsidR="003415A4">
        <w:rPr>
          <w:rFonts w:eastAsiaTheme="minorEastAsia"/>
        </w:rPr>
        <w:t>N</w:t>
      </w:r>
      <w:r w:rsidR="003415A4" w:rsidRPr="003415A4">
        <w:rPr>
          <w:rFonts w:eastAsiaTheme="minorEastAsia"/>
          <w:vertAlign w:val="subscript"/>
        </w:rPr>
        <w:t>4</w:t>
      </w:r>
      <w:r w:rsidR="003415A4">
        <w:rPr>
          <w:rFonts w:eastAsiaTheme="minorEastAsia"/>
        </w:rPr>
        <w:t>OS, est couramment utilisé</w:t>
      </w:r>
      <w:r w:rsidRPr="00161612">
        <w:rPr>
          <w:rFonts w:eastAsiaTheme="minorEastAsia"/>
        </w:rPr>
        <w:t xml:space="preserve"> comme </w:t>
      </w:r>
      <w:proofErr w:type="spellStart"/>
      <w:r w:rsidRPr="00161612">
        <w:rPr>
          <w:rFonts w:eastAsiaTheme="minorEastAsia"/>
        </w:rPr>
        <w:t>termicide</w:t>
      </w:r>
      <w:proofErr w:type="spellEnd"/>
      <w:r w:rsidRPr="00161612">
        <w:rPr>
          <w:rFonts w:eastAsiaTheme="minorEastAsia"/>
        </w:rPr>
        <w:t xml:space="preserve">. </w:t>
      </w:r>
    </w:p>
    <w:p w:rsidR="00161612" w:rsidRPr="00161612" w:rsidRDefault="00161612" w:rsidP="00161612">
      <w:pPr>
        <w:jc w:val="both"/>
        <w:rPr>
          <w:rFonts w:eastAsiaTheme="minorEastAsia"/>
        </w:rPr>
      </w:pPr>
      <w:r w:rsidRPr="00161612">
        <w:rPr>
          <w:rFonts w:eastAsiaTheme="minorEastAsia"/>
        </w:rPr>
        <w:t xml:space="preserve">L’Institut National de Recherche et de Sécurité </w:t>
      </w:r>
      <w:r w:rsidR="00FB5A02">
        <w:rPr>
          <w:rFonts w:eastAsiaTheme="minorEastAsia"/>
        </w:rPr>
        <w:t>(I</w:t>
      </w:r>
      <w:r w:rsidR="007A503A">
        <w:rPr>
          <w:rFonts w:eastAsiaTheme="minorEastAsia"/>
        </w:rPr>
        <w:t>.</w:t>
      </w:r>
      <w:r w:rsidR="00FB5A02">
        <w:rPr>
          <w:rFonts w:eastAsiaTheme="minorEastAsia"/>
        </w:rPr>
        <w:t>N</w:t>
      </w:r>
      <w:r w:rsidR="007A503A">
        <w:rPr>
          <w:rFonts w:eastAsiaTheme="minorEastAsia"/>
        </w:rPr>
        <w:t>.</w:t>
      </w:r>
      <w:r w:rsidR="00FB5A02">
        <w:rPr>
          <w:rFonts w:eastAsiaTheme="minorEastAsia"/>
        </w:rPr>
        <w:t>R</w:t>
      </w:r>
      <w:r w:rsidR="007A503A">
        <w:rPr>
          <w:rFonts w:eastAsiaTheme="minorEastAsia"/>
        </w:rPr>
        <w:t>.</w:t>
      </w:r>
      <w:r w:rsidR="00FB5A02">
        <w:rPr>
          <w:rFonts w:eastAsiaTheme="minorEastAsia"/>
        </w:rPr>
        <w:t>S</w:t>
      </w:r>
      <w:r w:rsidR="007A503A">
        <w:rPr>
          <w:rFonts w:eastAsiaTheme="minorEastAsia"/>
        </w:rPr>
        <w:t>.</w:t>
      </w:r>
      <w:r w:rsidR="00FB5A02">
        <w:rPr>
          <w:rFonts w:eastAsiaTheme="minorEastAsia"/>
        </w:rPr>
        <w:t xml:space="preserve">) </w:t>
      </w:r>
      <w:r w:rsidRPr="00161612">
        <w:rPr>
          <w:rFonts w:eastAsiaTheme="minorEastAsia"/>
        </w:rPr>
        <w:t>fournit les indic</w:t>
      </w:r>
      <w:r>
        <w:rPr>
          <w:rFonts w:eastAsiaTheme="minorEastAsia"/>
        </w:rPr>
        <w:t xml:space="preserve">ations suivantes concernant le </w:t>
      </w:r>
      <w:proofErr w:type="spellStart"/>
      <w:r>
        <w:rPr>
          <w:rFonts w:eastAsiaTheme="minorEastAsia"/>
        </w:rPr>
        <w:t>f</w:t>
      </w:r>
      <w:r w:rsidRPr="00161612">
        <w:rPr>
          <w:rFonts w:eastAsiaTheme="minorEastAsia"/>
        </w:rPr>
        <w:t>ipronil</w:t>
      </w:r>
      <w:proofErr w:type="spellEnd"/>
      <w:r w:rsidRPr="00161612">
        <w:rPr>
          <w:rFonts w:eastAsiaTheme="minorEastAsia"/>
        </w:rPr>
        <w:t> :</w:t>
      </w:r>
    </w:p>
    <w:p w:rsidR="00161612" w:rsidRDefault="00D51B76" w:rsidP="00D51B76">
      <w:pPr>
        <w:pStyle w:val="Paragraphedeliste"/>
        <w:widowControl w:val="0"/>
        <w:numPr>
          <w:ilvl w:val="0"/>
          <w:numId w:val="2"/>
        </w:numPr>
        <w:overflowPunct/>
        <w:spacing w:after="240"/>
        <w:ind w:left="426" w:hanging="284"/>
        <w:jc w:val="both"/>
        <w:textAlignment w:val="auto"/>
        <w:rPr>
          <w:rFonts w:eastAsiaTheme="minorEastAsia"/>
        </w:rPr>
      </w:pPr>
      <w:r>
        <w:rPr>
          <w:rFonts w:eastAsiaTheme="minorEastAsia"/>
        </w:rPr>
        <w:t>t</w:t>
      </w:r>
      <w:r w:rsidR="00D45208">
        <w:rPr>
          <w:rFonts w:eastAsiaTheme="minorEastAsia"/>
        </w:rPr>
        <w:t>oxicité aigüe</w:t>
      </w:r>
      <w:r w:rsidR="003415A4">
        <w:rPr>
          <w:rFonts w:eastAsiaTheme="minorEastAsia"/>
        </w:rPr>
        <w:t xml:space="preserve"> par inhalation</w:t>
      </w:r>
      <w:r w:rsidR="00E97203">
        <w:rPr>
          <w:rFonts w:eastAsiaTheme="minorEastAsia"/>
        </w:rPr>
        <w:t>,</w:t>
      </w:r>
      <w:r w:rsidR="00161612" w:rsidRPr="00161612">
        <w:rPr>
          <w:rFonts w:eastAsiaTheme="minorEastAsia"/>
        </w:rPr>
        <w:t xml:space="preserve"> catégorie 3 : H 331,</w:t>
      </w:r>
    </w:p>
    <w:p w:rsidR="00161612" w:rsidRDefault="00D51B76" w:rsidP="00D51B76">
      <w:pPr>
        <w:pStyle w:val="Paragraphedeliste"/>
        <w:widowControl w:val="0"/>
        <w:numPr>
          <w:ilvl w:val="0"/>
          <w:numId w:val="2"/>
        </w:numPr>
        <w:overflowPunct/>
        <w:spacing w:after="240"/>
        <w:ind w:left="426" w:hanging="284"/>
        <w:jc w:val="both"/>
        <w:textAlignment w:val="auto"/>
        <w:rPr>
          <w:rFonts w:eastAsiaTheme="minorEastAsia"/>
        </w:rPr>
      </w:pPr>
      <w:r>
        <w:rPr>
          <w:rFonts w:eastAsiaTheme="minorEastAsia"/>
        </w:rPr>
        <w:t>t</w:t>
      </w:r>
      <w:r w:rsidR="00D45208">
        <w:rPr>
          <w:rFonts w:eastAsiaTheme="minorEastAsia"/>
        </w:rPr>
        <w:t>oxicité aigüe</w:t>
      </w:r>
      <w:r w:rsidR="003415A4" w:rsidRPr="002E17AC">
        <w:rPr>
          <w:rFonts w:eastAsiaTheme="minorEastAsia"/>
        </w:rPr>
        <w:t xml:space="preserve"> </w:t>
      </w:r>
      <w:r w:rsidR="00161612" w:rsidRPr="002E17AC">
        <w:rPr>
          <w:rFonts w:eastAsiaTheme="minorEastAsia"/>
        </w:rPr>
        <w:t>par voie</w:t>
      </w:r>
      <w:r w:rsidR="003415A4" w:rsidRPr="002E17AC">
        <w:rPr>
          <w:rFonts w:eastAsiaTheme="minorEastAsia"/>
        </w:rPr>
        <w:t xml:space="preserve"> cutanée</w:t>
      </w:r>
      <w:r w:rsidR="00E97203">
        <w:rPr>
          <w:rFonts w:eastAsiaTheme="minorEastAsia"/>
        </w:rPr>
        <w:t>,</w:t>
      </w:r>
      <w:r w:rsidR="00161612" w:rsidRPr="002E17AC">
        <w:rPr>
          <w:rFonts w:eastAsiaTheme="minorEastAsia"/>
        </w:rPr>
        <w:t xml:space="preserve"> catégorie 3 : H 311,</w:t>
      </w:r>
    </w:p>
    <w:p w:rsidR="00161612" w:rsidRDefault="00D51B76" w:rsidP="00D51B76">
      <w:pPr>
        <w:pStyle w:val="Paragraphedeliste"/>
        <w:widowControl w:val="0"/>
        <w:numPr>
          <w:ilvl w:val="0"/>
          <w:numId w:val="2"/>
        </w:numPr>
        <w:overflowPunct/>
        <w:spacing w:after="240"/>
        <w:ind w:left="426" w:hanging="284"/>
        <w:jc w:val="both"/>
        <w:textAlignment w:val="auto"/>
        <w:rPr>
          <w:rFonts w:eastAsiaTheme="minorEastAsia"/>
        </w:rPr>
      </w:pPr>
      <w:r>
        <w:rPr>
          <w:rFonts w:eastAsiaTheme="minorEastAsia"/>
        </w:rPr>
        <w:t>t</w:t>
      </w:r>
      <w:r w:rsidR="00D45208">
        <w:rPr>
          <w:rFonts w:eastAsiaTheme="minorEastAsia"/>
        </w:rPr>
        <w:t>oxicité aigüe</w:t>
      </w:r>
      <w:r w:rsidR="003415A4" w:rsidRPr="002E17AC">
        <w:rPr>
          <w:rFonts w:eastAsiaTheme="minorEastAsia"/>
        </w:rPr>
        <w:t xml:space="preserve"> par voie orale</w:t>
      </w:r>
      <w:r w:rsidR="00E97203">
        <w:rPr>
          <w:rFonts w:eastAsiaTheme="minorEastAsia"/>
        </w:rPr>
        <w:t>,</w:t>
      </w:r>
      <w:r w:rsidR="00161612" w:rsidRPr="002E17AC">
        <w:rPr>
          <w:rFonts w:eastAsiaTheme="minorEastAsia"/>
        </w:rPr>
        <w:t xml:space="preserve"> catégorie 3 : H 301,</w:t>
      </w:r>
    </w:p>
    <w:p w:rsidR="00161612" w:rsidRDefault="00D51B76" w:rsidP="00A52480">
      <w:pPr>
        <w:pStyle w:val="Paragraphedeliste"/>
        <w:widowControl w:val="0"/>
        <w:numPr>
          <w:ilvl w:val="0"/>
          <w:numId w:val="2"/>
        </w:numPr>
        <w:overflowPunct/>
        <w:spacing w:after="240"/>
        <w:ind w:left="426" w:right="-65" w:hanging="284"/>
        <w:textAlignment w:val="auto"/>
        <w:rPr>
          <w:rFonts w:eastAsiaTheme="minorEastAsia"/>
        </w:rPr>
      </w:pPr>
      <w:r>
        <w:rPr>
          <w:rFonts w:eastAsiaTheme="minorEastAsia"/>
        </w:rPr>
        <w:t>t</w:t>
      </w:r>
      <w:r w:rsidR="00161612" w:rsidRPr="002E17AC">
        <w:rPr>
          <w:rFonts w:eastAsiaTheme="minorEastAsia"/>
        </w:rPr>
        <w:t>oxicité spécifique pour certains organes cibles –</w:t>
      </w:r>
      <w:r w:rsidR="00914C47">
        <w:rPr>
          <w:rFonts w:eastAsiaTheme="minorEastAsia"/>
        </w:rPr>
        <w:t xml:space="preserve"> e</w:t>
      </w:r>
      <w:r w:rsidR="00161612" w:rsidRPr="002E17AC">
        <w:rPr>
          <w:rFonts w:eastAsiaTheme="minorEastAsia"/>
        </w:rPr>
        <w:t>xposition répétée, catégorie 1 : H 372,</w:t>
      </w:r>
    </w:p>
    <w:p w:rsidR="00161612" w:rsidRDefault="00D51B76" w:rsidP="00D51B76">
      <w:pPr>
        <w:pStyle w:val="Paragraphedeliste"/>
        <w:widowControl w:val="0"/>
        <w:numPr>
          <w:ilvl w:val="0"/>
          <w:numId w:val="2"/>
        </w:numPr>
        <w:overflowPunct/>
        <w:spacing w:after="240"/>
        <w:ind w:left="426" w:hanging="284"/>
        <w:jc w:val="both"/>
        <w:textAlignment w:val="auto"/>
        <w:rPr>
          <w:rFonts w:eastAsiaTheme="minorEastAsia"/>
        </w:rPr>
      </w:pPr>
      <w:r>
        <w:rPr>
          <w:rFonts w:eastAsiaTheme="minorEastAsia"/>
        </w:rPr>
        <w:t>d</w:t>
      </w:r>
      <w:r w:rsidR="00161612" w:rsidRPr="002E17AC">
        <w:rPr>
          <w:rFonts w:eastAsiaTheme="minorEastAsia"/>
        </w:rPr>
        <w:t>ang</w:t>
      </w:r>
      <w:r w:rsidR="00914C47">
        <w:rPr>
          <w:rFonts w:eastAsiaTheme="minorEastAsia"/>
        </w:rPr>
        <w:t>ers pour le milieu aquatique – d</w:t>
      </w:r>
      <w:r w:rsidR="00F16A39" w:rsidRPr="002E17AC">
        <w:rPr>
          <w:rFonts w:eastAsiaTheme="minorEastAsia"/>
        </w:rPr>
        <w:t>anger aigu, catégorie 1 : H 400</w:t>
      </w:r>
      <w:r w:rsidR="00161612" w:rsidRPr="002E17AC">
        <w:rPr>
          <w:rFonts w:eastAsiaTheme="minorEastAsia"/>
        </w:rPr>
        <w:t>,</w:t>
      </w:r>
    </w:p>
    <w:p w:rsidR="00161612" w:rsidRPr="002E17AC" w:rsidRDefault="00D51B76" w:rsidP="00914C47">
      <w:pPr>
        <w:pStyle w:val="Paragraphedeliste"/>
        <w:widowControl w:val="0"/>
        <w:numPr>
          <w:ilvl w:val="0"/>
          <w:numId w:val="2"/>
        </w:numPr>
        <w:overflowPunct/>
        <w:spacing w:after="160"/>
        <w:ind w:left="426" w:hanging="284"/>
        <w:jc w:val="both"/>
        <w:textAlignment w:val="auto"/>
        <w:rPr>
          <w:rFonts w:eastAsiaTheme="minorEastAsia"/>
        </w:rPr>
      </w:pPr>
      <w:r>
        <w:rPr>
          <w:rFonts w:eastAsiaTheme="minorEastAsia"/>
        </w:rPr>
        <w:t>d</w:t>
      </w:r>
      <w:r w:rsidR="00161612" w:rsidRPr="002E17AC">
        <w:rPr>
          <w:rFonts w:eastAsiaTheme="minorEastAsia"/>
        </w:rPr>
        <w:t>ang</w:t>
      </w:r>
      <w:r w:rsidR="00914C47">
        <w:rPr>
          <w:rFonts w:eastAsiaTheme="minorEastAsia"/>
        </w:rPr>
        <w:t>ers pour le milieu aquatique – d</w:t>
      </w:r>
      <w:r w:rsidR="00161612" w:rsidRPr="002E17AC">
        <w:rPr>
          <w:rFonts w:eastAsiaTheme="minorEastAsia"/>
        </w:rPr>
        <w:t>anger c</w:t>
      </w:r>
      <w:r w:rsidR="00112C27">
        <w:rPr>
          <w:rFonts w:eastAsiaTheme="minorEastAsia"/>
        </w:rPr>
        <w:t>hronique, catégorie 1 :</w:t>
      </w:r>
      <w:r w:rsidR="00161612" w:rsidRPr="002E17AC">
        <w:rPr>
          <w:rFonts w:eastAsiaTheme="minorEastAsia"/>
        </w:rPr>
        <w:t xml:space="preserve"> H 410. </w:t>
      </w:r>
    </w:p>
    <w:p w:rsidR="00161612" w:rsidRDefault="00161612" w:rsidP="00914C47">
      <w:pPr>
        <w:widowControl w:val="0"/>
        <w:tabs>
          <w:tab w:val="left" w:pos="220"/>
          <w:tab w:val="left" w:pos="720"/>
        </w:tabs>
        <w:overflowPunct/>
        <w:spacing w:after="160"/>
        <w:jc w:val="both"/>
        <w:textAlignment w:val="auto"/>
        <w:rPr>
          <w:rFonts w:eastAsiaTheme="minorEastAsia"/>
        </w:rPr>
      </w:pPr>
      <w:r>
        <w:rPr>
          <w:rFonts w:eastAsiaTheme="minorEastAsia"/>
        </w:rPr>
        <w:t xml:space="preserve">Le </w:t>
      </w:r>
      <w:proofErr w:type="spellStart"/>
      <w:r>
        <w:rPr>
          <w:rFonts w:eastAsiaTheme="minorEastAsia"/>
        </w:rPr>
        <w:t>fipronil</w:t>
      </w:r>
      <w:proofErr w:type="spellEnd"/>
      <w:r>
        <w:rPr>
          <w:rFonts w:eastAsiaTheme="minorEastAsia"/>
        </w:rPr>
        <w:t xml:space="preserve"> est largement vendu aux professionnels </w:t>
      </w:r>
      <w:r w:rsidR="003415A4">
        <w:rPr>
          <w:rFonts w:eastAsiaTheme="minorEastAsia"/>
        </w:rPr>
        <w:t>pour les</w:t>
      </w:r>
      <w:r>
        <w:rPr>
          <w:rFonts w:eastAsiaTheme="minorEastAsia"/>
        </w:rPr>
        <w:t xml:space="preserve"> traitements</w:t>
      </w:r>
      <w:r w:rsidR="003415A4">
        <w:rPr>
          <w:rFonts w:eastAsiaTheme="minorEastAsia"/>
        </w:rPr>
        <w:t xml:space="preserve"> des bois sous forme de s</w:t>
      </w:r>
      <w:r w:rsidR="009C4946">
        <w:rPr>
          <w:rFonts w:eastAsiaTheme="minorEastAsia"/>
        </w:rPr>
        <w:t>oluti</w:t>
      </w:r>
      <w:r w:rsidR="003415A4">
        <w:rPr>
          <w:rFonts w:eastAsiaTheme="minorEastAsia"/>
        </w:rPr>
        <w:t xml:space="preserve">on concentrée à 90 </w:t>
      </w:r>
      <w:proofErr w:type="spellStart"/>
      <w:r w:rsidR="003415A4">
        <w:rPr>
          <w:rFonts w:eastAsiaTheme="minorEastAsia"/>
        </w:rPr>
        <w:t>g.L</w:t>
      </w:r>
      <w:proofErr w:type="spellEnd"/>
      <w:r w:rsidR="00A2521E">
        <w:rPr>
          <w:rFonts w:eastAsiaTheme="minorEastAsia"/>
          <w:vertAlign w:val="superscript"/>
        </w:rPr>
        <w:t>–</w:t>
      </w:r>
      <w:r w:rsidR="003415A4" w:rsidRPr="003415A4">
        <w:rPr>
          <w:rFonts w:eastAsiaTheme="minorEastAsia"/>
          <w:vertAlign w:val="superscript"/>
        </w:rPr>
        <w:t>1</w:t>
      </w:r>
      <w:r w:rsidR="003415A4">
        <w:rPr>
          <w:rFonts w:eastAsiaTheme="minorEastAsia"/>
        </w:rPr>
        <w:t>.</w:t>
      </w:r>
    </w:p>
    <w:p w:rsidR="003415A4" w:rsidRPr="003415A4" w:rsidRDefault="003415A4" w:rsidP="00914C47">
      <w:pPr>
        <w:pStyle w:val="Paragraphedeliste"/>
        <w:widowControl w:val="0"/>
        <w:numPr>
          <w:ilvl w:val="0"/>
          <w:numId w:val="6"/>
        </w:numPr>
        <w:overflowPunct/>
        <w:spacing w:after="160"/>
        <w:ind w:left="714" w:hanging="430"/>
        <w:jc w:val="both"/>
        <w:textAlignment w:val="auto"/>
        <w:rPr>
          <w:rFonts w:eastAsiaTheme="minorEastAsia"/>
        </w:rPr>
      </w:pPr>
      <w:r w:rsidRPr="003415A4">
        <w:rPr>
          <w:rFonts w:eastAsiaTheme="minorEastAsia"/>
        </w:rPr>
        <w:t xml:space="preserve">Quels sont les équipements de protection individuelle indispensables pour l’utilisateur de cette </w:t>
      </w:r>
      <w:r>
        <w:rPr>
          <w:rFonts w:eastAsiaTheme="minorEastAsia"/>
        </w:rPr>
        <w:t>s</w:t>
      </w:r>
      <w:r w:rsidR="009C4946">
        <w:rPr>
          <w:rFonts w:eastAsiaTheme="minorEastAsia"/>
        </w:rPr>
        <w:t>olut</w:t>
      </w:r>
      <w:r>
        <w:rPr>
          <w:rFonts w:eastAsiaTheme="minorEastAsia"/>
        </w:rPr>
        <w:t>ion</w:t>
      </w:r>
      <w:r w:rsidRPr="003415A4">
        <w:rPr>
          <w:rFonts w:eastAsiaTheme="minorEastAsia"/>
        </w:rPr>
        <w:t xml:space="preserve"> concentrée</w:t>
      </w:r>
      <w:r w:rsidR="00FB5A02">
        <w:rPr>
          <w:rFonts w:eastAsiaTheme="minorEastAsia"/>
        </w:rPr>
        <w:t xml:space="preserve"> sur un chantier</w:t>
      </w:r>
      <w:r w:rsidRPr="003415A4">
        <w:rPr>
          <w:rFonts w:eastAsiaTheme="minorEastAsia"/>
        </w:rPr>
        <w:t> ?</w:t>
      </w:r>
    </w:p>
    <w:p w:rsidR="00161612" w:rsidRDefault="00DE16FA" w:rsidP="00914C47">
      <w:pPr>
        <w:widowControl w:val="0"/>
        <w:tabs>
          <w:tab w:val="left" w:pos="220"/>
          <w:tab w:val="left" w:pos="720"/>
        </w:tabs>
        <w:overflowPunct/>
        <w:spacing w:after="160"/>
        <w:jc w:val="both"/>
        <w:textAlignment w:val="auto"/>
        <w:rPr>
          <w:rFonts w:eastAsiaTheme="minorEastAsia"/>
        </w:rPr>
      </w:pPr>
      <w:r>
        <w:rPr>
          <w:rFonts w:eastAsiaTheme="minorEastAsia"/>
        </w:rPr>
        <w:t xml:space="preserve">Afin de pouvoir réaliser des injections dans les murs à traiter, la suspension </w:t>
      </w:r>
      <w:r w:rsidR="00FB5A02">
        <w:rPr>
          <w:rFonts w:eastAsiaTheme="minorEastAsia"/>
        </w:rPr>
        <w:t xml:space="preserve">concentrée doit être </w:t>
      </w:r>
      <w:proofErr w:type="gramStart"/>
      <w:r w:rsidR="00FB5A02">
        <w:rPr>
          <w:rFonts w:eastAsiaTheme="minorEastAsia"/>
        </w:rPr>
        <w:t>diluée</w:t>
      </w:r>
      <w:proofErr w:type="gramEnd"/>
      <w:r w:rsidR="00FB5A02">
        <w:rPr>
          <w:rFonts w:eastAsiaTheme="minorEastAsia"/>
        </w:rPr>
        <w:t xml:space="preserve"> avec</w:t>
      </w:r>
      <w:r>
        <w:rPr>
          <w:rFonts w:eastAsiaTheme="minorEastAsia"/>
        </w:rPr>
        <w:t xml:space="preserve"> de l’eau pour préparer une solution à 2,0 </w:t>
      </w:r>
      <w:proofErr w:type="spellStart"/>
      <w:r>
        <w:rPr>
          <w:rFonts w:eastAsiaTheme="minorEastAsia"/>
        </w:rPr>
        <w:t>g.L</w:t>
      </w:r>
      <w:proofErr w:type="spellEnd"/>
      <w:r w:rsidR="00A2521E">
        <w:rPr>
          <w:rFonts w:eastAsiaTheme="minorEastAsia"/>
          <w:vertAlign w:val="superscript"/>
        </w:rPr>
        <w:t>–</w:t>
      </w:r>
      <w:r w:rsidRPr="003415A4">
        <w:rPr>
          <w:rFonts w:eastAsiaTheme="minorEastAsia"/>
          <w:vertAlign w:val="superscript"/>
        </w:rPr>
        <w:t>1</w:t>
      </w:r>
      <w:r>
        <w:rPr>
          <w:rFonts w:eastAsiaTheme="minorEastAsia"/>
        </w:rPr>
        <w:t xml:space="preserve"> de </w:t>
      </w:r>
      <w:proofErr w:type="spellStart"/>
      <w:r>
        <w:rPr>
          <w:rFonts w:eastAsiaTheme="minorEastAsia"/>
        </w:rPr>
        <w:t>fipronil</w:t>
      </w:r>
      <w:proofErr w:type="spellEnd"/>
      <w:r>
        <w:rPr>
          <w:rFonts w:eastAsiaTheme="minorEastAsia"/>
        </w:rPr>
        <w:t>.</w:t>
      </w:r>
    </w:p>
    <w:p w:rsidR="00DE16FA" w:rsidRDefault="00A61759" w:rsidP="00914C47">
      <w:pPr>
        <w:pStyle w:val="Paragraphedeliste"/>
        <w:widowControl w:val="0"/>
        <w:numPr>
          <w:ilvl w:val="0"/>
          <w:numId w:val="6"/>
        </w:numPr>
        <w:overflowPunct/>
        <w:spacing w:after="240"/>
        <w:ind w:hanging="436"/>
        <w:jc w:val="both"/>
        <w:textAlignment w:val="auto"/>
        <w:rPr>
          <w:rFonts w:eastAsiaTheme="minorEastAsia"/>
        </w:rPr>
      </w:pPr>
      <w:r>
        <w:rPr>
          <w:rFonts w:eastAsiaTheme="minorEastAsia"/>
        </w:rPr>
        <w:t>Un professionnel doit préparer</w:t>
      </w:r>
      <w:r w:rsidR="00A2521E">
        <w:rPr>
          <w:rFonts w:eastAsiaTheme="minorEastAsia"/>
        </w:rPr>
        <w:t xml:space="preserve"> </w:t>
      </w:r>
      <w:r>
        <w:rPr>
          <w:rFonts w:eastAsiaTheme="minorEastAsia"/>
        </w:rPr>
        <w:t>1</w:t>
      </w:r>
      <w:r w:rsidR="00DE16FA">
        <w:rPr>
          <w:rFonts w:eastAsiaTheme="minorEastAsia"/>
        </w:rPr>
        <w:t>0</w:t>
      </w:r>
      <w:r w:rsidR="00F92AA1">
        <w:rPr>
          <w:rFonts w:eastAsiaTheme="minorEastAsia"/>
        </w:rPr>
        <w:t>0</w:t>
      </w:r>
      <w:r w:rsidR="00DE16FA">
        <w:rPr>
          <w:rFonts w:eastAsiaTheme="minorEastAsia"/>
        </w:rPr>
        <w:t xml:space="preserve"> L de solution diluée à partir de la s</w:t>
      </w:r>
      <w:r w:rsidR="005A476B">
        <w:rPr>
          <w:rFonts w:eastAsiaTheme="minorEastAsia"/>
        </w:rPr>
        <w:t>olution</w:t>
      </w:r>
      <w:r w:rsidR="00DE16FA">
        <w:rPr>
          <w:rFonts w:eastAsiaTheme="minorEastAsia"/>
        </w:rPr>
        <w:t xml:space="preserve"> concentrée. </w:t>
      </w:r>
      <w:r w:rsidR="009C4946">
        <w:rPr>
          <w:rFonts w:eastAsiaTheme="minorEastAsia"/>
        </w:rPr>
        <w:t>En expliquant la démarche, calculer le</w:t>
      </w:r>
      <w:r w:rsidR="00DE16FA">
        <w:rPr>
          <w:rFonts w:eastAsiaTheme="minorEastAsia"/>
        </w:rPr>
        <w:t xml:space="preserve"> volume de s</w:t>
      </w:r>
      <w:r w:rsidR="009C4946">
        <w:rPr>
          <w:rFonts w:eastAsiaTheme="minorEastAsia"/>
        </w:rPr>
        <w:t>olut</w:t>
      </w:r>
      <w:r w:rsidR="00DE16FA">
        <w:rPr>
          <w:rFonts w:eastAsiaTheme="minorEastAsia"/>
        </w:rPr>
        <w:t xml:space="preserve">ion concentrée </w:t>
      </w:r>
      <w:r w:rsidR="009C4946">
        <w:rPr>
          <w:rFonts w:eastAsiaTheme="minorEastAsia"/>
        </w:rPr>
        <w:t xml:space="preserve">dont il </w:t>
      </w:r>
      <w:r w:rsidR="00F92AA1">
        <w:rPr>
          <w:rFonts w:eastAsiaTheme="minorEastAsia"/>
        </w:rPr>
        <w:t xml:space="preserve">a besoin </w:t>
      </w:r>
      <w:r w:rsidR="00DE16FA">
        <w:rPr>
          <w:rFonts w:eastAsiaTheme="minorEastAsia"/>
        </w:rPr>
        <w:t>?</w:t>
      </w:r>
    </w:p>
    <w:p w:rsidR="00A52480" w:rsidRPr="007C674B" w:rsidRDefault="00A52480" w:rsidP="00914C47">
      <w:pPr>
        <w:pStyle w:val="Paragraphedeliste"/>
        <w:widowControl w:val="0"/>
        <w:overflowPunct/>
        <w:spacing w:after="240"/>
        <w:ind w:hanging="436"/>
        <w:jc w:val="both"/>
        <w:textAlignment w:val="auto"/>
        <w:rPr>
          <w:rFonts w:eastAsiaTheme="minorEastAsia"/>
          <w:sz w:val="10"/>
          <w:szCs w:val="10"/>
        </w:rPr>
      </w:pPr>
    </w:p>
    <w:p w:rsidR="002F3457" w:rsidRPr="002F3457" w:rsidRDefault="00DE16FA" w:rsidP="00914C47">
      <w:pPr>
        <w:pStyle w:val="Paragraphedeliste"/>
        <w:widowControl w:val="0"/>
        <w:numPr>
          <w:ilvl w:val="0"/>
          <w:numId w:val="6"/>
        </w:numPr>
        <w:overflowPunct/>
        <w:spacing w:after="240"/>
        <w:ind w:hanging="436"/>
        <w:jc w:val="both"/>
        <w:textAlignment w:val="auto"/>
        <w:rPr>
          <w:rFonts w:eastAsiaTheme="minorEastAsia"/>
          <w:i/>
        </w:rPr>
      </w:pPr>
      <w:r w:rsidRPr="002F3457">
        <w:rPr>
          <w:rFonts w:eastAsiaTheme="minorEastAsia"/>
        </w:rPr>
        <w:t xml:space="preserve">Déterminer la concentration molaire en </w:t>
      </w:r>
      <w:proofErr w:type="spellStart"/>
      <w:r w:rsidRPr="002F3457">
        <w:rPr>
          <w:rFonts w:eastAsiaTheme="minorEastAsia"/>
        </w:rPr>
        <w:t>fipronil</w:t>
      </w:r>
      <w:proofErr w:type="spellEnd"/>
      <w:r w:rsidR="00A2521E" w:rsidRPr="002F3457">
        <w:rPr>
          <w:rFonts w:eastAsiaTheme="minorEastAsia"/>
        </w:rPr>
        <w:t xml:space="preserve"> </w:t>
      </w:r>
      <w:r w:rsidR="002E17AC" w:rsidRPr="002F3457">
        <w:rPr>
          <w:rFonts w:eastAsiaTheme="minorEastAsia"/>
        </w:rPr>
        <w:t>de la solution diluée</w:t>
      </w:r>
      <w:r w:rsidRPr="002F3457">
        <w:rPr>
          <w:rFonts w:eastAsiaTheme="minorEastAsia"/>
        </w:rPr>
        <w:t>.</w:t>
      </w:r>
    </w:p>
    <w:p w:rsidR="00DE16FA" w:rsidRDefault="00914C47" w:rsidP="00914C47">
      <w:pPr>
        <w:pStyle w:val="Paragraphedeliste"/>
        <w:widowControl w:val="0"/>
        <w:overflowPunct/>
        <w:spacing w:after="240"/>
        <w:ind w:hanging="436"/>
        <w:jc w:val="both"/>
        <w:textAlignment w:val="auto"/>
        <w:rPr>
          <w:rFonts w:eastAsiaTheme="minorEastAsia"/>
        </w:rPr>
      </w:pPr>
      <w:r>
        <w:rPr>
          <w:rFonts w:eastAsiaTheme="minorEastAsia"/>
          <w:i/>
        </w:rPr>
        <w:tab/>
      </w:r>
      <w:r w:rsidR="002F3457" w:rsidRPr="002F3457">
        <w:rPr>
          <w:rFonts w:eastAsiaTheme="minorEastAsia"/>
          <w:i/>
        </w:rPr>
        <w:t>Donnée :</w:t>
      </w:r>
      <w:r w:rsidR="002F3457">
        <w:rPr>
          <w:rFonts w:eastAsiaTheme="minorEastAsia"/>
        </w:rPr>
        <w:t xml:space="preserve"> </w:t>
      </w:r>
      <w:proofErr w:type="gramStart"/>
      <w:r w:rsidR="002F3457" w:rsidRPr="002F3457">
        <w:rPr>
          <w:rFonts w:eastAsiaTheme="minorEastAsia"/>
        </w:rPr>
        <w:t>M</w:t>
      </w:r>
      <w:r w:rsidR="002F3457" w:rsidRPr="002F3457">
        <w:rPr>
          <w:rFonts w:eastAsiaTheme="minorEastAsia"/>
          <w:vertAlign w:val="subscript"/>
        </w:rPr>
        <w:t>(</w:t>
      </w:r>
      <w:proofErr w:type="spellStart"/>
      <w:proofErr w:type="gramEnd"/>
      <w:r w:rsidR="002F3457" w:rsidRPr="002F3457">
        <w:rPr>
          <w:rFonts w:eastAsiaTheme="minorEastAsia"/>
          <w:vertAlign w:val="subscript"/>
        </w:rPr>
        <w:t>fipronil</w:t>
      </w:r>
      <w:proofErr w:type="spellEnd"/>
      <w:r w:rsidR="002F3457" w:rsidRPr="002F3457">
        <w:rPr>
          <w:rFonts w:eastAsiaTheme="minorEastAsia"/>
          <w:vertAlign w:val="subscript"/>
        </w:rPr>
        <w:t>)</w:t>
      </w:r>
      <w:r w:rsidR="002F3457" w:rsidRPr="002F3457">
        <w:rPr>
          <w:rFonts w:eastAsiaTheme="minorEastAsia"/>
        </w:rPr>
        <w:t xml:space="preserve"> = 437,1 g.mol</w:t>
      </w:r>
      <w:r w:rsidR="002F3457" w:rsidRPr="002F3457">
        <w:rPr>
          <w:rFonts w:eastAsiaTheme="minorEastAsia"/>
          <w:vertAlign w:val="superscript"/>
        </w:rPr>
        <w:t>–1</w:t>
      </w:r>
      <w:r w:rsidR="00A52480">
        <w:rPr>
          <w:rFonts w:eastAsiaTheme="minorEastAsia"/>
        </w:rPr>
        <w:t>.</w:t>
      </w:r>
    </w:p>
    <w:p w:rsidR="00A52480" w:rsidRPr="007C674B" w:rsidRDefault="00A52480" w:rsidP="00914C47">
      <w:pPr>
        <w:pStyle w:val="Paragraphedeliste"/>
        <w:widowControl w:val="0"/>
        <w:overflowPunct/>
        <w:spacing w:after="240"/>
        <w:ind w:hanging="436"/>
        <w:jc w:val="both"/>
        <w:textAlignment w:val="auto"/>
        <w:rPr>
          <w:rFonts w:eastAsiaTheme="minorEastAsia"/>
          <w:sz w:val="10"/>
          <w:szCs w:val="10"/>
        </w:rPr>
      </w:pPr>
    </w:p>
    <w:p w:rsidR="007C674B" w:rsidRPr="007C674B" w:rsidRDefault="00581145" w:rsidP="00914C47">
      <w:pPr>
        <w:pStyle w:val="Paragraphedeliste"/>
        <w:widowControl w:val="0"/>
        <w:numPr>
          <w:ilvl w:val="0"/>
          <w:numId w:val="6"/>
        </w:numPr>
        <w:overflowPunct/>
        <w:ind w:left="714" w:hanging="436"/>
        <w:jc w:val="both"/>
        <w:textAlignment w:val="auto"/>
        <w:rPr>
          <w:rFonts w:eastAsiaTheme="minorEastAsia"/>
        </w:rPr>
      </w:pPr>
      <w:r w:rsidRPr="007C674B">
        <w:rPr>
          <w:rFonts w:eastAsiaTheme="minorEastAsia"/>
        </w:rPr>
        <w:t>La dose journalière admissible (DJA) est la quantité de substance absorbée par unité de masse de l’individu et par jour.</w:t>
      </w:r>
      <w:r w:rsidR="007C674B">
        <w:rPr>
          <w:rFonts w:eastAsiaTheme="minorEastAsia"/>
        </w:rPr>
        <w:t xml:space="preserve"> </w:t>
      </w:r>
      <w:r w:rsidR="00043586" w:rsidRPr="007C674B">
        <w:rPr>
          <w:rFonts w:eastAsiaTheme="minorEastAsia"/>
        </w:rPr>
        <w:t xml:space="preserve">Pour le </w:t>
      </w:r>
      <w:proofErr w:type="spellStart"/>
      <w:r w:rsidR="00043586" w:rsidRPr="007C674B">
        <w:rPr>
          <w:rFonts w:eastAsiaTheme="minorEastAsia"/>
        </w:rPr>
        <w:t>fipronil</w:t>
      </w:r>
      <w:proofErr w:type="spellEnd"/>
      <w:r w:rsidR="00043586" w:rsidRPr="007C674B">
        <w:rPr>
          <w:rFonts w:eastAsiaTheme="minorEastAsia"/>
        </w:rPr>
        <w:t xml:space="preserve">, elle vaut </w:t>
      </w:r>
      <w:r w:rsidR="002F3457" w:rsidRPr="007C674B">
        <w:rPr>
          <w:rFonts w:eastAsiaTheme="minorEastAsia"/>
        </w:rPr>
        <w:t>4,6</w:t>
      </w:r>
      <w:r w:rsidR="004D28AA">
        <w:rPr>
          <w:rFonts w:eastAsiaTheme="minorEastAsia"/>
        </w:rPr>
        <w:t> </w:t>
      </w:r>
      <w:r w:rsidR="002F3457" w:rsidRPr="007C674B">
        <w:rPr>
          <w:rFonts w:eastAsiaTheme="minorEastAsia"/>
        </w:rPr>
        <w:t>x</w:t>
      </w:r>
      <w:r w:rsidR="004D28AA">
        <w:rPr>
          <w:rFonts w:eastAsiaTheme="minorEastAsia"/>
        </w:rPr>
        <w:t> </w:t>
      </w:r>
      <w:r w:rsidR="002F3457" w:rsidRPr="007C674B">
        <w:rPr>
          <w:rFonts w:eastAsiaTheme="minorEastAsia"/>
        </w:rPr>
        <w:t>10</w:t>
      </w:r>
      <w:r w:rsidR="002F3457" w:rsidRPr="007C674B">
        <w:rPr>
          <w:rFonts w:eastAsiaTheme="minorEastAsia"/>
          <w:vertAlign w:val="superscript"/>
        </w:rPr>
        <w:t>–9</w:t>
      </w:r>
      <w:r w:rsidR="002F3457" w:rsidRPr="007C674B">
        <w:rPr>
          <w:rFonts w:eastAsiaTheme="minorEastAsia"/>
        </w:rPr>
        <w:t xml:space="preserve"> mol.kg</w:t>
      </w:r>
      <w:r w:rsidR="002F3457" w:rsidRPr="007C674B">
        <w:rPr>
          <w:rFonts w:eastAsiaTheme="minorEastAsia"/>
          <w:vertAlign w:val="superscript"/>
        </w:rPr>
        <w:t>–1</w:t>
      </w:r>
      <w:r w:rsidR="002F3457" w:rsidRPr="007C674B">
        <w:rPr>
          <w:rFonts w:eastAsiaTheme="minorEastAsia"/>
        </w:rPr>
        <w:t>.j</w:t>
      </w:r>
      <w:r w:rsidR="00B30412" w:rsidRPr="007C674B">
        <w:rPr>
          <w:rFonts w:eastAsiaTheme="minorEastAsia"/>
        </w:rPr>
        <w:t>our</w:t>
      </w:r>
      <w:r w:rsidR="002F3457" w:rsidRPr="007C674B">
        <w:rPr>
          <w:rFonts w:eastAsiaTheme="minorEastAsia"/>
          <w:vertAlign w:val="superscript"/>
        </w:rPr>
        <w:t>–1</w:t>
      </w:r>
      <w:r w:rsidR="002F3457" w:rsidRPr="007C674B">
        <w:rPr>
          <w:rFonts w:eastAsiaTheme="minorEastAsia"/>
        </w:rPr>
        <w:t>.</w:t>
      </w:r>
    </w:p>
    <w:p w:rsidR="00581145" w:rsidRPr="00581145" w:rsidRDefault="00581145" w:rsidP="007C674B">
      <w:pPr>
        <w:pStyle w:val="Paragraphedeliste"/>
        <w:widowControl w:val="0"/>
        <w:overflowPunct/>
        <w:ind w:left="714" w:hanging="5"/>
        <w:jc w:val="both"/>
        <w:textAlignment w:val="auto"/>
        <w:rPr>
          <w:rFonts w:eastAsiaTheme="minorEastAsia"/>
        </w:rPr>
      </w:pPr>
      <w:r>
        <w:rPr>
          <w:rFonts w:eastAsiaTheme="minorEastAsia"/>
        </w:rPr>
        <w:t>Sachant qu’un individu, sans protection, est susceptible d’absorber</w:t>
      </w:r>
      <w:r w:rsidR="00095E23">
        <w:rPr>
          <w:rFonts w:eastAsiaTheme="minorEastAsia"/>
        </w:rPr>
        <w:t xml:space="preserve"> de façon cutanée</w:t>
      </w:r>
      <w:r>
        <w:rPr>
          <w:rFonts w:eastAsiaTheme="minorEastAsia"/>
        </w:rPr>
        <w:t xml:space="preserve"> 10</w:t>
      </w:r>
      <w:r>
        <w:rPr>
          <w:rFonts w:eastAsiaTheme="minorEastAsia"/>
          <w:vertAlign w:val="superscript"/>
        </w:rPr>
        <w:t>–4</w:t>
      </w:r>
      <w:r>
        <w:rPr>
          <w:rFonts w:eastAsiaTheme="minorEastAsia"/>
        </w:rPr>
        <w:t xml:space="preserve"> % du </w:t>
      </w:r>
      <w:proofErr w:type="spellStart"/>
      <w:r>
        <w:rPr>
          <w:rFonts w:eastAsiaTheme="minorEastAsia"/>
        </w:rPr>
        <w:t>fipronil</w:t>
      </w:r>
      <w:proofErr w:type="spellEnd"/>
      <w:r>
        <w:rPr>
          <w:rFonts w:eastAsiaTheme="minorEastAsia"/>
        </w:rPr>
        <w:t>, quelle quantité de matière absorbe-t-il dans une journée s’il utilise les 100 L de solution préparée ?</w:t>
      </w:r>
    </w:p>
    <w:p w:rsidR="004E42D3" w:rsidRPr="00043586" w:rsidRDefault="007C674B" w:rsidP="007C674B">
      <w:pPr>
        <w:pStyle w:val="Paragraphedeliste"/>
        <w:widowControl w:val="0"/>
        <w:overflowPunct/>
        <w:ind w:left="714" w:hanging="5"/>
        <w:jc w:val="both"/>
        <w:textAlignment w:val="auto"/>
        <w:rPr>
          <w:b/>
        </w:rPr>
      </w:pPr>
      <w:r>
        <w:rPr>
          <w:rFonts w:eastAsiaTheme="minorEastAsia"/>
        </w:rPr>
        <w:t>La DJA s</w:t>
      </w:r>
      <w:r w:rsidR="00043586">
        <w:rPr>
          <w:rFonts w:eastAsiaTheme="minorEastAsia"/>
        </w:rPr>
        <w:t xml:space="preserve">era-t-elle atteinte pour cet </w:t>
      </w:r>
      <w:r w:rsidR="00D53F65">
        <w:rPr>
          <w:rFonts w:eastAsiaTheme="minorEastAsia"/>
        </w:rPr>
        <w:t>individu</w:t>
      </w:r>
      <w:r w:rsidR="00043586">
        <w:rPr>
          <w:rFonts w:eastAsiaTheme="minorEastAsia"/>
        </w:rPr>
        <w:t xml:space="preserve"> </w:t>
      </w:r>
      <w:r w:rsidR="002F3457">
        <w:rPr>
          <w:rFonts w:eastAsiaTheme="minorEastAsia"/>
        </w:rPr>
        <w:t>de masse 80 kg</w:t>
      </w:r>
      <w:r>
        <w:rPr>
          <w:rFonts w:eastAsiaTheme="minorEastAsia"/>
        </w:rPr>
        <w:t> ?</w:t>
      </w:r>
      <w:r w:rsidR="002F3457">
        <w:rPr>
          <w:rFonts w:eastAsiaTheme="minorEastAsia"/>
        </w:rPr>
        <w:t xml:space="preserve"> Met-il sa santé en danger ?</w:t>
      </w:r>
      <w:r w:rsidR="00914C47" w:rsidRPr="00043586">
        <w:rPr>
          <w:b/>
        </w:rPr>
        <w:t xml:space="preserve"> </w:t>
      </w:r>
      <w:r w:rsidR="004E42D3" w:rsidRPr="00043586">
        <w:rPr>
          <w:b/>
        </w:rPr>
        <w:br w:type="page"/>
      </w:r>
    </w:p>
    <w:p w:rsidR="00700800" w:rsidRPr="00487F86" w:rsidRDefault="00700800" w:rsidP="00700800">
      <w:pPr>
        <w:pBdr>
          <w:top w:val="threeDEmboss" w:sz="24" w:space="1" w:color="auto" w:shadow="1"/>
          <w:left w:val="threeDEmboss" w:sz="24" w:space="4" w:color="auto" w:shadow="1"/>
          <w:bottom w:val="threeDEngrave" w:sz="24" w:space="1" w:color="auto" w:shadow="1"/>
          <w:right w:val="threeDEngrave" w:sz="24" w:space="4" w:color="auto" w:shadow="1"/>
        </w:pBdr>
        <w:jc w:val="center"/>
        <w:rPr>
          <w:b/>
          <w:sz w:val="32"/>
          <w:szCs w:val="32"/>
        </w:rPr>
      </w:pPr>
      <w:r>
        <w:rPr>
          <w:b/>
          <w:sz w:val="32"/>
          <w:szCs w:val="32"/>
        </w:rPr>
        <w:t>PHYSIQUE</w:t>
      </w:r>
      <w:r w:rsidRPr="00487F86">
        <w:rPr>
          <w:b/>
          <w:sz w:val="32"/>
          <w:szCs w:val="32"/>
        </w:rPr>
        <w:t xml:space="preserve"> INDUSTRIELLE</w:t>
      </w:r>
      <w:r w:rsidR="00BF6BD3">
        <w:rPr>
          <w:b/>
          <w:sz w:val="32"/>
          <w:szCs w:val="32"/>
        </w:rPr>
        <w:t xml:space="preserve"> (30 points)</w:t>
      </w:r>
    </w:p>
    <w:p w:rsidR="00700800" w:rsidRDefault="00700800" w:rsidP="00700800">
      <w:pPr>
        <w:jc w:val="center"/>
        <w:rPr>
          <w:b/>
        </w:rPr>
      </w:pPr>
    </w:p>
    <w:p w:rsidR="00700800" w:rsidRDefault="00EE671C" w:rsidP="00700800">
      <w:pPr>
        <w:jc w:val="both"/>
        <w:rPr>
          <w:b/>
          <w:u w:val="single"/>
        </w:rPr>
      </w:pPr>
      <w:r w:rsidRPr="00914C47">
        <w:rPr>
          <w:b/>
          <w:sz w:val="28"/>
          <w:szCs w:val="28"/>
          <w:u w:val="single"/>
        </w:rPr>
        <w:t>Exercice 1</w:t>
      </w:r>
      <w:r>
        <w:rPr>
          <w:b/>
          <w:u w:val="single"/>
        </w:rPr>
        <w:t xml:space="preserve"> : </w:t>
      </w:r>
      <w:r w:rsidR="00914C47">
        <w:rPr>
          <w:b/>
          <w:u w:val="single"/>
        </w:rPr>
        <w:t>a</w:t>
      </w:r>
      <w:r w:rsidRPr="00EE671C">
        <w:rPr>
          <w:b/>
          <w:u w:val="single"/>
        </w:rPr>
        <w:t>mélioration des performance</w:t>
      </w:r>
      <w:r w:rsidR="00914C47">
        <w:rPr>
          <w:b/>
          <w:u w:val="single"/>
        </w:rPr>
        <w:t>s énergétiques d’une habitation</w:t>
      </w:r>
    </w:p>
    <w:p w:rsidR="00121C44" w:rsidRPr="00121C44" w:rsidRDefault="00121C44" w:rsidP="00700800">
      <w:pPr>
        <w:jc w:val="both"/>
        <w:rPr>
          <w:b/>
          <w:sz w:val="12"/>
          <w:szCs w:val="12"/>
          <w:u w:val="single"/>
        </w:rPr>
      </w:pPr>
    </w:p>
    <w:p w:rsidR="00121C44" w:rsidRDefault="00EE671C" w:rsidP="00700800">
      <w:pPr>
        <w:jc w:val="both"/>
      </w:pPr>
      <w:r>
        <w:t xml:space="preserve">Le diagnostic de performance énergétique (DPE) d’une habitation construite en 1962 </w:t>
      </w:r>
      <w:r w:rsidR="009A2A92">
        <w:t>a évalué sa consommation</w:t>
      </w:r>
      <w:r>
        <w:t xml:space="preserve"> de chauffage </w:t>
      </w:r>
      <w:r w:rsidR="009A2A92">
        <w:t>à</w:t>
      </w:r>
      <w:r>
        <w:t xml:space="preserve"> 2</w:t>
      </w:r>
      <w:r w:rsidR="00DF1AE9">
        <w:t>70</w:t>
      </w:r>
      <w:r>
        <w:t xml:space="preserve"> </w:t>
      </w:r>
      <w:proofErr w:type="spellStart"/>
      <w:r>
        <w:t>kW</w:t>
      </w:r>
      <w:r w:rsidR="009A2A92">
        <w:t>h</w:t>
      </w:r>
      <w:r w:rsidR="008B0B2A">
        <w:t>.</w:t>
      </w:r>
      <w:r w:rsidRPr="008B0B2A">
        <w:t>m</w:t>
      </w:r>
      <w:proofErr w:type="spellEnd"/>
      <w:r w:rsidR="008A7897">
        <w:rPr>
          <w:rFonts w:eastAsiaTheme="minorEastAsia"/>
          <w:vertAlign w:val="superscript"/>
        </w:rPr>
        <w:t>–</w:t>
      </w:r>
      <w:r w:rsidRPr="008B0B2A">
        <w:rPr>
          <w:vertAlign w:val="superscript"/>
        </w:rPr>
        <w:t>2</w:t>
      </w:r>
      <w:r w:rsidR="008B0B2A">
        <w:t>.</w:t>
      </w:r>
      <w:r>
        <w:t>an</w:t>
      </w:r>
      <w:r w:rsidR="008A7897">
        <w:rPr>
          <w:rFonts w:eastAsiaTheme="minorEastAsia"/>
          <w:vertAlign w:val="superscript"/>
        </w:rPr>
        <w:t>–</w:t>
      </w:r>
      <w:r w:rsidR="008B0B2A">
        <w:rPr>
          <w:vertAlign w:val="superscript"/>
        </w:rPr>
        <w:t>1</w:t>
      </w:r>
      <w:r>
        <w:t>. Il s’agit d’une habitation de surface habitable de 120 m</w:t>
      </w:r>
      <w:r>
        <w:rPr>
          <w:vertAlign w:val="superscript"/>
        </w:rPr>
        <w:t>2</w:t>
      </w:r>
      <w:r>
        <w:t>.</w:t>
      </w:r>
      <w:r w:rsidR="001A5108">
        <w:t xml:space="preserve"> Les calculs ont été menés en tenant compte des températures moyennes </w:t>
      </w:r>
      <w:r w:rsidR="003D0946">
        <w:t>relevées par Météo France depuis 1962 dans la</w:t>
      </w:r>
      <w:r w:rsidR="005A476B">
        <w:t xml:space="preserve"> région où se trouve la maison,</w:t>
      </w:r>
      <w:r w:rsidR="003D0946">
        <w:t xml:space="preserve"> ce qui donne un écart de température entre l’air intérieur et l’air extérieur de 10,0</w:t>
      </w:r>
      <w:r w:rsidR="007A503A">
        <w:t> </w:t>
      </w:r>
      <w:r w:rsidR="003D0946">
        <w:t>°</w:t>
      </w:r>
      <w:r w:rsidR="007A503A">
        <w:t> </w:t>
      </w:r>
      <w:r w:rsidR="003D0946">
        <w:t>C.</w:t>
      </w:r>
    </w:p>
    <w:p w:rsidR="003D0946" w:rsidRDefault="003D0946" w:rsidP="00700800">
      <w:pPr>
        <w:jc w:val="both"/>
      </w:pPr>
      <w:r>
        <w:t xml:space="preserve"> </w:t>
      </w:r>
    </w:p>
    <w:p w:rsidR="009A2A92" w:rsidRDefault="009A2A92" w:rsidP="00914C47">
      <w:pPr>
        <w:pStyle w:val="Paragraphedeliste"/>
        <w:widowControl w:val="0"/>
        <w:numPr>
          <w:ilvl w:val="0"/>
          <w:numId w:val="9"/>
        </w:numPr>
        <w:overflowPunct/>
        <w:spacing w:after="240"/>
        <w:ind w:hanging="436"/>
        <w:jc w:val="both"/>
        <w:textAlignment w:val="auto"/>
        <w:rPr>
          <w:rFonts w:eastAsiaTheme="minorEastAsia"/>
        </w:rPr>
      </w:pPr>
      <w:r w:rsidRPr="009A2A92">
        <w:rPr>
          <w:rFonts w:eastAsiaTheme="minorEastAsia"/>
        </w:rPr>
        <w:t xml:space="preserve">En utilisant </w:t>
      </w:r>
      <w:r w:rsidR="00E97203">
        <w:rPr>
          <w:rFonts w:eastAsiaTheme="minorEastAsia"/>
        </w:rPr>
        <w:t>les indications</w:t>
      </w:r>
      <w:r w:rsidRPr="009A2A92">
        <w:rPr>
          <w:rFonts w:eastAsiaTheme="minorEastAsia"/>
        </w:rPr>
        <w:t xml:space="preserve"> ci-dessous</w:t>
      </w:r>
      <w:r w:rsidR="00E97203">
        <w:rPr>
          <w:rFonts w:eastAsiaTheme="minorEastAsia"/>
        </w:rPr>
        <w:t>,</w:t>
      </w:r>
      <w:r w:rsidRPr="009A2A92">
        <w:rPr>
          <w:rFonts w:eastAsiaTheme="minorEastAsia"/>
        </w:rPr>
        <w:t xml:space="preserve"> par quelle lettre ce logement est-il repéré ?</w:t>
      </w:r>
    </w:p>
    <w:p w:rsidR="00AD14E5" w:rsidRPr="00051E63" w:rsidRDefault="00AD14E5" w:rsidP="00AD14E5">
      <w:pPr>
        <w:pStyle w:val="Paragraphedeliste"/>
        <w:widowControl w:val="0"/>
        <w:overflowPunct/>
        <w:spacing w:after="240"/>
        <w:jc w:val="both"/>
        <w:textAlignment w:val="auto"/>
        <w:rPr>
          <w:rFonts w:eastAsiaTheme="minorEastAsia"/>
        </w:rPr>
      </w:pPr>
      <w:r w:rsidRPr="00051E63">
        <w:rPr>
          <w:rFonts w:eastAsiaTheme="minorEastAsia"/>
        </w:rPr>
        <w:t xml:space="preserve">Les valeurs numériques </w:t>
      </w:r>
      <w:r w:rsidR="00E97203">
        <w:rPr>
          <w:rFonts w:eastAsiaTheme="minorEastAsia"/>
        </w:rPr>
        <w:t>sont</w:t>
      </w:r>
      <w:r w:rsidRPr="00051E63">
        <w:rPr>
          <w:rFonts w:eastAsiaTheme="minorEastAsia"/>
        </w:rPr>
        <w:t xml:space="preserve"> exprimées en </w:t>
      </w:r>
      <w:proofErr w:type="spellStart"/>
      <w:r w:rsidRPr="00051E63">
        <w:t>kWh.m</w:t>
      </w:r>
      <w:proofErr w:type="spellEnd"/>
      <w:r w:rsidR="008A7897">
        <w:rPr>
          <w:rFonts w:eastAsiaTheme="minorEastAsia"/>
          <w:vertAlign w:val="superscript"/>
        </w:rPr>
        <w:t>–</w:t>
      </w:r>
      <w:r w:rsidRPr="00051E63">
        <w:rPr>
          <w:vertAlign w:val="superscript"/>
        </w:rPr>
        <w:t>2</w:t>
      </w:r>
      <w:r w:rsidRPr="00051E63">
        <w:t>.an</w:t>
      </w:r>
      <w:r w:rsidR="008A7897">
        <w:rPr>
          <w:rFonts w:eastAsiaTheme="minorEastAsia"/>
          <w:vertAlign w:val="superscript"/>
        </w:rPr>
        <w:t>–</w:t>
      </w:r>
      <w:r w:rsidRPr="00051E63">
        <w:rPr>
          <w:vertAlign w:val="superscript"/>
        </w:rPr>
        <w:t>1</w:t>
      </w:r>
      <w:r w:rsidRPr="00051E63">
        <w:t>.</w:t>
      </w:r>
    </w:p>
    <w:p w:rsidR="002C3C39" w:rsidRDefault="009A2A92" w:rsidP="002C3C39">
      <w:pPr>
        <w:jc w:val="center"/>
      </w:pPr>
      <w:r>
        <w:rPr>
          <w:noProof/>
        </w:rPr>
        <w:drawing>
          <wp:inline distT="0" distB="0" distL="0" distR="0">
            <wp:extent cx="1643828" cy="1947334"/>
            <wp:effectExtent l="0" t="0" r="7620" b="8890"/>
            <wp:docPr id="3" name="Image 3" descr="http://maison-bbc-ecologique.com/files/2011/01/etiquette-energi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maison-bbc-ecologique.com/files/2011/01/etiquette-energie.jpg"/>
                    <pic:cNvPicPr>
                      <a:picLocks noChangeAspect="1" noChangeArrowheads="1"/>
                    </pic:cNvPicPr>
                  </pic:nvPicPr>
                  <pic:blipFill rotWithShape="1">
                    <a:blip r:embed="rId18">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r="23115"/>
                    <a:stretch/>
                  </pic:blipFill>
                  <pic:spPr bwMode="auto">
                    <a:xfrm>
                      <a:off x="0" y="0"/>
                      <a:ext cx="1658370" cy="1964561"/>
                    </a:xfrm>
                    <a:prstGeom prst="rect">
                      <a:avLst/>
                    </a:prstGeom>
                    <a:noFill/>
                    <a:ln>
                      <a:noFill/>
                    </a:ln>
                    <a:extLst>
                      <a:ext uri="{53640926-AAD7-44d8-BBD7-CCE9431645EC}">
                        <a14:shadowObscured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p>
    <w:p w:rsidR="00922BC2" w:rsidRDefault="00922BC2" w:rsidP="002C3C39">
      <w:pPr>
        <w:jc w:val="center"/>
      </w:pPr>
    </w:p>
    <w:p w:rsidR="00EE671C" w:rsidRDefault="00C313F0" w:rsidP="00914C47">
      <w:pPr>
        <w:pStyle w:val="Paragraphedeliste"/>
        <w:widowControl w:val="0"/>
        <w:numPr>
          <w:ilvl w:val="0"/>
          <w:numId w:val="9"/>
        </w:numPr>
        <w:overflowPunct/>
        <w:spacing w:after="240"/>
        <w:ind w:hanging="436"/>
        <w:jc w:val="both"/>
        <w:textAlignment w:val="auto"/>
        <w:rPr>
          <w:rFonts w:eastAsiaTheme="minorEastAsia"/>
        </w:rPr>
      </w:pPr>
      <w:r>
        <w:rPr>
          <w:rFonts w:eastAsiaTheme="minorEastAsia"/>
        </w:rPr>
        <w:t>Quelle est</w:t>
      </w:r>
      <w:r w:rsidR="00F92A29">
        <w:rPr>
          <w:rFonts w:eastAsiaTheme="minorEastAsia"/>
        </w:rPr>
        <w:t xml:space="preserve">, </w:t>
      </w:r>
      <w:r w:rsidR="00F9641C">
        <w:rPr>
          <w:rFonts w:eastAsiaTheme="minorEastAsia"/>
        </w:rPr>
        <w:t xml:space="preserve">en kWh, </w:t>
      </w:r>
      <w:r w:rsidR="00F92A29">
        <w:rPr>
          <w:rFonts w:eastAsiaTheme="minorEastAsia"/>
        </w:rPr>
        <w:t>l’énergie</w:t>
      </w:r>
      <w:r>
        <w:rPr>
          <w:rFonts w:eastAsiaTheme="minorEastAsia"/>
        </w:rPr>
        <w:t xml:space="preserve"> annuelle </w:t>
      </w:r>
      <w:r w:rsidR="00F92A29">
        <w:rPr>
          <w:rFonts w:eastAsiaTheme="minorEastAsia"/>
        </w:rPr>
        <w:t xml:space="preserve">dépensée </w:t>
      </w:r>
      <w:r>
        <w:rPr>
          <w:rFonts w:eastAsiaTheme="minorEastAsia"/>
        </w:rPr>
        <w:t>en chauffage de cette habitation ?</w:t>
      </w:r>
    </w:p>
    <w:p w:rsidR="00922BC2" w:rsidRDefault="00922BC2" w:rsidP="00914C47">
      <w:pPr>
        <w:pStyle w:val="Paragraphedeliste"/>
        <w:widowControl w:val="0"/>
        <w:overflowPunct/>
        <w:spacing w:after="240"/>
        <w:ind w:hanging="436"/>
        <w:jc w:val="both"/>
        <w:textAlignment w:val="auto"/>
        <w:rPr>
          <w:rFonts w:eastAsiaTheme="minorEastAsia"/>
        </w:rPr>
      </w:pPr>
    </w:p>
    <w:p w:rsidR="00C313F0" w:rsidRDefault="00922BC2" w:rsidP="00914C47">
      <w:pPr>
        <w:pStyle w:val="Paragraphedeliste"/>
        <w:widowControl w:val="0"/>
        <w:numPr>
          <w:ilvl w:val="0"/>
          <w:numId w:val="9"/>
        </w:numPr>
        <w:overflowPunct/>
        <w:spacing w:after="240"/>
        <w:ind w:hanging="436"/>
        <w:jc w:val="both"/>
        <w:textAlignment w:val="auto"/>
        <w:rPr>
          <w:rFonts w:eastAsiaTheme="minorEastAsia"/>
        </w:rPr>
      </w:pPr>
      <w:r>
        <w:rPr>
          <w:rFonts w:eastAsiaTheme="minorEastAsia"/>
        </w:rPr>
        <w:t>Montrer que</w:t>
      </w:r>
      <w:r w:rsidR="00802482">
        <w:rPr>
          <w:rFonts w:eastAsiaTheme="minorEastAsia"/>
        </w:rPr>
        <w:t xml:space="preserve"> le flux thermique </w:t>
      </w:r>
      <w:r w:rsidR="00993644">
        <w:rPr>
          <w:rFonts w:eastAsiaTheme="minorEastAsia"/>
        </w:rPr>
        <w:sym w:font="Symbol" w:char="F046"/>
      </w:r>
      <w:r w:rsidR="00275F72">
        <w:rPr>
          <w:rFonts w:eastAsiaTheme="minorEastAsia"/>
        </w:rPr>
        <w:t xml:space="preserve"> </w:t>
      </w:r>
      <w:r w:rsidR="00802482">
        <w:rPr>
          <w:rFonts w:eastAsiaTheme="minorEastAsia"/>
        </w:rPr>
        <w:t>perdu</w:t>
      </w:r>
      <w:r w:rsidR="00EF5ED4">
        <w:rPr>
          <w:rFonts w:eastAsiaTheme="minorEastAsia"/>
        </w:rPr>
        <w:t xml:space="preserve"> par l’habitation </w:t>
      </w:r>
      <w:r>
        <w:rPr>
          <w:rFonts w:eastAsiaTheme="minorEastAsia"/>
        </w:rPr>
        <w:t>pendant la pé</w:t>
      </w:r>
      <w:r w:rsidR="00DF1AE9">
        <w:rPr>
          <w:rFonts w:eastAsiaTheme="minorEastAsia"/>
        </w:rPr>
        <w:t>riode de chauffage vaut 5,</w:t>
      </w:r>
      <w:r w:rsidR="009D4FE0">
        <w:rPr>
          <w:rFonts w:eastAsiaTheme="minorEastAsia"/>
        </w:rPr>
        <w:t>00</w:t>
      </w:r>
      <w:r w:rsidR="00DF1AE9">
        <w:rPr>
          <w:rFonts w:eastAsiaTheme="minorEastAsia"/>
        </w:rPr>
        <w:t xml:space="preserve"> kW en considérant que la période de chauffage comporte </w:t>
      </w:r>
      <w:r w:rsidR="009D4FE0">
        <w:rPr>
          <w:rFonts w:eastAsiaTheme="minorEastAsia"/>
        </w:rPr>
        <w:t>270</w:t>
      </w:r>
      <w:r w:rsidR="00DF1AE9">
        <w:rPr>
          <w:rFonts w:eastAsiaTheme="minorEastAsia"/>
        </w:rPr>
        <w:t xml:space="preserve"> jours </w:t>
      </w:r>
      <w:r w:rsidR="00E97203">
        <w:rPr>
          <w:rFonts w:eastAsiaTheme="minorEastAsia"/>
        </w:rPr>
        <w:t>pendant lesquels le chauffage fonctionne</w:t>
      </w:r>
      <w:r w:rsidR="00DF1AE9">
        <w:rPr>
          <w:rFonts w:eastAsiaTheme="minorEastAsia"/>
        </w:rPr>
        <w:t xml:space="preserve"> 24 heures</w:t>
      </w:r>
      <w:r w:rsidR="00E97203">
        <w:rPr>
          <w:rFonts w:eastAsiaTheme="minorEastAsia"/>
        </w:rPr>
        <w:t xml:space="preserve"> sur 24</w:t>
      </w:r>
      <w:r w:rsidR="00DF1AE9">
        <w:rPr>
          <w:rFonts w:eastAsiaTheme="minorEastAsia"/>
        </w:rPr>
        <w:t>.</w:t>
      </w:r>
    </w:p>
    <w:p w:rsidR="00922BC2" w:rsidRPr="00922BC2" w:rsidRDefault="00922BC2" w:rsidP="00914C47">
      <w:pPr>
        <w:pStyle w:val="Paragraphedeliste"/>
        <w:ind w:hanging="436"/>
        <w:rPr>
          <w:rFonts w:eastAsiaTheme="minorEastAsia"/>
        </w:rPr>
      </w:pPr>
    </w:p>
    <w:p w:rsidR="00EF5ED4" w:rsidRDefault="00F92A29" w:rsidP="00914C47">
      <w:pPr>
        <w:pStyle w:val="Paragraphedeliste"/>
        <w:widowControl w:val="0"/>
        <w:numPr>
          <w:ilvl w:val="0"/>
          <w:numId w:val="9"/>
        </w:numPr>
        <w:overflowPunct/>
        <w:spacing w:after="240"/>
        <w:ind w:hanging="436"/>
        <w:jc w:val="both"/>
        <w:textAlignment w:val="auto"/>
        <w:rPr>
          <w:rFonts w:eastAsiaTheme="minorEastAsia"/>
        </w:rPr>
      </w:pPr>
      <w:r>
        <w:rPr>
          <w:rFonts w:eastAsiaTheme="minorEastAsia"/>
        </w:rPr>
        <w:t>Les éléments de déperdition de l’énergie sont :</w:t>
      </w:r>
    </w:p>
    <w:p w:rsidR="00F92A29" w:rsidRDefault="00914C47" w:rsidP="00F92A29">
      <w:pPr>
        <w:pStyle w:val="Paragraphedeliste"/>
        <w:widowControl w:val="0"/>
        <w:numPr>
          <w:ilvl w:val="0"/>
          <w:numId w:val="10"/>
        </w:numPr>
        <w:overflowPunct/>
        <w:spacing w:after="240"/>
        <w:jc w:val="both"/>
        <w:textAlignment w:val="auto"/>
        <w:rPr>
          <w:rFonts w:eastAsiaTheme="minorEastAsia"/>
        </w:rPr>
      </w:pPr>
      <w:r>
        <w:rPr>
          <w:rFonts w:eastAsiaTheme="minorEastAsia"/>
        </w:rPr>
        <w:t>l</w:t>
      </w:r>
      <w:r w:rsidR="00F92A29">
        <w:rPr>
          <w:rFonts w:eastAsiaTheme="minorEastAsia"/>
        </w:rPr>
        <w:t>es murs</w:t>
      </w:r>
      <w:r w:rsidR="00922BC2">
        <w:rPr>
          <w:rFonts w:eastAsiaTheme="minorEastAsia"/>
        </w:rPr>
        <w:t xml:space="preserve"> (M)</w:t>
      </w:r>
      <w:r w:rsidR="00F92A29">
        <w:rPr>
          <w:rFonts w:eastAsiaTheme="minorEastAsia"/>
        </w:rPr>
        <w:t xml:space="preserve"> de surface </w:t>
      </w:r>
      <w:r w:rsidR="00922BC2">
        <w:rPr>
          <w:rFonts w:eastAsiaTheme="minorEastAsia"/>
        </w:rPr>
        <w:t xml:space="preserve">totale </w:t>
      </w:r>
      <w:r w:rsidR="00F92A29">
        <w:rPr>
          <w:rFonts w:eastAsiaTheme="minorEastAsia"/>
          <w:i/>
        </w:rPr>
        <w:t>S</w:t>
      </w:r>
      <w:r w:rsidR="00F92A29">
        <w:rPr>
          <w:rFonts w:eastAsiaTheme="minorEastAsia"/>
          <w:vertAlign w:val="subscript"/>
        </w:rPr>
        <w:t>M</w:t>
      </w:r>
      <w:r w:rsidR="00F92A29">
        <w:rPr>
          <w:rFonts w:eastAsiaTheme="minorEastAsia"/>
        </w:rPr>
        <w:t> = 150 m</w:t>
      </w:r>
      <w:r w:rsidR="00F92A29">
        <w:rPr>
          <w:rFonts w:eastAsiaTheme="minorEastAsia"/>
          <w:vertAlign w:val="superscript"/>
        </w:rPr>
        <w:t>2</w:t>
      </w:r>
      <w:r>
        <w:rPr>
          <w:rFonts w:eastAsiaTheme="minorEastAsia"/>
        </w:rPr>
        <w:t>,</w:t>
      </w:r>
    </w:p>
    <w:p w:rsidR="00F92A29" w:rsidRDefault="00914C47" w:rsidP="00F92A29">
      <w:pPr>
        <w:pStyle w:val="Paragraphedeliste"/>
        <w:widowControl w:val="0"/>
        <w:numPr>
          <w:ilvl w:val="0"/>
          <w:numId w:val="10"/>
        </w:numPr>
        <w:overflowPunct/>
        <w:spacing w:after="240"/>
        <w:jc w:val="both"/>
        <w:textAlignment w:val="auto"/>
        <w:rPr>
          <w:rFonts w:eastAsiaTheme="minorEastAsia"/>
        </w:rPr>
      </w:pPr>
      <w:r>
        <w:rPr>
          <w:rFonts w:eastAsiaTheme="minorEastAsia"/>
        </w:rPr>
        <w:t>l</w:t>
      </w:r>
      <w:r w:rsidR="00F92A29">
        <w:rPr>
          <w:rFonts w:eastAsiaTheme="minorEastAsia"/>
        </w:rPr>
        <w:t xml:space="preserve">a toiture </w:t>
      </w:r>
      <w:r w:rsidR="00922BC2">
        <w:rPr>
          <w:rFonts w:eastAsiaTheme="minorEastAsia"/>
        </w:rPr>
        <w:t xml:space="preserve">(T) </w:t>
      </w:r>
      <w:r w:rsidR="00F92A29">
        <w:rPr>
          <w:rFonts w:eastAsiaTheme="minorEastAsia"/>
        </w:rPr>
        <w:t xml:space="preserve">de surface </w:t>
      </w:r>
      <w:r w:rsidR="00922BC2">
        <w:rPr>
          <w:rFonts w:eastAsiaTheme="minorEastAsia"/>
        </w:rPr>
        <w:t xml:space="preserve">totale </w:t>
      </w:r>
      <w:r w:rsidR="00F92A29">
        <w:rPr>
          <w:rFonts w:eastAsiaTheme="minorEastAsia"/>
          <w:i/>
        </w:rPr>
        <w:t>S</w:t>
      </w:r>
      <w:r w:rsidR="00F92A29">
        <w:rPr>
          <w:rFonts w:eastAsiaTheme="minorEastAsia"/>
          <w:vertAlign w:val="subscript"/>
        </w:rPr>
        <w:t>T</w:t>
      </w:r>
      <w:r w:rsidR="00F92A29">
        <w:rPr>
          <w:rFonts w:eastAsiaTheme="minorEastAsia"/>
        </w:rPr>
        <w:t> =</w:t>
      </w:r>
      <w:r w:rsidR="00F9641C">
        <w:rPr>
          <w:rFonts w:eastAsiaTheme="minorEastAsia"/>
        </w:rPr>
        <w:t> </w:t>
      </w:r>
      <w:r w:rsidR="00F92A29">
        <w:rPr>
          <w:rFonts w:eastAsiaTheme="minorEastAsia"/>
        </w:rPr>
        <w:t>6</w:t>
      </w:r>
      <w:r w:rsidR="001A5108">
        <w:rPr>
          <w:rFonts w:eastAsiaTheme="minorEastAsia"/>
        </w:rPr>
        <w:t>6</w:t>
      </w:r>
      <w:r w:rsidR="00922BC2">
        <w:rPr>
          <w:rFonts w:eastAsiaTheme="minorEastAsia"/>
        </w:rPr>
        <w:t xml:space="preserve"> m</w:t>
      </w:r>
      <w:r w:rsidR="00922BC2">
        <w:rPr>
          <w:rFonts w:eastAsiaTheme="minorEastAsia"/>
          <w:vertAlign w:val="superscript"/>
        </w:rPr>
        <w:t>2</w:t>
      </w:r>
      <w:r>
        <w:rPr>
          <w:rFonts w:eastAsiaTheme="minorEastAsia"/>
        </w:rPr>
        <w:t>,</w:t>
      </w:r>
    </w:p>
    <w:p w:rsidR="00922BC2" w:rsidRDefault="00914C47" w:rsidP="00F92A29">
      <w:pPr>
        <w:pStyle w:val="Paragraphedeliste"/>
        <w:widowControl w:val="0"/>
        <w:numPr>
          <w:ilvl w:val="0"/>
          <w:numId w:val="10"/>
        </w:numPr>
        <w:overflowPunct/>
        <w:spacing w:after="240"/>
        <w:jc w:val="both"/>
        <w:textAlignment w:val="auto"/>
        <w:rPr>
          <w:rFonts w:eastAsiaTheme="minorEastAsia"/>
        </w:rPr>
      </w:pPr>
      <w:r>
        <w:rPr>
          <w:rFonts w:eastAsiaTheme="minorEastAsia"/>
        </w:rPr>
        <w:t>l</w:t>
      </w:r>
      <w:r w:rsidR="00922BC2">
        <w:rPr>
          <w:rFonts w:eastAsiaTheme="minorEastAsia"/>
        </w:rPr>
        <w:t xml:space="preserve">es fenêtres (F) de surface totale </w:t>
      </w:r>
      <w:r w:rsidR="00922BC2">
        <w:rPr>
          <w:rFonts w:eastAsiaTheme="minorEastAsia"/>
          <w:i/>
        </w:rPr>
        <w:t>S</w:t>
      </w:r>
      <w:r w:rsidR="00922BC2">
        <w:rPr>
          <w:rFonts w:eastAsiaTheme="minorEastAsia"/>
          <w:vertAlign w:val="subscript"/>
        </w:rPr>
        <w:t>F</w:t>
      </w:r>
      <w:r w:rsidR="00922BC2">
        <w:rPr>
          <w:rFonts w:eastAsiaTheme="minorEastAsia"/>
        </w:rPr>
        <w:t> = 1</w:t>
      </w:r>
      <w:r w:rsidR="009D4FE0">
        <w:rPr>
          <w:rFonts w:eastAsiaTheme="minorEastAsia"/>
        </w:rPr>
        <w:t>5</w:t>
      </w:r>
      <w:r w:rsidR="00922BC2">
        <w:rPr>
          <w:rFonts w:eastAsiaTheme="minorEastAsia"/>
        </w:rPr>
        <w:t xml:space="preserve"> m</w:t>
      </w:r>
      <w:r w:rsidR="00922BC2">
        <w:rPr>
          <w:rFonts w:eastAsiaTheme="minorEastAsia"/>
          <w:vertAlign w:val="superscript"/>
        </w:rPr>
        <w:t>2</w:t>
      </w:r>
      <w:r>
        <w:rPr>
          <w:rFonts w:eastAsiaTheme="minorEastAsia"/>
        </w:rPr>
        <w:t>,</w:t>
      </w:r>
    </w:p>
    <w:p w:rsidR="00922BC2" w:rsidRPr="00922BC2" w:rsidRDefault="00914C47" w:rsidP="00922BC2">
      <w:pPr>
        <w:pStyle w:val="Paragraphedeliste"/>
        <w:widowControl w:val="0"/>
        <w:numPr>
          <w:ilvl w:val="0"/>
          <w:numId w:val="10"/>
        </w:numPr>
        <w:overflowPunct/>
        <w:ind w:left="1434" w:hanging="357"/>
        <w:jc w:val="both"/>
        <w:textAlignment w:val="auto"/>
        <w:rPr>
          <w:rFonts w:eastAsiaTheme="minorEastAsia"/>
        </w:rPr>
      </w:pPr>
      <w:r>
        <w:rPr>
          <w:rFonts w:eastAsiaTheme="minorEastAsia"/>
        </w:rPr>
        <w:t>l</w:t>
      </w:r>
      <w:r w:rsidR="00922BC2">
        <w:rPr>
          <w:rFonts w:eastAsiaTheme="minorEastAsia"/>
        </w:rPr>
        <w:t xml:space="preserve">e sol (S) de surface </w:t>
      </w:r>
      <w:r w:rsidR="00F9641C">
        <w:rPr>
          <w:rFonts w:eastAsiaTheme="minorEastAsia"/>
        </w:rPr>
        <w:t>S</w:t>
      </w:r>
      <w:r w:rsidR="00F9641C">
        <w:rPr>
          <w:rFonts w:eastAsiaTheme="minorEastAsia"/>
          <w:vertAlign w:val="subscript"/>
        </w:rPr>
        <w:t>S</w:t>
      </w:r>
      <w:r w:rsidR="00F9641C">
        <w:rPr>
          <w:rFonts w:eastAsiaTheme="minorEastAsia"/>
        </w:rPr>
        <w:t> = </w:t>
      </w:r>
      <w:r w:rsidR="009D4FE0">
        <w:rPr>
          <w:rFonts w:eastAsiaTheme="minorEastAsia"/>
        </w:rPr>
        <w:t xml:space="preserve">50 </w:t>
      </w:r>
      <w:r w:rsidR="00922BC2">
        <w:rPr>
          <w:rFonts w:eastAsiaTheme="minorEastAsia"/>
        </w:rPr>
        <w:t>m</w:t>
      </w:r>
      <w:r w:rsidR="00922BC2">
        <w:rPr>
          <w:rFonts w:eastAsiaTheme="minorEastAsia"/>
          <w:vertAlign w:val="superscript"/>
        </w:rPr>
        <w:t>2</w:t>
      </w:r>
      <w:r>
        <w:rPr>
          <w:rFonts w:eastAsiaTheme="minorEastAsia"/>
        </w:rPr>
        <w:t>.</w:t>
      </w:r>
    </w:p>
    <w:p w:rsidR="0004208A" w:rsidRPr="007A2F85" w:rsidRDefault="0004208A" w:rsidP="00914C47">
      <w:pPr>
        <w:widowControl w:val="0"/>
        <w:overflowPunct/>
        <w:ind w:left="709"/>
        <w:textAlignment w:val="auto"/>
        <w:rPr>
          <w:rFonts w:eastAsiaTheme="minorEastAsia"/>
          <w:sz w:val="12"/>
          <w:szCs w:val="12"/>
        </w:rPr>
      </w:pPr>
    </w:p>
    <w:p w:rsidR="00922BC2" w:rsidRDefault="0004208A" w:rsidP="00802482">
      <w:pPr>
        <w:pStyle w:val="Paragraphedeliste"/>
        <w:widowControl w:val="0"/>
        <w:overflowPunct/>
        <w:spacing w:after="240"/>
        <w:jc w:val="both"/>
        <w:textAlignment w:val="auto"/>
        <w:rPr>
          <w:rFonts w:eastAsiaTheme="minorEastAsia"/>
        </w:rPr>
      </w:pPr>
      <w:r w:rsidRPr="0004208A">
        <w:rPr>
          <w:rFonts w:eastAsiaTheme="minorEastAsia"/>
        </w:rPr>
        <w:t>Dans la suite du problème on ne tiendra pas compte des déperditions par convection et par rayonnement. Seules les pertes par conduction thermique sont prises en compte.</w:t>
      </w:r>
    </w:p>
    <w:p w:rsidR="0004208A" w:rsidRDefault="0004208A" w:rsidP="0004208A">
      <w:pPr>
        <w:pStyle w:val="Paragraphedeliste"/>
        <w:widowControl w:val="0"/>
        <w:overflowPunct/>
        <w:spacing w:after="240"/>
        <w:jc w:val="both"/>
        <w:textAlignment w:val="auto"/>
        <w:rPr>
          <w:rFonts w:eastAsiaTheme="minorEastAsia"/>
        </w:rPr>
      </w:pPr>
      <w:r>
        <w:rPr>
          <w:rFonts w:eastAsiaTheme="minorEastAsia"/>
        </w:rPr>
        <w:t>Soi</w:t>
      </w:r>
      <w:r w:rsidR="00E97203">
        <w:rPr>
          <w:rFonts w:eastAsiaTheme="minorEastAsia"/>
        </w:rPr>
        <w:t>en</w:t>
      </w:r>
      <w:r>
        <w:rPr>
          <w:rFonts w:eastAsiaTheme="minorEastAsia"/>
        </w:rPr>
        <w:t xml:space="preserve">t λ la conductivité thermique exprimée en </w:t>
      </w:r>
      <w:proofErr w:type="spellStart"/>
      <w:r>
        <w:rPr>
          <w:rFonts w:eastAsiaTheme="minorEastAsia"/>
        </w:rPr>
        <w:t>W.m</w:t>
      </w:r>
      <w:proofErr w:type="spellEnd"/>
      <w:r w:rsidR="006E44EB">
        <w:rPr>
          <w:rFonts w:eastAsiaTheme="minorEastAsia"/>
          <w:vertAlign w:val="superscript"/>
        </w:rPr>
        <w:t>–</w:t>
      </w:r>
      <w:r>
        <w:rPr>
          <w:rFonts w:eastAsiaTheme="minorEastAsia"/>
          <w:vertAlign w:val="superscript"/>
        </w:rPr>
        <w:t>1</w:t>
      </w:r>
      <w:r>
        <w:rPr>
          <w:rFonts w:eastAsiaTheme="minorEastAsia"/>
        </w:rPr>
        <w:t>.K</w:t>
      </w:r>
      <w:r w:rsidR="006E44EB">
        <w:rPr>
          <w:rFonts w:eastAsiaTheme="minorEastAsia"/>
          <w:vertAlign w:val="superscript"/>
        </w:rPr>
        <w:t>–</w:t>
      </w:r>
      <w:r>
        <w:rPr>
          <w:rFonts w:eastAsiaTheme="minorEastAsia"/>
          <w:vertAlign w:val="superscript"/>
        </w:rPr>
        <w:t>1</w:t>
      </w:r>
      <w:r>
        <w:rPr>
          <w:rFonts w:eastAsiaTheme="minorEastAsia"/>
        </w:rPr>
        <w:t xml:space="preserve">, </w:t>
      </w:r>
      <w:r>
        <w:rPr>
          <w:rFonts w:eastAsiaTheme="minorEastAsia"/>
          <w:i/>
        </w:rPr>
        <w:t>e</w:t>
      </w:r>
      <w:r>
        <w:rPr>
          <w:rFonts w:eastAsiaTheme="minorEastAsia"/>
        </w:rPr>
        <w:t xml:space="preserve"> l’épaisseur d’un matériau, </w:t>
      </w:r>
      <w:r>
        <w:rPr>
          <w:rFonts w:eastAsiaTheme="minorEastAsia"/>
          <w:i/>
        </w:rPr>
        <w:t>S</w:t>
      </w:r>
      <w:r>
        <w:rPr>
          <w:rFonts w:eastAsiaTheme="minorEastAsia"/>
        </w:rPr>
        <w:t xml:space="preserve"> la surface du matériau en contact avec l’extérieur et Δ</w:t>
      </w:r>
      <w:r>
        <w:rPr>
          <w:rFonts w:eastAsiaTheme="minorEastAsia"/>
        </w:rPr>
        <w:sym w:font="Symbol" w:char="F071"/>
      </w:r>
      <w:r>
        <w:rPr>
          <w:rFonts w:eastAsiaTheme="minorEastAsia"/>
        </w:rPr>
        <w:t xml:space="preserve"> la différence de température entre l’intérieur de la maison et l’extérieur.</w:t>
      </w:r>
    </w:p>
    <w:p w:rsidR="00914C47" w:rsidRDefault="00802482" w:rsidP="00513CF9">
      <w:pPr>
        <w:widowControl w:val="0"/>
        <w:overflowPunct/>
        <w:spacing w:after="240"/>
        <w:ind w:left="709" w:hanging="1"/>
        <w:jc w:val="both"/>
        <w:textAlignment w:val="auto"/>
        <w:rPr>
          <w:rFonts w:eastAsiaTheme="minorEastAsia"/>
        </w:rPr>
      </w:pPr>
      <w:r>
        <w:rPr>
          <w:rFonts w:eastAsiaTheme="minorEastAsia"/>
        </w:rPr>
        <w:t>On rappelle que Δ</w:t>
      </w:r>
      <w:r>
        <w:rPr>
          <w:rFonts w:eastAsiaTheme="minorEastAsia"/>
        </w:rPr>
        <w:sym w:font="Symbol" w:char="F071"/>
      </w:r>
      <w:r>
        <w:rPr>
          <w:rFonts w:eastAsiaTheme="minorEastAsia"/>
        </w:rPr>
        <w:t xml:space="preserve"> = R</w:t>
      </w:r>
      <w:r w:rsidR="00F35C54">
        <w:rPr>
          <w:rFonts w:eastAsiaTheme="minorEastAsia"/>
        </w:rPr>
        <w:t>.</w:t>
      </w:r>
      <w:r>
        <w:rPr>
          <w:rFonts w:eastAsiaTheme="minorEastAsia"/>
        </w:rPr>
        <w:sym w:font="Symbol" w:char="F046"/>
      </w:r>
      <w:r>
        <w:rPr>
          <w:rFonts w:eastAsiaTheme="minorEastAsia"/>
        </w:rPr>
        <w:t xml:space="preserve"> où</w:t>
      </w:r>
      <w:r w:rsidR="00513CF9">
        <w:rPr>
          <w:rFonts w:eastAsiaTheme="minorEastAsia"/>
        </w:rPr>
        <w:t xml:space="preserve"> la résistance thermique R est donnée par la relation</w:t>
      </w:r>
      <w:r>
        <w:rPr>
          <w:rFonts w:eastAsiaTheme="minorEastAsia"/>
        </w:rPr>
        <w:t xml:space="preserve"> </w:t>
      </w:r>
      <w:r w:rsidR="00513CF9">
        <w:rPr>
          <w:rFonts w:eastAsiaTheme="minorEastAsia"/>
        </w:rPr>
        <w:t xml:space="preserve">    </w:t>
      </w:r>
      <w:r>
        <w:rPr>
          <w:rFonts w:eastAsiaTheme="minorEastAsia"/>
        </w:rPr>
        <w:t xml:space="preserve">R = </w:t>
      </w:r>
      <m:oMath>
        <m:f>
          <m:fPr>
            <m:ctrlPr>
              <w:rPr>
                <w:rFonts w:ascii="Cambria Math" w:eastAsiaTheme="minorEastAsia" w:hAnsi="Cambria Math"/>
                <w:i/>
                <w:sz w:val="32"/>
                <w:szCs w:val="32"/>
              </w:rPr>
            </m:ctrlPr>
          </m:fPr>
          <m:num>
            <m:r>
              <m:rPr>
                <m:nor/>
              </m:rPr>
              <w:rPr>
                <w:rFonts w:eastAsiaTheme="minorEastAsia"/>
                <w:sz w:val="32"/>
                <w:szCs w:val="32"/>
              </w:rPr>
              <m:t>e</m:t>
            </m:r>
          </m:num>
          <m:den>
            <w:proofErr w:type="spellStart"/>
            <m:r>
              <m:rPr>
                <m:nor/>
              </m:rPr>
              <w:rPr>
                <w:rFonts w:eastAsiaTheme="minorEastAsia"/>
                <w:sz w:val="32"/>
                <w:szCs w:val="32"/>
              </w:rPr>
              <m:t>λ</m:t>
            </m:r>
            <m:r>
              <m:rPr>
                <m:nor/>
              </m:rPr>
              <w:rPr>
                <w:rFonts w:ascii="Cambria Math" w:eastAsiaTheme="minorEastAsia"/>
                <w:sz w:val="32"/>
                <w:szCs w:val="32"/>
              </w:rPr>
              <m:t>.</m:t>
            </m:r>
            <m:r>
              <m:rPr>
                <m:nor/>
              </m:rPr>
              <w:rPr>
                <w:rFonts w:eastAsiaTheme="minorEastAsia"/>
                <w:sz w:val="32"/>
                <w:szCs w:val="32"/>
              </w:rPr>
              <m:t>S</m:t>
            </m:r>
            <w:proofErr w:type="spellEnd"/>
          </m:den>
        </m:f>
      </m:oMath>
      <w:r w:rsidR="00513CF9">
        <w:rPr>
          <w:rFonts w:eastAsiaTheme="minorEastAsia"/>
          <w:sz w:val="32"/>
          <w:szCs w:val="32"/>
        </w:rPr>
        <w:t>.</w:t>
      </w:r>
    </w:p>
    <w:p w:rsidR="001A5108" w:rsidRDefault="001A5108" w:rsidP="001A5108">
      <w:pPr>
        <w:pStyle w:val="Paragraphedeliste"/>
        <w:widowControl w:val="0"/>
        <w:overflowPunct/>
        <w:spacing w:after="240"/>
        <w:jc w:val="both"/>
        <w:textAlignment w:val="auto"/>
        <w:rPr>
          <w:rFonts w:eastAsiaTheme="minorEastAsia"/>
        </w:rPr>
      </w:pPr>
      <w:r>
        <w:rPr>
          <w:rFonts w:eastAsiaTheme="minorEastAsia"/>
        </w:rPr>
        <w:t xml:space="preserve">Calculer les </w:t>
      </w:r>
      <w:r w:rsidR="00830089">
        <w:rPr>
          <w:rFonts w:eastAsiaTheme="minorEastAsia"/>
        </w:rPr>
        <w:t>flux</w:t>
      </w:r>
      <w:r>
        <w:rPr>
          <w:rFonts w:eastAsiaTheme="minorEastAsia"/>
        </w:rPr>
        <w:t xml:space="preserve"> thermiques </w:t>
      </w:r>
      <w:r>
        <w:rPr>
          <w:rFonts w:eastAsiaTheme="minorEastAsia"/>
        </w:rPr>
        <w:sym w:font="Symbol" w:char="F046"/>
      </w:r>
      <w:r>
        <w:rPr>
          <w:rFonts w:eastAsiaTheme="minorEastAsia"/>
          <w:vertAlign w:val="subscript"/>
        </w:rPr>
        <w:t>T</w:t>
      </w:r>
      <w:r>
        <w:rPr>
          <w:rFonts w:eastAsiaTheme="minorEastAsia"/>
        </w:rPr>
        <w:t xml:space="preserve">, </w:t>
      </w:r>
      <w:r>
        <w:rPr>
          <w:rFonts w:eastAsiaTheme="minorEastAsia"/>
        </w:rPr>
        <w:sym w:font="Symbol" w:char="F046"/>
      </w:r>
      <w:r>
        <w:rPr>
          <w:rFonts w:eastAsiaTheme="minorEastAsia"/>
          <w:vertAlign w:val="subscript"/>
        </w:rPr>
        <w:t>F</w:t>
      </w:r>
      <w:r w:rsidRPr="001A5108">
        <w:rPr>
          <w:rFonts w:eastAsiaTheme="minorEastAsia"/>
        </w:rPr>
        <w:t xml:space="preserve"> et</w:t>
      </w:r>
      <w:r w:rsidR="005A476B">
        <w:rPr>
          <w:rFonts w:eastAsiaTheme="minorEastAsia"/>
        </w:rPr>
        <w:t xml:space="preserve"> </w:t>
      </w:r>
      <w:r>
        <w:rPr>
          <w:rFonts w:eastAsiaTheme="minorEastAsia"/>
        </w:rPr>
        <w:sym w:font="Symbol" w:char="F046"/>
      </w:r>
      <w:r>
        <w:rPr>
          <w:rFonts w:eastAsiaTheme="minorEastAsia"/>
          <w:vertAlign w:val="subscript"/>
        </w:rPr>
        <w:t>S</w:t>
      </w:r>
      <w:r w:rsidR="00830089">
        <w:rPr>
          <w:rFonts w:eastAsiaTheme="minorEastAsia"/>
        </w:rPr>
        <w:t xml:space="preserve"> dissipé</w:t>
      </w:r>
      <w:r>
        <w:rPr>
          <w:rFonts w:eastAsiaTheme="minorEastAsia"/>
        </w:rPr>
        <w:t>s à travers le toit, les fenêtres et le sol.</w:t>
      </w:r>
    </w:p>
    <w:p w:rsidR="00367DD5" w:rsidRPr="001A5108" w:rsidRDefault="00367DD5" w:rsidP="00367DD5">
      <w:pPr>
        <w:pStyle w:val="Paragraphedeliste"/>
        <w:widowControl w:val="0"/>
        <w:overflowPunct/>
        <w:spacing w:after="240"/>
        <w:jc w:val="both"/>
        <w:textAlignment w:val="auto"/>
        <w:rPr>
          <w:rFonts w:eastAsiaTheme="minorEastAsia"/>
        </w:rPr>
      </w:pPr>
      <w:r w:rsidRPr="00914C47">
        <w:rPr>
          <w:rFonts w:eastAsiaTheme="minorEastAsia"/>
          <w:i/>
          <w:u w:val="single"/>
        </w:rPr>
        <w:t>Données</w:t>
      </w:r>
      <w:r w:rsidRPr="00367DD5">
        <w:rPr>
          <w:rFonts w:eastAsiaTheme="minorEastAsia"/>
          <w:i/>
        </w:rPr>
        <w:t> :</w:t>
      </w:r>
      <w:r w:rsidR="00830089">
        <w:rPr>
          <w:rFonts w:eastAsiaTheme="minorEastAsia"/>
          <w:i/>
        </w:rPr>
        <w:t xml:space="preserve"> </w:t>
      </w:r>
      <w:r w:rsidR="00830089" w:rsidRPr="00830089">
        <w:rPr>
          <w:rFonts w:eastAsiaTheme="minorEastAsia"/>
        </w:rPr>
        <w:t>On pose</w:t>
      </w:r>
      <w:r>
        <w:rPr>
          <w:rFonts w:eastAsiaTheme="minorEastAsia"/>
        </w:rPr>
        <w:tab/>
      </w:r>
      <w:r w:rsidR="00830089">
        <w:rPr>
          <w:rFonts w:eastAsiaTheme="minorEastAsia"/>
        </w:rPr>
        <w:t xml:space="preserve">r = </w:t>
      </w:r>
      <m:oMath>
        <m:f>
          <m:fPr>
            <m:ctrlPr>
              <w:rPr>
                <w:rFonts w:ascii="Cambria Math" w:eastAsiaTheme="minorEastAsia" w:hAnsi="Cambria Math"/>
                <w:i/>
                <w:sz w:val="32"/>
                <w:szCs w:val="32"/>
              </w:rPr>
            </m:ctrlPr>
          </m:fPr>
          <m:num>
            <m:r>
              <m:rPr>
                <m:nor/>
              </m:rPr>
              <w:rPr>
                <w:rFonts w:eastAsiaTheme="minorEastAsia"/>
                <w:sz w:val="32"/>
                <w:szCs w:val="32"/>
              </w:rPr>
              <m:t>e</m:t>
            </m:r>
          </m:num>
          <m:den>
            <m:r>
              <m:rPr>
                <m:nor/>
              </m:rPr>
              <w:rPr>
                <w:rFonts w:eastAsiaTheme="minorEastAsia"/>
                <w:sz w:val="32"/>
                <w:szCs w:val="32"/>
              </w:rPr>
              <m:t>λ</m:t>
            </m:r>
          </m:den>
        </m:f>
      </m:oMath>
      <w:r w:rsidR="00830089">
        <w:rPr>
          <w:rFonts w:eastAsiaTheme="minorEastAsia"/>
          <w:sz w:val="28"/>
          <w:szCs w:val="28"/>
        </w:rPr>
        <w:t xml:space="preserve">      </w:t>
      </w:r>
      <w:r w:rsidR="00830089" w:rsidRPr="00830089">
        <w:rPr>
          <w:rFonts w:eastAsiaTheme="minorEastAsia"/>
        </w:rPr>
        <w:t>et on a</w:t>
      </w:r>
      <w:r w:rsidR="00830089">
        <w:rPr>
          <w:rFonts w:eastAsiaTheme="minorEastAsia"/>
          <w:i/>
        </w:rPr>
        <w:t xml:space="preserve">  </w:t>
      </w:r>
      <w:r w:rsidR="00830089" w:rsidRPr="00830089">
        <w:rPr>
          <w:rFonts w:eastAsiaTheme="minorEastAsia"/>
          <w:i/>
        </w:rPr>
        <w:t xml:space="preserve"> </w:t>
      </w:r>
      <w:proofErr w:type="spellStart"/>
      <w:r>
        <w:rPr>
          <w:rFonts w:eastAsiaTheme="minorEastAsia"/>
          <w:i/>
        </w:rPr>
        <w:t>r</w:t>
      </w:r>
      <w:r>
        <w:rPr>
          <w:rFonts w:eastAsiaTheme="minorEastAsia"/>
          <w:vertAlign w:val="subscript"/>
        </w:rPr>
        <w:t>T</w:t>
      </w:r>
      <w:proofErr w:type="spellEnd"/>
      <w:r>
        <w:rPr>
          <w:rFonts w:eastAsiaTheme="minorEastAsia"/>
        </w:rPr>
        <w:t> = </w:t>
      </w:r>
      <w:proofErr w:type="spellStart"/>
      <w:r>
        <w:rPr>
          <w:rFonts w:eastAsiaTheme="minorEastAsia"/>
          <w:i/>
        </w:rPr>
        <w:t>r</w:t>
      </w:r>
      <w:r>
        <w:rPr>
          <w:rFonts w:eastAsiaTheme="minorEastAsia"/>
          <w:vertAlign w:val="subscript"/>
        </w:rPr>
        <w:t>F</w:t>
      </w:r>
      <w:proofErr w:type="spellEnd"/>
      <w:r>
        <w:rPr>
          <w:rFonts w:eastAsiaTheme="minorEastAsia"/>
        </w:rPr>
        <w:t> = 3</w:t>
      </w:r>
      <w:r w:rsidR="00E97203">
        <w:rPr>
          <w:rFonts w:eastAsiaTheme="minorEastAsia"/>
        </w:rPr>
        <w:t>,0</w:t>
      </w:r>
      <w:r>
        <w:rPr>
          <w:rFonts w:eastAsiaTheme="minorEastAsia"/>
        </w:rPr>
        <w:t xml:space="preserve"> K.m</w:t>
      </w:r>
      <w:r>
        <w:rPr>
          <w:rFonts w:eastAsiaTheme="minorEastAsia"/>
          <w:vertAlign w:val="superscript"/>
        </w:rPr>
        <w:t>2</w:t>
      </w:r>
      <w:r w:rsidR="006E44EB">
        <w:rPr>
          <w:rFonts w:eastAsiaTheme="minorEastAsia"/>
        </w:rPr>
        <w:t>.</w:t>
      </w:r>
      <w:r>
        <w:rPr>
          <w:rFonts w:eastAsiaTheme="minorEastAsia"/>
        </w:rPr>
        <w:t>W</w:t>
      </w:r>
      <w:r w:rsidR="006E44EB">
        <w:rPr>
          <w:rFonts w:eastAsiaTheme="minorEastAsia"/>
          <w:vertAlign w:val="superscript"/>
        </w:rPr>
        <w:t>–1</w:t>
      </w:r>
      <w:r>
        <w:rPr>
          <w:rFonts w:eastAsiaTheme="minorEastAsia"/>
        </w:rPr>
        <w:t> </w:t>
      </w:r>
      <w:r>
        <w:rPr>
          <w:rFonts w:eastAsiaTheme="minorEastAsia"/>
        </w:rPr>
        <w:tab/>
      </w:r>
      <w:r>
        <w:rPr>
          <w:rFonts w:eastAsiaTheme="minorEastAsia"/>
        </w:rPr>
        <w:tab/>
      </w:r>
      <w:proofErr w:type="spellStart"/>
      <w:r>
        <w:rPr>
          <w:rFonts w:eastAsiaTheme="minorEastAsia"/>
          <w:i/>
        </w:rPr>
        <w:t>r</w:t>
      </w:r>
      <w:r>
        <w:rPr>
          <w:rFonts w:eastAsiaTheme="minorEastAsia"/>
          <w:vertAlign w:val="subscript"/>
        </w:rPr>
        <w:t>S</w:t>
      </w:r>
      <w:proofErr w:type="spellEnd"/>
      <w:r>
        <w:rPr>
          <w:rFonts w:eastAsiaTheme="minorEastAsia"/>
        </w:rPr>
        <w:t> = 1</w:t>
      </w:r>
      <w:r w:rsidR="00E97203">
        <w:rPr>
          <w:rFonts w:eastAsiaTheme="minorEastAsia"/>
        </w:rPr>
        <w:t>,0</w:t>
      </w:r>
      <w:r>
        <w:rPr>
          <w:rFonts w:eastAsiaTheme="minorEastAsia"/>
        </w:rPr>
        <w:t xml:space="preserve"> K.m</w:t>
      </w:r>
      <w:r>
        <w:rPr>
          <w:rFonts w:eastAsiaTheme="minorEastAsia"/>
          <w:vertAlign w:val="superscript"/>
        </w:rPr>
        <w:t>2</w:t>
      </w:r>
      <w:r w:rsidR="006E44EB">
        <w:rPr>
          <w:rFonts w:eastAsiaTheme="minorEastAsia"/>
        </w:rPr>
        <w:t>.</w:t>
      </w:r>
      <w:r>
        <w:rPr>
          <w:rFonts w:eastAsiaTheme="minorEastAsia"/>
        </w:rPr>
        <w:t>W</w:t>
      </w:r>
      <w:r w:rsidR="006E44EB">
        <w:rPr>
          <w:rFonts w:eastAsiaTheme="minorEastAsia"/>
          <w:vertAlign w:val="superscript"/>
        </w:rPr>
        <w:t>–1</w:t>
      </w:r>
      <w:r>
        <w:rPr>
          <w:rFonts w:eastAsiaTheme="minorEastAsia"/>
        </w:rPr>
        <w:t> </w:t>
      </w:r>
    </w:p>
    <w:p w:rsidR="003D0946" w:rsidRDefault="003D0946" w:rsidP="001A5108">
      <w:pPr>
        <w:pStyle w:val="Paragraphedeliste"/>
        <w:widowControl w:val="0"/>
        <w:overflowPunct/>
        <w:spacing w:after="240"/>
        <w:jc w:val="both"/>
        <w:textAlignment w:val="auto"/>
        <w:rPr>
          <w:rFonts w:eastAsiaTheme="minorEastAsia"/>
        </w:rPr>
      </w:pPr>
    </w:p>
    <w:p w:rsidR="00830089" w:rsidRDefault="00830089" w:rsidP="00830089">
      <w:pPr>
        <w:pStyle w:val="Paragraphedeliste"/>
        <w:widowControl w:val="0"/>
        <w:overflowPunct/>
        <w:spacing w:after="240"/>
        <w:jc w:val="both"/>
        <w:textAlignment w:val="auto"/>
        <w:rPr>
          <w:rFonts w:eastAsiaTheme="minorEastAsia"/>
        </w:rPr>
      </w:pPr>
    </w:p>
    <w:p w:rsidR="003D0946" w:rsidRDefault="003D0946" w:rsidP="00914C47">
      <w:pPr>
        <w:pStyle w:val="Paragraphedeliste"/>
        <w:widowControl w:val="0"/>
        <w:numPr>
          <w:ilvl w:val="0"/>
          <w:numId w:val="9"/>
        </w:numPr>
        <w:overflowPunct/>
        <w:spacing w:after="240"/>
        <w:ind w:hanging="436"/>
        <w:jc w:val="both"/>
        <w:textAlignment w:val="auto"/>
        <w:rPr>
          <w:rFonts w:eastAsiaTheme="minorEastAsia"/>
        </w:rPr>
      </w:pPr>
      <w:r>
        <w:rPr>
          <w:rFonts w:eastAsiaTheme="minorEastAsia"/>
        </w:rPr>
        <w:t xml:space="preserve">En déduire le flux thermique </w:t>
      </w:r>
      <w:r>
        <w:rPr>
          <w:rFonts w:eastAsiaTheme="minorEastAsia"/>
        </w:rPr>
        <w:sym w:font="Symbol" w:char="F046"/>
      </w:r>
      <w:r>
        <w:rPr>
          <w:rFonts w:eastAsiaTheme="minorEastAsia"/>
          <w:vertAlign w:val="subscript"/>
        </w:rPr>
        <w:t>M</w:t>
      </w:r>
      <w:r w:rsidR="00830089">
        <w:rPr>
          <w:rFonts w:eastAsiaTheme="minorEastAsia"/>
        </w:rPr>
        <w:t xml:space="preserve"> perdu au travers des murs, à l’aide d’un bilan sur les différents flux.</w:t>
      </w:r>
    </w:p>
    <w:p w:rsidR="003D0946" w:rsidRDefault="003D0946" w:rsidP="00914C47">
      <w:pPr>
        <w:pStyle w:val="Paragraphedeliste"/>
        <w:widowControl w:val="0"/>
        <w:overflowPunct/>
        <w:spacing w:after="240"/>
        <w:ind w:hanging="436"/>
        <w:jc w:val="both"/>
        <w:textAlignment w:val="auto"/>
        <w:rPr>
          <w:rFonts w:eastAsiaTheme="minorEastAsia"/>
        </w:rPr>
      </w:pPr>
    </w:p>
    <w:p w:rsidR="003D0946" w:rsidRDefault="009D4FE0" w:rsidP="00914C47">
      <w:pPr>
        <w:pStyle w:val="Paragraphedeliste"/>
        <w:widowControl w:val="0"/>
        <w:numPr>
          <w:ilvl w:val="0"/>
          <w:numId w:val="9"/>
        </w:numPr>
        <w:overflowPunct/>
        <w:spacing w:after="240"/>
        <w:ind w:hanging="436"/>
        <w:jc w:val="both"/>
        <w:textAlignment w:val="auto"/>
        <w:rPr>
          <w:rFonts w:eastAsiaTheme="minorEastAsia"/>
        </w:rPr>
      </w:pPr>
      <w:r>
        <w:rPr>
          <w:rFonts w:eastAsiaTheme="minorEastAsia"/>
        </w:rPr>
        <w:t xml:space="preserve">Les murs ont une conductivité thermique </w:t>
      </w:r>
      <w:proofErr w:type="spellStart"/>
      <w:r>
        <w:rPr>
          <w:rFonts w:eastAsiaTheme="minorEastAsia"/>
        </w:rPr>
        <w:t>λ</w:t>
      </w:r>
      <w:r w:rsidRPr="004B14A8">
        <w:rPr>
          <w:rFonts w:eastAsiaTheme="minorEastAsia"/>
          <w:vertAlign w:val="subscript"/>
        </w:rPr>
        <w:t>M</w:t>
      </w:r>
      <w:proofErr w:type="spellEnd"/>
      <w:r>
        <w:rPr>
          <w:rFonts w:eastAsiaTheme="minorEastAsia"/>
        </w:rPr>
        <w:t> = 0,7</w:t>
      </w:r>
      <w:r w:rsidR="00E97203">
        <w:rPr>
          <w:rFonts w:eastAsiaTheme="minorEastAsia"/>
        </w:rPr>
        <w:t>0</w:t>
      </w:r>
      <w:r>
        <w:rPr>
          <w:rFonts w:eastAsiaTheme="minorEastAsia"/>
        </w:rPr>
        <w:t xml:space="preserve"> </w:t>
      </w:r>
      <w:proofErr w:type="spellStart"/>
      <w:r>
        <w:rPr>
          <w:rFonts w:eastAsiaTheme="minorEastAsia"/>
        </w:rPr>
        <w:t>W.m</w:t>
      </w:r>
      <w:proofErr w:type="spellEnd"/>
      <w:r w:rsidR="003744FA">
        <w:rPr>
          <w:rFonts w:eastAsiaTheme="minorEastAsia"/>
          <w:vertAlign w:val="superscript"/>
        </w:rPr>
        <w:t>–</w:t>
      </w:r>
      <w:r w:rsidRPr="004B14A8">
        <w:rPr>
          <w:rFonts w:eastAsiaTheme="minorEastAsia"/>
          <w:vertAlign w:val="superscript"/>
        </w:rPr>
        <w:t>1</w:t>
      </w:r>
      <w:r>
        <w:rPr>
          <w:rFonts w:eastAsiaTheme="minorEastAsia"/>
        </w:rPr>
        <w:t>.K</w:t>
      </w:r>
      <w:r w:rsidR="003744FA">
        <w:rPr>
          <w:rFonts w:eastAsiaTheme="minorEastAsia"/>
          <w:vertAlign w:val="superscript"/>
        </w:rPr>
        <w:t>–</w:t>
      </w:r>
      <w:r w:rsidRPr="004B14A8">
        <w:rPr>
          <w:rFonts w:eastAsiaTheme="minorEastAsia"/>
          <w:vertAlign w:val="superscript"/>
        </w:rPr>
        <w:t>1</w:t>
      </w:r>
      <w:r>
        <w:rPr>
          <w:rFonts w:eastAsiaTheme="minorEastAsia"/>
        </w:rPr>
        <w:t xml:space="preserve"> et une épaisseur </w:t>
      </w:r>
      <w:proofErr w:type="spellStart"/>
      <w:r w:rsidRPr="00F9641C">
        <w:rPr>
          <w:rFonts w:eastAsiaTheme="minorEastAsia"/>
          <w:i/>
        </w:rPr>
        <w:t>e</w:t>
      </w:r>
      <w:r w:rsidRPr="004B14A8">
        <w:rPr>
          <w:rFonts w:eastAsiaTheme="minorEastAsia"/>
          <w:vertAlign w:val="subscript"/>
        </w:rPr>
        <w:t>M</w:t>
      </w:r>
      <w:proofErr w:type="spellEnd"/>
      <w:r>
        <w:rPr>
          <w:rFonts w:eastAsiaTheme="minorEastAsia"/>
        </w:rPr>
        <w:t> = 0,2</w:t>
      </w:r>
      <w:r w:rsidR="00E97203">
        <w:rPr>
          <w:rFonts w:eastAsiaTheme="minorEastAsia"/>
        </w:rPr>
        <w:t>5</w:t>
      </w:r>
      <w:r>
        <w:rPr>
          <w:rFonts w:eastAsiaTheme="minorEastAsia"/>
        </w:rPr>
        <w:t> m. Afin d’améliorer les performances thermiques de cette maison individuelle, il est préconisé d’effectuer un doublage thermique par l’extérieur. Celui-ci est constitué d’un isolant</w:t>
      </w:r>
      <w:r w:rsidR="004B14A8">
        <w:rPr>
          <w:rFonts w:eastAsiaTheme="minorEastAsia"/>
        </w:rPr>
        <w:t xml:space="preserve"> et d’un crépi. L’ensemble a une conductivité thermique </w:t>
      </w:r>
      <w:proofErr w:type="spellStart"/>
      <w:r w:rsidR="004B14A8">
        <w:rPr>
          <w:rFonts w:eastAsiaTheme="minorEastAsia"/>
        </w:rPr>
        <w:t>λ</w:t>
      </w:r>
      <w:r w:rsidR="004B14A8">
        <w:rPr>
          <w:rFonts w:eastAsiaTheme="minorEastAsia"/>
          <w:vertAlign w:val="subscript"/>
        </w:rPr>
        <w:t>i</w:t>
      </w:r>
      <w:r w:rsidR="004B14A8" w:rsidRPr="004B14A8">
        <w:rPr>
          <w:rFonts w:eastAsiaTheme="minorEastAsia"/>
          <w:vertAlign w:val="subscript"/>
        </w:rPr>
        <w:t>sol</w:t>
      </w:r>
      <w:proofErr w:type="spellEnd"/>
      <w:r w:rsidR="004B14A8">
        <w:rPr>
          <w:rFonts w:eastAsiaTheme="minorEastAsia"/>
        </w:rPr>
        <w:t> = 0,0</w:t>
      </w:r>
      <w:r w:rsidR="00E55B99">
        <w:rPr>
          <w:rFonts w:eastAsiaTheme="minorEastAsia"/>
        </w:rPr>
        <w:t>75</w:t>
      </w:r>
      <w:r w:rsidR="004B14A8">
        <w:rPr>
          <w:rFonts w:eastAsiaTheme="minorEastAsia"/>
        </w:rPr>
        <w:t xml:space="preserve"> </w:t>
      </w:r>
      <w:proofErr w:type="spellStart"/>
      <w:r w:rsidR="004B14A8">
        <w:rPr>
          <w:rFonts w:eastAsiaTheme="minorEastAsia"/>
        </w:rPr>
        <w:t>W.m</w:t>
      </w:r>
      <w:proofErr w:type="spellEnd"/>
      <w:r w:rsidR="003744FA">
        <w:rPr>
          <w:rFonts w:eastAsiaTheme="minorEastAsia"/>
          <w:vertAlign w:val="superscript"/>
        </w:rPr>
        <w:t>–</w:t>
      </w:r>
      <w:r w:rsidR="004B14A8" w:rsidRPr="004B14A8">
        <w:rPr>
          <w:rFonts w:eastAsiaTheme="minorEastAsia"/>
          <w:vertAlign w:val="superscript"/>
        </w:rPr>
        <w:t>1</w:t>
      </w:r>
      <w:r w:rsidR="004B14A8">
        <w:rPr>
          <w:rFonts w:eastAsiaTheme="minorEastAsia"/>
        </w:rPr>
        <w:t>.K</w:t>
      </w:r>
      <w:r w:rsidR="003744FA">
        <w:rPr>
          <w:rFonts w:eastAsiaTheme="minorEastAsia"/>
          <w:vertAlign w:val="superscript"/>
        </w:rPr>
        <w:t>–</w:t>
      </w:r>
      <w:r w:rsidR="004B14A8" w:rsidRPr="004B14A8">
        <w:rPr>
          <w:rFonts w:eastAsiaTheme="minorEastAsia"/>
          <w:vertAlign w:val="superscript"/>
        </w:rPr>
        <w:t>1</w:t>
      </w:r>
      <w:r w:rsidR="00914C47" w:rsidRPr="00914C47">
        <w:rPr>
          <w:rFonts w:eastAsiaTheme="minorEastAsia"/>
        </w:rPr>
        <w:t xml:space="preserve"> </w:t>
      </w:r>
      <w:r w:rsidR="004B14A8">
        <w:rPr>
          <w:rFonts w:eastAsiaTheme="minorEastAsia"/>
        </w:rPr>
        <w:t xml:space="preserve">pour une épaisseur </w:t>
      </w:r>
      <w:proofErr w:type="spellStart"/>
      <w:r w:rsidR="004B14A8" w:rsidRPr="00F9641C">
        <w:rPr>
          <w:rFonts w:eastAsiaTheme="minorEastAsia"/>
          <w:i/>
        </w:rPr>
        <w:t>e</w:t>
      </w:r>
      <w:r w:rsidR="004B14A8">
        <w:rPr>
          <w:rFonts w:eastAsiaTheme="minorEastAsia"/>
          <w:vertAlign w:val="subscript"/>
        </w:rPr>
        <w:t>i</w:t>
      </w:r>
      <w:r w:rsidR="004B14A8" w:rsidRPr="004B14A8">
        <w:rPr>
          <w:rFonts w:eastAsiaTheme="minorEastAsia"/>
          <w:vertAlign w:val="subscript"/>
        </w:rPr>
        <w:t>sol</w:t>
      </w:r>
      <w:proofErr w:type="spellEnd"/>
      <w:r w:rsidR="004B14A8">
        <w:rPr>
          <w:rFonts w:eastAsiaTheme="minorEastAsia"/>
        </w:rPr>
        <w:t> = 0,1</w:t>
      </w:r>
      <w:r w:rsidR="00E55B99">
        <w:rPr>
          <w:rFonts w:eastAsiaTheme="minorEastAsia"/>
        </w:rPr>
        <w:t>2</w:t>
      </w:r>
      <w:r w:rsidR="004B14A8">
        <w:rPr>
          <w:rFonts w:eastAsiaTheme="minorEastAsia"/>
        </w:rPr>
        <w:t xml:space="preserve"> m.</w:t>
      </w:r>
    </w:p>
    <w:p w:rsidR="004B14A8" w:rsidRDefault="004B14A8" w:rsidP="001A5108">
      <w:pPr>
        <w:pStyle w:val="Paragraphedeliste"/>
        <w:widowControl w:val="0"/>
        <w:overflowPunct/>
        <w:spacing w:after="240"/>
        <w:jc w:val="both"/>
        <w:textAlignment w:val="auto"/>
        <w:rPr>
          <w:rFonts w:eastAsiaTheme="minorEastAsia"/>
        </w:rPr>
      </w:pPr>
      <w:r>
        <w:rPr>
          <w:rFonts w:eastAsiaTheme="minorEastAsia"/>
        </w:rPr>
        <w:t xml:space="preserve">Montrer que le nouveau flux thermique à travers les murs vaut </w:t>
      </w:r>
      <w:r>
        <w:rPr>
          <w:rFonts w:eastAsiaTheme="minorEastAsia"/>
        </w:rPr>
        <w:sym w:font="Symbol" w:char="F046"/>
      </w:r>
      <w:r>
        <w:rPr>
          <w:rFonts w:eastAsiaTheme="minorEastAsia"/>
        </w:rPr>
        <w:t>’</w:t>
      </w:r>
      <w:r>
        <w:rPr>
          <w:rFonts w:eastAsiaTheme="minorEastAsia"/>
          <w:vertAlign w:val="subscript"/>
        </w:rPr>
        <w:t>M</w:t>
      </w:r>
      <w:r>
        <w:rPr>
          <w:rFonts w:eastAsiaTheme="minorEastAsia"/>
        </w:rPr>
        <w:t> = </w:t>
      </w:r>
      <w:r w:rsidR="00E97203">
        <w:rPr>
          <w:rFonts w:eastAsiaTheme="minorEastAsia"/>
        </w:rPr>
        <w:t>0</w:t>
      </w:r>
      <w:r w:rsidR="00E55B99">
        <w:rPr>
          <w:rFonts w:eastAsiaTheme="minorEastAsia"/>
        </w:rPr>
        <w:t>,</w:t>
      </w:r>
      <w:r w:rsidR="00E97203">
        <w:rPr>
          <w:rFonts w:eastAsiaTheme="minorEastAsia"/>
        </w:rPr>
        <w:t>76</w:t>
      </w:r>
      <w:r>
        <w:rPr>
          <w:rFonts w:eastAsiaTheme="minorEastAsia"/>
        </w:rPr>
        <w:t xml:space="preserve"> </w:t>
      </w:r>
      <w:r w:rsidR="00E97203">
        <w:rPr>
          <w:rFonts w:eastAsiaTheme="minorEastAsia"/>
        </w:rPr>
        <w:t>k</w:t>
      </w:r>
      <w:r>
        <w:rPr>
          <w:rFonts w:eastAsiaTheme="minorEastAsia"/>
        </w:rPr>
        <w:t>W.</w:t>
      </w:r>
    </w:p>
    <w:p w:rsidR="004B14A8" w:rsidRPr="004B14A8" w:rsidRDefault="004B14A8" w:rsidP="001A5108">
      <w:pPr>
        <w:pStyle w:val="Paragraphedeliste"/>
        <w:widowControl w:val="0"/>
        <w:overflowPunct/>
        <w:spacing w:after="240"/>
        <w:jc w:val="both"/>
        <w:textAlignment w:val="auto"/>
        <w:rPr>
          <w:rFonts w:eastAsiaTheme="minorEastAsia"/>
        </w:rPr>
      </w:pPr>
    </w:p>
    <w:p w:rsidR="009D4FE0" w:rsidRDefault="004B14A8" w:rsidP="00914C47">
      <w:pPr>
        <w:pStyle w:val="Paragraphedeliste"/>
        <w:widowControl w:val="0"/>
        <w:numPr>
          <w:ilvl w:val="0"/>
          <w:numId w:val="9"/>
        </w:numPr>
        <w:overflowPunct/>
        <w:spacing w:after="240"/>
        <w:ind w:hanging="436"/>
        <w:jc w:val="both"/>
        <w:textAlignment w:val="auto"/>
        <w:rPr>
          <w:rFonts w:eastAsiaTheme="minorEastAsia"/>
        </w:rPr>
      </w:pPr>
      <w:r>
        <w:rPr>
          <w:rFonts w:eastAsiaTheme="minorEastAsia"/>
        </w:rPr>
        <w:t xml:space="preserve">En déduire le flux thermique </w:t>
      </w:r>
      <w:r>
        <w:rPr>
          <w:rFonts w:eastAsiaTheme="minorEastAsia"/>
        </w:rPr>
        <w:sym w:font="Symbol" w:char="F046"/>
      </w:r>
      <w:r>
        <w:rPr>
          <w:rFonts w:eastAsiaTheme="minorEastAsia"/>
        </w:rPr>
        <w:t>’ de la maison ainsi isolée.</w:t>
      </w:r>
    </w:p>
    <w:p w:rsidR="00E55B99" w:rsidRDefault="00E55B99" w:rsidP="00914C47">
      <w:pPr>
        <w:pStyle w:val="Paragraphedeliste"/>
        <w:widowControl w:val="0"/>
        <w:overflowPunct/>
        <w:spacing w:after="240"/>
        <w:ind w:hanging="436"/>
        <w:jc w:val="both"/>
        <w:textAlignment w:val="auto"/>
        <w:rPr>
          <w:rFonts w:eastAsiaTheme="minorEastAsia"/>
        </w:rPr>
      </w:pPr>
    </w:p>
    <w:p w:rsidR="00E55B99" w:rsidRDefault="00E55B99" w:rsidP="00914C47">
      <w:pPr>
        <w:pStyle w:val="Paragraphedeliste"/>
        <w:widowControl w:val="0"/>
        <w:numPr>
          <w:ilvl w:val="0"/>
          <w:numId w:val="9"/>
        </w:numPr>
        <w:overflowPunct/>
        <w:spacing w:after="240"/>
        <w:ind w:hanging="436"/>
        <w:jc w:val="both"/>
        <w:textAlignment w:val="auto"/>
        <w:rPr>
          <w:rFonts w:eastAsiaTheme="minorEastAsia"/>
        </w:rPr>
      </w:pPr>
      <w:r>
        <w:rPr>
          <w:rFonts w:eastAsiaTheme="minorEastAsia"/>
        </w:rPr>
        <w:t>Quelle sera la nouvel</w:t>
      </w:r>
      <w:r w:rsidR="008B0B2A">
        <w:rPr>
          <w:rFonts w:eastAsiaTheme="minorEastAsia"/>
        </w:rPr>
        <w:t>le valeur du diagnostic des performances énergétiques (D</w:t>
      </w:r>
      <w:r w:rsidR="007A503A">
        <w:rPr>
          <w:rFonts w:eastAsiaTheme="minorEastAsia"/>
        </w:rPr>
        <w:t>.</w:t>
      </w:r>
      <w:r w:rsidR="008B0B2A">
        <w:rPr>
          <w:rFonts w:eastAsiaTheme="minorEastAsia"/>
        </w:rPr>
        <w:t>P</w:t>
      </w:r>
      <w:r w:rsidR="007A503A">
        <w:rPr>
          <w:rFonts w:eastAsiaTheme="minorEastAsia"/>
        </w:rPr>
        <w:t>.</w:t>
      </w:r>
      <w:r w:rsidR="008B0B2A">
        <w:rPr>
          <w:rFonts w:eastAsiaTheme="minorEastAsia"/>
        </w:rPr>
        <w:t>E</w:t>
      </w:r>
      <w:r w:rsidR="007A503A">
        <w:rPr>
          <w:rFonts w:eastAsiaTheme="minorEastAsia"/>
        </w:rPr>
        <w:t>.</w:t>
      </w:r>
      <w:r w:rsidR="008B0B2A">
        <w:rPr>
          <w:rFonts w:eastAsiaTheme="minorEastAsia"/>
        </w:rPr>
        <w:t xml:space="preserve">’) exprimée en </w:t>
      </w:r>
      <w:proofErr w:type="spellStart"/>
      <w:r w:rsidR="008B0B2A">
        <w:rPr>
          <w:rFonts w:eastAsiaTheme="minorEastAsia"/>
        </w:rPr>
        <w:t>kWh.</w:t>
      </w:r>
      <w:r>
        <w:rPr>
          <w:rFonts w:eastAsiaTheme="minorEastAsia"/>
        </w:rPr>
        <w:t>m</w:t>
      </w:r>
      <w:proofErr w:type="spellEnd"/>
      <w:r w:rsidR="003744FA">
        <w:rPr>
          <w:rFonts w:eastAsiaTheme="minorEastAsia"/>
          <w:vertAlign w:val="superscript"/>
        </w:rPr>
        <w:t>–</w:t>
      </w:r>
      <w:r w:rsidR="008B0B2A">
        <w:rPr>
          <w:rFonts w:eastAsiaTheme="minorEastAsia"/>
          <w:vertAlign w:val="superscript"/>
        </w:rPr>
        <w:t>2</w:t>
      </w:r>
      <w:r>
        <w:rPr>
          <w:rFonts w:eastAsiaTheme="minorEastAsia"/>
        </w:rPr>
        <w:t xml:space="preserve"> an</w:t>
      </w:r>
      <w:r w:rsidR="003744FA">
        <w:rPr>
          <w:rFonts w:eastAsiaTheme="minorEastAsia"/>
          <w:vertAlign w:val="superscript"/>
        </w:rPr>
        <w:t>–</w:t>
      </w:r>
      <w:r w:rsidR="008B0B2A">
        <w:rPr>
          <w:rFonts w:eastAsiaTheme="minorEastAsia"/>
          <w:vertAlign w:val="superscript"/>
        </w:rPr>
        <w:t>1</w:t>
      </w:r>
      <w:r w:rsidR="007B78BE">
        <w:rPr>
          <w:rFonts w:eastAsiaTheme="minorEastAsia"/>
          <w:vertAlign w:val="superscript"/>
        </w:rPr>
        <w:t> </w:t>
      </w:r>
      <w:r w:rsidR="007B78BE">
        <w:rPr>
          <w:rFonts w:eastAsiaTheme="minorEastAsia"/>
        </w:rPr>
        <w:t>?</w:t>
      </w:r>
      <w:r>
        <w:rPr>
          <w:rFonts w:eastAsiaTheme="minorEastAsia"/>
        </w:rPr>
        <w:t xml:space="preserve"> Quel sera le nouveau classement de cette habitation si les travaux d’iso</w:t>
      </w:r>
      <w:r w:rsidR="007B78BE">
        <w:rPr>
          <w:rFonts w:eastAsiaTheme="minorEastAsia"/>
        </w:rPr>
        <w:t>lation préconisés sont réalisés ?</w:t>
      </w:r>
    </w:p>
    <w:p w:rsidR="004B14A8" w:rsidRDefault="004B14A8" w:rsidP="001A5108">
      <w:pPr>
        <w:pStyle w:val="Paragraphedeliste"/>
        <w:widowControl w:val="0"/>
        <w:overflowPunct/>
        <w:spacing w:after="240"/>
        <w:jc w:val="both"/>
        <w:textAlignment w:val="auto"/>
        <w:rPr>
          <w:rFonts w:eastAsiaTheme="minorEastAsia"/>
        </w:rPr>
      </w:pPr>
    </w:p>
    <w:p w:rsidR="00E55B99" w:rsidRDefault="00555800" w:rsidP="00E55B99">
      <w:pPr>
        <w:jc w:val="both"/>
        <w:rPr>
          <w:b/>
          <w:u w:val="single"/>
        </w:rPr>
      </w:pPr>
      <w:r w:rsidRPr="00914C47">
        <w:rPr>
          <w:b/>
          <w:sz w:val="28"/>
          <w:szCs w:val="28"/>
          <w:u w:val="single"/>
        </w:rPr>
        <w:t>Exercice 2</w:t>
      </w:r>
      <w:r w:rsidR="00914C47">
        <w:rPr>
          <w:b/>
          <w:u w:val="single"/>
        </w:rPr>
        <w:t> : i</w:t>
      </w:r>
      <w:r>
        <w:rPr>
          <w:b/>
          <w:u w:val="single"/>
        </w:rPr>
        <w:t>nstallation d’une pompe à chaleur</w:t>
      </w:r>
    </w:p>
    <w:p w:rsidR="00121C44" w:rsidRPr="00121C44" w:rsidRDefault="00121C44" w:rsidP="00E55B99">
      <w:pPr>
        <w:jc w:val="both"/>
        <w:rPr>
          <w:b/>
          <w:sz w:val="12"/>
          <w:szCs w:val="12"/>
          <w:u w:val="single"/>
        </w:rPr>
      </w:pPr>
    </w:p>
    <w:p w:rsidR="00121C44" w:rsidRDefault="00E55B99" w:rsidP="00BF492F">
      <w:pPr>
        <w:pStyle w:val="Paragraphedeliste"/>
        <w:widowControl w:val="0"/>
        <w:overflowPunct/>
        <w:spacing w:after="240"/>
        <w:ind w:left="0"/>
        <w:jc w:val="both"/>
        <w:textAlignment w:val="auto"/>
        <w:rPr>
          <w:rFonts w:eastAsiaTheme="minorEastAsia"/>
        </w:rPr>
      </w:pPr>
      <w:r>
        <w:rPr>
          <w:rFonts w:eastAsiaTheme="minorEastAsia"/>
        </w:rPr>
        <w:t>Un</w:t>
      </w:r>
      <w:r w:rsidR="00D45208">
        <w:rPr>
          <w:rFonts w:eastAsiaTheme="minorEastAsia"/>
        </w:rPr>
        <w:t>e autre façon de réduire les cou</w:t>
      </w:r>
      <w:r>
        <w:rPr>
          <w:rFonts w:eastAsiaTheme="minorEastAsia"/>
        </w:rPr>
        <w:t xml:space="preserve">ts en énergie de cette habitation </w:t>
      </w:r>
      <w:r w:rsidR="00E21750">
        <w:rPr>
          <w:rFonts w:eastAsiaTheme="minorEastAsia"/>
        </w:rPr>
        <w:t xml:space="preserve">consiste à remplacer le système de chauffage </w:t>
      </w:r>
      <w:r>
        <w:rPr>
          <w:rFonts w:eastAsiaTheme="minorEastAsia"/>
        </w:rPr>
        <w:t>classique par une pompe à chaleur.</w:t>
      </w:r>
    </w:p>
    <w:p w:rsidR="00E55B99" w:rsidRDefault="003D5055" w:rsidP="00BF492F">
      <w:pPr>
        <w:pStyle w:val="Paragraphedeliste"/>
        <w:widowControl w:val="0"/>
        <w:overflowPunct/>
        <w:spacing w:after="240"/>
        <w:ind w:left="0"/>
        <w:jc w:val="both"/>
        <w:textAlignment w:val="auto"/>
      </w:pPr>
      <w:r>
        <w:t>Le travail consiste à étudier le cycle du fluide</w:t>
      </w:r>
      <w:r w:rsidR="0067726C">
        <w:t xml:space="preserve"> frigorigène afin de déterminer</w:t>
      </w:r>
      <w:r>
        <w:t xml:space="preserve"> la puissance nécessair</w:t>
      </w:r>
      <w:r w:rsidR="0067726C">
        <w:t>e pour</w:t>
      </w:r>
      <w:r w:rsidR="00D45208">
        <w:t xml:space="preserve"> entrai</w:t>
      </w:r>
      <w:r w:rsidR="0067726C">
        <w:t>ner le compresseur</w:t>
      </w:r>
      <w:r w:rsidR="00E97203">
        <w:t>, ainsi que</w:t>
      </w:r>
      <w:r>
        <w:t xml:space="preserve"> l'efficacité de l’installation.</w:t>
      </w:r>
    </w:p>
    <w:p w:rsidR="00121C44" w:rsidRPr="00834499" w:rsidRDefault="00121C44" w:rsidP="00834499">
      <w:pPr>
        <w:ind w:left="708"/>
        <w:rPr>
          <w:color w:val="000000" w:themeColor="text1"/>
        </w:rPr>
      </w:pPr>
    </w:p>
    <w:p w:rsidR="00121C44" w:rsidRDefault="00121C44" w:rsidP="00E033F5">
      <w:pPr>
        <w:pStyle w:val="Titre2"/>
        <w:pBdr>
          <w:top w:val="single" w:sz="6" w:space="1" w:color="auto"/>
        </w:pBdr>
        <w:spacing w:before="0" w:after="0"/>
        <w:rPr>
          <w:sz w:val="24"/>
        </w:rPr>
      </w:pPr>
    </w:p>
    <w:p w:rsidR="00CC3468" w:rsidRDefault="00D607F8" w:rsidP="00E033F5">
      <w:pPr>
        <w:pStyle w:val="Titre2"/>
        <w:pBdr>
          <w:top w:val="single" w:sz="6" w:space="1" w:color="auto"/>
        </w:pBdr>
        <w:spacing w:before="0" w:after="0"/>
        <w:jc w:val="center"/>
        <w:rPr>
          <w:sz w:val="24"/>
        </w:rPr>
      </w:pPr>
      <w:r w:rsidRPr="00E97D1F">
        <w:rPr>
          <w:sz w:val="24"/>
          <w:u w:val="dotted"/>
        </w:rPr>
        <w:t>Document 1</w:t>
      </w:r>
      <w:r w:rsidRPr="00CB7A78">
        <w:rPr>
          <w:sz w:val="24"/>
        </w:rPr>
        <w:t xml:space="preserve"> : </w:t>
      </w:r>
      <w:r w:rsidR="00E97D1F">
        <w:rPr>
          <w:sz w:val="24"/>
        </w:rPr>
        <w:t>c</w:t>
      </w:r>
      <w:r w:rsidR="00CC3468" w:rsidRPr="00CB7A78">
        <w:rPr>
          <w:sz w:val="24"/>
        </w:rPr>
        <w:t>aractéristiques du fluide frigorigène R134a</w:t>
      </w:r>
      <w:r w:rsidR="00C92AE1" w:rsidRPr="00CB7A78">
        <w:rPr>
          <w:sz w:val="24"/>
        </w:rPr>
        <w:t xml:space="preserve"> pendant le cycle</w:t>
      </w:r>
    </w:p>
    <w:p w:rsidR="00E97203" w:rsidRPr="00E97203" w:rsidRDefault="00E97203" w:rsidP="00E97203"/>
    <w:p w:rsidR="00CC3468" w:rsidRPr="0035550A" w:rsidRDefault="00E97203" w:rsidP="00CC3468">
      <w:pPr>
        <w:rPr>
          <w:bCs/>
        </w:rPr>
      </w:pPr>
      <w:r w:rsidRPr="00C13C05">
        <w:rPr>
          <w:b/>
        </w:rPr>
        <w:t xml:space="preserve">Transformation </w:t>
      </w:r>
      <w:r>
        <w:rPr>
          <w:b/>
        </w:rPr>
        <w:t>1</w:t>
      </w:r>
      <w:r w:rsidRPr="00C13C05">
        <w:rPr>
          <w:b/>
        </w:rPr>
        <w:sym w:font="Symbol" w:char="F0AE"/>
      </w:r>
      <w:r>
        <w:rPr>
          <w:b/>
        </w:rPr>
        <w:t>2</w:t>
      </w:r>
      <w:r>
        <w:t> :</w:t>
      </w:r>
    </w:p>
    <w:p w:rsidR="008919F8" w:rsidRDefault="00CC3468" w:rsidP="008919F8">
      <w:pPr>
        <w:ind w:left="1410" w:hanging="1410"/>
        <w:rPr>
          <w:spacing w:val="-4"/>
        </w:rPr>
      </w:pPr>
      <w:r w:rsidRPr="006B73B1">
        <w:rPr>
          <w:b/>
          <w:spacing w:val="-4"/>
        </w:rPr>
        <w:t>État 1 :</w:t>
      </w:r>
      <w:r w:rsidR="0081146D">
        <w:rPr>
          <w:b/>
          <w:spacing w:val="-4"/>
        </w:rPr>
        <w:t xml:space="preserve"> </w:t>
      </w:r>
      <w:r w:rsidR="00E97D1F">
        <w:rPr>
          <w:spacing w:val="-4"/>
        </w:rPr>
        <w:t>t</w:t>
      </w:r>
      <w:r w:rsidRPr="006B73B1">
        <w:rPr>
          <w:spacing w:val="-4"/>
        </w:rPr>
        <w:t xml:space="preserve">itre </w:t>
      </w:r>
      <w:r>
        <w:rPr>
          <w:spacing w:val="-4"/>
        </w:rPr>
        <w:t>20</w:t>
      </w:r>
      <w:r w:rsidR="00E97D1F">
        <w:rPr>
          <w:spacing w:val="-4"/>
        </w:rPr>
        <w:t xml:space="preserve"> </w:t>
      </w:r>
      <w:r>
        <w:rPr>
          <w:spacing w:val="-4"/>
        </w:rPr>
        <w:t>% ; t</w:t>
      </w:r>
      <w:r w:rsidRPr="006B73B1">
        <w:rPr>
          <w:spacing w:val="-4"/>
        </w:rPr>
        <w:t xml:space="preserve">empérature </w:t>
      </w:r>
      <w:r w:rsidRPr="00822427">
        <w:rPr>
          <w:i/>
          <w:spacing w:val="-4"/>
        </w:rPr>
        <w:sym w:font="Symbol" w:char="F071"/>
      </w:r>
      <w:r w:rsidRPr="006B73B1">
        <w:rPr>
          <w:spacing w:val="-4"/>
          <w:vertAlign w:val="subscript"/>
        </w:rPr>
        <w:t>1</w:t>
      </w:r>
      <w:r w:rsidR="0081146D">
        <w:rPr>
          <w:spacing w:val="-4"/>
        </w:rPr>
        <w:t> </w:t>
      </w:r>
      <w:r>
        <w:rPr>
          <w:spacing w:val="-4"/>
        </w:rPr>
        <w:t>=</w:t>
      </w:r>
      <w:r w:rsidR="0081146D">
        <w:rPr>
          <w:spacing w:val="-4"/>
        </w:rPr>
        <w:t> </w:t>
      </w:r>
      <w:r w:rsidR="00B853A7">
        <w:rPr>
          <w:spacing w:val="-4"/>
        </w:rPr>
        <w:t>1</w:t>
      </w:r>
      <w:r>
        <w:rPr>
          <w:spacing w:val="-4"/>
        </w:rPr>
        <w:t>,0</w:t>
      </w:r>
      <w:r w:rsidR="007A503A">
        <w:rPr>
          <w:spacing w:val="-4"/>
        </w:rPr>
        <w:t> </w:t>
      </w:r>
      <w:r>
        <w:rPr>
          <w:spacing w:val="-4"/>
        </w:rPr>
        <w:t>°</w:t>
      </w:r>
      <w:r w:rsidR="007A503A">
        <w:rPr>
          <w:spacing w:val="-4"/>
        </w:rPr>
        <w:t> </w:t>
      </w:r>
      <w:r>
        <w:rPr>
          <w:spacing w:val="-4"/>
        </w:rPr>
        <w:t xml:space="preserve">C ; </w:t>
      </w:r>
      <w:r w:rsidRPr="006B73B1">
        <w:rPr>
          <w:spacing w:val="-4"/>
        </w:rPr>
        <w:t xml:space="preserve">pression </w:t>
      </w:r>
      <w:r w:rsidRPr="006B73B1">
        <w:rPr>
          <w:i/>
          <w:spacing w:val="-4"/>
        </w:rPr>
        <w:t>p</w:t>
      </w:r>
      <w:r w:rsidRPr="006B73B1">
        <w:rPr>
          <w:spacing w:val="-4"/>
          <w:vertAlign w:val="subscript"/>
        </w:rPr>
        <w:t>1</w:t>
      </w:r>
      <w:r w:rsidR="0081146D">
        <w:rPr>
          <w:spacing w:val="-4"/>
        </w:rPr>
        <w:t> </w:t>
      </w:r>
      <w:r w:rsidRPr="006B73B1">
        <w:rPr>
          <w:spacing w:val="-4"/>
        </w:rPr>
        <w:t>=</w:t>
      </w:r>
      <w:r w:rsidR="0081146D">
        <w:rPr>
          <w:spacing w:val="-4"/>
        </w:rPr>
        <w:t> </w:t>
      </w:r>
      <w:r w:rsidRPr="006B73B1">
        <w:rPr>
          <w:spacing w:val="-4"/>
        </w:rPr>
        <w:t>3,</w:t>
      </w:r>
      <w:r>
        <w:rPr>
          <w:spacing w:val="-4"/>
        </w:rPr>
        <w:t>0</w:t>
      </w:r>
      <w:r w:rsidRPr="006B73B1">
        <w:rPr>
          <w:spacing w:val="-4"/>
        </w:rPr>
        <w:t xml:space="preserve"> bar</w:t>
      </w:r>
      <w:r>
        <w:rPr>
          <w:spacing w:val="-4"/>
        </w:rPr>
        <w:t> ;</w:t>
      </w:r>
      <w:r w:rsidRPr="006B73B1">
        <w:rPr>
          <w:spacing w:val="-4"/>
        </w:rPr>
        <w:t xml:space="preserve"> enthalpie </w:t>
      </w:r>
      <w:r w:rsidRPr="006B73B1">
        <w:rPr>
          <w:i/>
          <w:spacing w:val="-4"/>
        </w:rPr>
        <w:t>h</w:t>
      </w:r>
      <w:r w:rsidRPr="006B73B1">
        <w:rPr>
          <w:spacing w:val="-4"/>
          <w:vertAlign w:val="subscript"/>
        </w:rPr>
        <w:t>l</w:t>
      </w:r>
      <w:r w:rsidR="008919F8">
        <w:rPr>
          <w:spacing w:val="-4"/>
        </w:rPr>
        <w:t> </w:t>
      </w:r>
      <w:r w:rsidRPr="006B73B1">
        <w:rPr>
          <w:spacing w:val="-4"/>
        </w:rPr>
        <w:t>=</w:t>
      </w:r>
      <w:r w:rsidR="008919F8">
        <w:rPr>
          <w:spacing w:val="-4"/>
        </w:rPr>
        <w:t> </w:t>
      </w:r>
      <w:r w:rsidRPr="006B73B1">
        <w:rPr>
          <w:spacing w:val="-4"/>
        </w:rPr>
        <w:t>2</w:t>
      </w:r>
      <w:r>
        <w:rPr>
          <w:spacing w:val="-4"/>
        </w:rPr>
        <w:t>40 kJ/kg</w:t>
      </w:r>
    </w:p>
    <w:p w:rsidR="00CC3468" w:rsidRPr="009157F2" w:rsidRDefault="00CC3468" w:rsidP="00E97D1F">
      <w:pPr>
        <w:spacing w:before="60"/>
        <w:rPr>
          <w:lang w:val="nl-NL"/>
        </w:rPr>
      </w:pPr>
      <w:r>
        <w:rPr>
          <w:b/>
          <w:spacing w:val="-4"/>
        </w:rPr>
        <w:t>État</w:t>
      </w:r>
      <w:r w:rsidRPr="006B73B1">
        <w:rPr>
          <w:b/>
          <w:spacing w:val="-4"/>
        </w:rPr>
        <w:t xml:space="preserve"> 2 :</w:t>
      </w:r>
      <w:r w:rsidR="0081146D">
        <w:rPr>
          <w:b/>
          <w:spacing w:val="-4"/>
        </w:rPr>
        <w:t xml:space="preserve"> </w:t>
      </w:r>
      <w:r w:rsidR="00E97D1F">
        <w:rPr>
          <w:spacing w:val="-4"/>
        </w:rPr>
        <w:t>t</w:t>
      </w:r>
      <w:r w:rsidRPr="006B73B1">
        <w:rPr>
          <w:spacing w:val="-4"/>
        </w:rPr>
        <w:t>itre 100</w:t>
      </w:r>
      <w:r w:rsidR="00E97D1F">
        <w:rPr>
          <w:spacing w:val="-4"/>
        </w:rPr>
        <w:t xml:space="preserve"> </w:t>
      </w:r>
      <w:r w:rsidRPr="006B73B1">
        <w:rPr>
          <w:spacing w:val="-4"/>
        </w:rPr>
        <w:t>%</w:t>
      </w:r>
      <w:r>
        <w:rPr>
          <w:spacing w:val="-4"/>
        </w:rPr>
        <w:t xml:space="preserve"> ; </w:t>
      </w:r>
      <w:r w:rsidRPr="00822427">
        <w:rPr>
          <w:i/>
          <w:spacing w:val="-4"/>
        </w:rPr>
        <w:sym w:font="Symbol" w:char="F071"/>
      </w:r>
      <w:r w:rsidRPr="009157F2">
        <w:rPr>
          <w:vertAlign w:val="subscript"/>
          <w:lang w:val="nl-NL"/>
        </w:rPr>
        <w:t>2</w:t>
      </w:r>
      <w:r w:rsidR="0081146D">
        <w:rPr>
          <w:lang w:val="nl-NL"/>
        </w:rPr>
        <w:t> </w:t>
      </w:r>
      <w:r w:rsidRPr="009157F2">
        <w:rPr>
          <w:lang w:val="nl-NL"/>
        </w:rPr>
        <w:t>=</w:t>
      </w:r>
      <w:r w:rsidR="0081146D">
        <w:rPr>
          <w:lang w:val="nl-NL"/>
        </w:rPr>
        <w:t> </w:t>
      </w:r>
      <w:r w:rsidR="00B853A7">
        <w:rPr>
          <w:lang w:val="nl-NL"/>
        </w:rPr>
        <w:t>1</w:t>
      </w:r>
      <w:r>
        <w:rPr>
          <w:lang w:val="nl-NL"/>
        </w:rPr>
        <w:t>,0</w:t>
      </w:r>
      <w:r w:rsidR="007A503A">
        <w:rPr>
          <w:lang w:val="nl-NL"/>
        </w:rPr>
        <w:t> </w:t>
      </w:r>
      <w:r>
        <w:rPr>
          <w:lang w:val="nl-NL"/>
        </w:rPr>
        <w:t>°</w:t>
      </w:r>
      <w:r w:rsidR="007A503A">
        <w:rPr>
          <w:lang w:val="nl-NL"/>
        </w:rPr>
        <w:t> </w:t>
      </w:r>
      <w:r>
        <w:rPr>
          <w:lang w:val="nl-NL"/>
        </w:rPr>
        <w:t>C</w:t>
      </w:r>
      <w:r w:rsidRPr="009157F2">
        <w:rPr>
          <w:lang w:val="nl-NL"/>
        </w:rPr>
        <w:t xml:space="preserve"> ; </w:t>
      </w:r>
      <w:r w:rsidRPr="009157F2">
        <w:rPr>
          <w:i/>
          <w:lang w:val="nl-NL"/>
        </w:rPr>
        <w:t>p</w:t>
      </w:r>
      <w:r w:rsidRPr="009157F2">
        <w:rPr>
          <w:vertAlign w:val="subscript"/>
          <w:lang w:val="nl-NL"/>
        </w:rPr>
        <w:t>2</w:t>
      </w:r>
      <w:r w:rsidR="0081146D">
        <w:rPr>
          <w:lang w:val="nl-NL"/>
        </w:rPr>
        <w:t> </w:t>
      </w:r>
      <w:r w:rsidRPr="009157F2">
        <w:rPr>
          <w:lang w:val="nl-NL"/>
        </w:rPr>
        <w:t>=</w:t>
      </w:r>
      <w:r w:rsidR="0081146D">
        <w:rPr>
          <w:lang w:val="nl-NL"/>
        </w:rPr>
        <w:t> </w:t>
      </w:r>
      <w:r w:rsidRPr="009157F2">
        <w:rPr>
          <w:lang w:val="nl-NL"/>
        </w:rPr>
        <w:t>3,</w:t>
      </w:r>
      <w:r>
        <w:rPr>
          <w:lang w:val="nl-NL"/>
        </w:rPr>
        <w:t>0</w:t>
      </w:r>
      <w:r w:rsidRPr="009157F2">
        <w:rPr>
          <w:lang w:val="nl-NL"/>
        </w:rPr>
        <w:t xml:space="preserve"> bar ;</w:t>
      </w:r>
      <w:r w:rsidR="00E97D1F">
        <w:rPr>
          <w:lang w:val="nl-NL"/>
        </w:rPr>
        <w:t xml:space="preserve"> </w:t>
      </w:r>
      <w:r w:rsidRPr="009157F2">
        <w:rPr>
          <w:i/>
          <w:lang w:val="nl-NL"/>
        </w:rPr>
        <w:t>h</w:t>
      </w:r>
      <w:r w:rsidRPr="009157F2">
        <w:rPr>
          <w:vertAlign w:val="subscript"/>
          <w:lang w:val="nl-NL"/>
        </w:rPr>
        <w:t>2</w:t>
      </w:r>
      <w:r w:rsidR="0081146D">
        <w:rPr>
          <w:lang w:val="nl-NL"/>
        </w:rPr>
        <w:t> </w:t>
      </w:r>
      <w:r w:rsidRPr="009157F2">
        <w:rPr>
          <w:lang w:val="nl-NL"/>
        </w:rPr>
        <w:t>=</w:t>
      </w:r>
      <w:r w:rsidR="0081146D">
        <w:rPr>
          <w:lang w:val="nl-NL"/>
        </w:rPr>
        <w:t> </w:t>
      </w:r>
      <w:r w:rsidRPr="009157F2">
        <w:rPr>
          <w:lang w:val="nl-NL"/>
        </w:rPr>
        <w:t>40</w:t>
      </w:r>
      <w:r>
        <w:rPr>
          <w:lang w:val="nl-NL"/>
        </w:rPr>
        <w:t>0</w:t>
      </w:r>
      <w:r w:rsidR="0081146D">
        <w:rPr>
          <w:lang w:val="nl-NL"/>
        </w:rPr>
        <w:t> </w:t>
      </w:r>
      <w:r w:rsidRPr="009157F2">
        <w:rPr>
          <w:lang w:val="nl-NL"/>
        </w:rPr>
        <w:t>kJ/kg</w:t>
      </w:r>
    </w:p>
    <w:p w:rsidR="00CC3468" w:rsidRPr="006B73B1" w:rsidRDefault="00CC3468" w:rsidP="00E97D1F">
      <w:pPr>
        <w:spacing w:before="60"/>
        <w:ind w:left="2552" w:hanging="2552"/>
        <w:rPr>
          <w:i/>
          <w:iCs/>
        </w:rPr>
      </w:pPr>
      <w:r w:rsidRPr="00C13C05">
        <w:rPr>
          <w:b/>
        </w:rPr>
        <w:t>Transformation 2</w:t>
      </w:r>
      <w:r w:rsidRPr="00C13C05">
        <w:rPr>
          <w:b/>
        </w:rPr>
        <w:sym w:font="Symbol" w:char="F0AE"/>
      </w:r>
      <w:r w:rsidRPr="00C13C05">
        <w:rPr>
          <w:b/>
        </w:rPr>
        <w:t>3</w:t>
      </w:r>
      <w:r w:rsidR="0081146D">
        <w:t> :</w:t>
      </w:r>
      <w:r w:rsidR="00E97D1F">
        <w:tab/>
        <w:t>s</w:t>
      </w:r>
      <w:r w:rsidRPr="006B73B1">
        <w:t xml:space="preserve">urchauffe isobare, quantité de chaleur échangée </w:t>
      </w:r>
      <w:r w:rsidR="005A476B">
        <w:rPr>
          <w:i/>
        </w:rPr>
        <w:t>q</w:t>
      </w:r>
      <w:r w:rsidRPr="00C13C05">
        <w:rPr>
          <w:vertAlign w:val="subscript"/>
        </w:rPr>
        <w:t>2</w:t>
      </w:r>
      <w:r w:rsidRPr="00C13C05">
        <w:rPr>
          <w:vertAlign w:val="subscript"/>
        </w:rPr>
        <w:sym w:font="Symbol" w:char="F0AE"/>
      </w:r>
      <w:r w:rsidRPr="00C13C05">
        <w:rPr>
          <w:vertAlign w:val="subscript"/>
        </w:rPr>
        <w:t>3</w:t>
      </w:r>
      <w:r w:rsidR="0081146D">
        <w:t> </w:t>
      </w:r>
      <w:r w:rsidRPr="006B73B1">
        <w:t>=</w:t>
      </w:r>
      <w:r w:rsidR="0081146D">
        <w:t> </w:t>
      </w:r>
      <w:r>
        <w:t>20</w:t>
      </w:r>
      <w:r w:rsidR="0081146D">
        <w:t> </w:t>
      </w:r>
      <w:r w:rsidRPr="00C13C05">
        <w:rPr>
          <w:iCs/>
        </w:rPr>
        <w:t>kJ</w:t>
      </w:r>
      <w:r>
        <w:rPr>
          <w:iCs/>
        </w:rPr>
        <w:t>/</w:t>
      </w:r>
      <w:r w:rsidRPr="00C13C05">
        <w:rPr>
          <w:iCs/>
        </w:rPr>
        <w:t>kg</w:t>
      </w:r>
    </w:p>
    <w:p w:rsidR="00CC3468" w:rsidRPr="006B73B1" w:rsidRDefault="00CC3468" w:rsidP="00E97D1F">
      <w:pPr>
        <w:spacing w:before="60"/>
        <w:ind w:left="2552" w:hanging="2552"/>
        <w:jc w:val="both"/>
      </w:pPr>
      <w:r w:rsidRPr="00C13C05">
        <w:rPr>
          <w:b/>
        </w:rPr>
        <w:t xml:space="preserve">Transformation </w:t>
      </w:r>
      <w:r>
        <w:rPr>
          <w:b/>
        </w:rPr>
        <w:t>3</w:t>
      </w:r>
      <w:r w:rsidRPr="00C13C05">
        <w:rPr>
          <w:b/>
        </w:rPr>
        <w:sym w:font="Symbol" w:char="F0AE"/>
      </w:r>
      <w:r>
        <w:rPr>
          <w:b/>
        </w:rPr>
        <w:t>4 </w:t>
      </w:r>
      <w:r w:rsidRPr="00E97D1F">
        <w:t>:</w:t>
      </w:r>
      <w:r w:rsidR="00E97D1F">
        <w:tab/>
        <w:t>c</w:t>
      </w:r>
      <w:r w:rsidRPr="006B73B1">
        <w:t>ompression adi</w:t>
      </w:r>
      <w:r>
        <w:t>a</w:t>
      </w:r>
      <w:r w:rsidRPr="006B73B1">
        <w:t xml:space="preserve">batique </w:t>
      </w:r>
      <w:r>
        <w:t xml:space="preserve">réversible </w:t>
      </w:r>
      <w:r w:rsidR="00D607F8">
        <w:t xml:space="preserve">(isentropique) </w:t>
      </w:r>
      <w:r>
        <w:t>jusqu’à</w:t>
      </w:r>
      <w:r w:rsidR="0081146D">
        <w:t xml:space="preserve"> </w:t>
      </w:r>
      <w:r>
        <w:t xml:space="preserve">la pression </w:t>
      </w:r>
      <w:r>
        <w:rPr>
          <w:i/>
        </w:rPr>
        <w:t>p</w:t>
      </w:r>
      <w:r w:rsidRPr="00C13C05">
        <w:rPr>
          <w:vertAlign w:val="subscript"/>
        </w:rPr>
        <w:t>4</w:t>
      </w:r>
      <w:r w:rsidRPr="006B73B1">
        <w:t xml:space="preserve"> =</w:t>
      </w:r>
      <w:r>
        <w:t xml:space="preserve"> 10 bar</w:t>
      </w:r>
    </w:p>
    <w:p w:rsidR="00CC3468" w:rsidRDefault="00CC3468" w:rsidP="00E97D1F">
      <w:pPr>
        <w:spacing w:before="60"/>
        <w:ind w:left="2552" w:hanging="2552"/>
        <w:jc w:val="both"/>
      </w:pPr>
      <w:r w:rsidRPr="00C13C05">
        <w:rPr>
          <w:b/>
        </w:rPr>
        <w:t xml:space="preserve">Transformation </w:t>
      </w:r>
      <w:r>
        <w:rPr>
          <w:b/>
        </w:rPr>
        <w:t>4</w:t>
      </w:r>
      <w:r w:rsidRPr="00C13C05">
        <w:rPr>
          <w:b/>
        </w:rPr>
        <w:sym w:font="Symbol" w:char="F0AE"/>
      </w:r>
      <w:r>
        <w:rPr>
          <w:b/>
        </w:rPr>
        <w:t>5 </w:t>
      </w:r>
      <w:r w:rsidRPr="00E97D1F">
        <w:t>:</w:t>
      </w:r>
      <w:r w:rsidR="00E97D1F">
        <w:rPr>
          <w:b/>
        </w:rPr>
        <w:tab/>
      </w:r>
      <w:r w:rsidR="00E97D1F">
        <w:t>t</w:t>
      </w:r>
      <w:r w:rsidR="00C92AE1">
        <w:t>ransformation isobare</w:t>
      </w:r>
    </w:p>
    <w:p w:rsidR="00CC3468" w:rsidRDefault="00CC3468" w:rsidP="00E033F5">
      <w:pPr>
        <w:pBdr>
          <w:bottom w:val="single" w:sz="6" w:space="1" w:color="auto"/>
        </w:pBdr>
        <w:spacing w:before="60"/>
        <w:ind w:left="2552" w:hanging="2552"/>
      </w:pPr>
      <w:r w:rsidRPr="00C13C05">
        <w:rPr>
          <w:b/>
        </w:rPr>
        <w:t xml:space="preserve">Transformation </w:t>
      </w:r>
      <w:r>
        <w:rPr>
          <w:b/>
        </w:rPr>
        <w:t>5</w:t>
      </w:r>
      <w:r w:rsidRPr="00C13C05">
        <w:rPr>
          <w:b/>
        </w:rPr>
        <w:sym w:font="Symbol" w:char="F0AE"/>
      </w:r>
      <w:r>
        <w:rPr>
          <w:b/>
        </w:rPr>
        <w:t>1</w:t>
      </w:r>
      <w:r w:rsidR="00E97D1F">
        <w:t> :</w:t>
      </w:r>
      <w:r w:rsidR="00E97D1F">
        <w:tab/>
        <w:t>d</w:t>
      </w:r>
      <w:r>
        <w:t xml:space="preserve">étente </w:t>
      </w:r>
      <w:proofErr w:type="spellStart"/>
      <w:r w:rsidRPr="006B73B1">
        <w:t>isenthalpique</w:t>
      </w:r>
      <w:proofErr w:type="spellEnd"/>
      <w:r w:rsidR="0081146D">
        <w:t xml:space="preserve"> </w:t>
      </w:r>
      <w:r>
        <w:sym w:font="Symbol" w:char="F044"/>
      </w:r>
      <w:r w:rsidRPr="00C13C05">
        <w:rPr>
          <w:i/>
        </w:rPr>
        <w:t>h</w:t>
      </w:r>
      <w:r>
        <w:rPr>
          <w:vertAlign w:val="subscript"/>
        </w:rPr>
        <w:t>5</w:t>
      </w:r>
      <w:r>
        <w:rPr>
          <w:vertAlign w:val="subscript"/>
        </w:rPr>
        <w:sym w:font="Symbol" w:char="F0AE"/>
      </w:r>
      <w:r>
        <w:rPr>
          <w:vertAlign w:val="subscript"/>
        </w:rPr>
        <w:t>1</w:t>
      </w:r>
      <w:r w:rsidR="0016414B">
        <w:t> </w:t>
      </w:r>
      <w:r w:rsidRPr="006B73B1">
        <w:t>=</w:t>
      </w:r>
      <w:r w:rsidR="0016414B">
        <w:t> </w:t>
      </w:r>
      <w:r>
        <w:t>0</w:t>
      </w:r>
      <w:r w:rsidR="0016414B">
        <w:t> </w:t>
      </w:r>
      <w:r>
        <w:t>kJ/kg</w:t>
      </w:r>
    </w:p>
    <w:p w:rsidR="00121C44" w:rsidRPr="00E97203" w:rsidRDefault="00121C44" w:rsidP="00E033F5">
      <w:pPr>
        <w:pBdr>
          <w:bottom w:val="single" w:sz="6" w:space="1" w:color="auto"/>
        </w:pBdr>
        <w:rPr>
          <w:sz w:val="20"/>
          <w:szCs w:val="20"/>
        </w:rPr>
      </w:pPr>
    </w:p>
    <w:p w:rsidR="00C63E8B" w:rsidRPr="00E97203" w:rsidRDefault="00C63E8B" w:rsidP="00E033F5">
      <w:pPr>
        <w:pBdr>
          <w:bottom w:val="single" w:sz="6" w:space="1" w:color="auto"/>
        </w:pBdr>
        <w:rPr>
          <w:sz w:val="20"/>
          <w:szCs w:val="20"/>
        </w:rPr>
      </w:pPr>
    </w:p>
    <w:p w:rsidR="00E033F5" w:rsidRPr="00E97203" w:rsidRDefault="00E033F5" w:rsidP="00C63E8B">
      <w:pPr>
        <w:pStyle w:val="Titre2"/>
        <w:spacing w:before="0" w:after="0"/>
        <w:rPr>
          <w:sz w:val="20"/>
          <w:szCs w:val="20"/>
        </w:rPr>
      </w:pPr>
    </w:p>
    <w:p w:rsidR="00C63E8B" w:rsidRPr="00E97203" w:rsidRDefault="00C63E8B" w:rsidP="00C63E8B">
      <w:pPr>
        <w:rPr>
          <w:sz w:val="20"/>
          <w:szCs w:val="20"/>
        </w:rPr>
      </w:pPr>
    </w:p>
    <w:p w:rsidR="0016414B" w:rsidRPr="00CB7A78" w:rsidRDefault="0016414B" w:rsidP="00E033F5">
      <w:pPr>
        <w:pStyle w:val="Titre2"/>
        <w:spacing w:before="0" w:after="0"/>
        <w:jc w:val="center"/>
        <w:rPr>
          <w:sz w:val="24"/>
        </w:rPr>
      </w:pPr>
      <w:r w:rsidRPr="00E033F5">
        <w:rPr>
          <w:sz w:val="24"/>
          <w:u w:val="dotted"/>
        </w:rPr>
        <w:t>Document 2</w:t>
      </w:r>
      <w:r w:rsidRPr="00CB7A78">
        <w:rPr>
          <w:sz w:val="24"/>
        </w:rPr>
        <w:t xml:space="preserve"> : </w:t>
      </w:r>
      <w:r w:rsidR="00E033F5">
        <w:rPr>
          <w:sz w:val="24"/>
        </w:rPr>
        <w:t>s</w:t>
      </w:r>
      <w:r>
        <w:rPr>
          <w:sz w:val="24"/>
        </w:rPr>
        <w:t>chéma simplifié d’une pompe à chaleur</w:t>
      </w:r>
    </w:p>
    <w:p w:rsidR="000A3549" w:rsidRDefault="000A3549" w:rsidP="0016414B">
      <w:pPr>
        <w:overflowPunct/>
        <w:autoSpaceDE/>
        <w:autoSpaceDN/>
        <w:adjustRightInd/>
        <w:jc w:val="center"/>
        <w:textAlignment w:val="auto"/>
      </w:pPr>
    </w:p>
    <w:bookmarkStart w:id="0" w:name="_GoBack"/>
    <w:bookmarkEnd w:id="0"/>
    <w:p w:rsidR="0016414B" w:rsidRDefault="006923CA" w:rsidP="0016414B">
      <w:pPr>
        <w:overflowPunct/>
        <w:autoSpaceDE/>
        <w:autoSpaceDN/>
        <w:adjustRightInd/>
        <w:jc w:val="center"/>
        <w:textAlignment w:val="auto"/>
      </w:pPr>
      <w:r>
        <w:pict>
          <v:group id="_x0000_s1036" editas="canvas" style="width:374.7pt;height:104.5pt;mso-position-horizontal-relative:char;mso-position-vertical-relative:line" coordorigin="2452,1975" coordsize="7494,2090">
            <o:lock v:ext="edit" aspectratio="t"/>
            <v:shape id="_x0000_s1035" type="#_x0000_t75" style="position:absolute;left:2452;top:1975;width:7494;height:2090" o:preferrelative="f">
              <v:fill o:detectmouseclick="t"/>
              <v:path o:extrusionok="t" o:connecttype="none"/>
              <o:lock v:ext="edit" text="t"/>
            </v:shape>
            <v:group id="_x0000_s1063" style="position:absolute;left:2517;top:2080;width:7429;height:1985" coordorigin="2517,2080" coordsize="7429,1985">
              <v:oval id="_x0000_s1037" style="position:absolute;left:7684;top:2738;width:565;height:586"/>
              <v:rect id="_x0000_s1038" style="position:absolute;left:5344;top:2111;width:1846;height:425;v-text-anchor:middle">
                <v:textbox style="mso-next-textbox:#_x0000_s1038" inset="0,0,0,0">
                  <w:txbxContent>
                    <w:p w:rsidR="006431E2" w:rsidRDefault="006431E2" w:rsidP="00DD2980">
                      <w:pPr>
                        <w:jc w:val="center"/>
                      </w:pPr>
                      <w:r w:rsidRPr="000A3549">
                        <w:rPr>
                          <w:sz w:val="22"/>
                        </w:rPr>
                        <w:t>Co</w:t>
                      </w:r>
                      <w:r>
                        <w:rPr>
                          <w:sz w:val="22"/>
                        </w:rPr>
                        <w:t>ndenseur</w:t>
                      </w:r>
                    </w:p>
                  </w:txbxContent>
                </v:textbox>
              </v:rect>
              <v:rect id="_x0000_s1040" style="position:absolute;left:5344;top:3525;width:1845;height:425;v-text-anchor:middle">
                <v:textbox style="mso-next-textbox:#_x0000_s1040" inset="0,0,0,0">
                  <w:txbxContent>
                    <w:p w:rsidR="006431E2" w:rsidRDefault="006431E2" w:rsidP="00DD2980">
                      <w:pPr>
                        <w:jc w:val="center"/>
                      </w:pPr>
                      <w:proofErr w:type="spellStart"/>
                      <w:r>
                        <w:rPr>
                          <w:sz w:val="22"/>
                        </w:rPr>
                        <w:t>Evaporateur</w:t>
                      </w:r>
                      <w:proofErr w:type="spellEnd"/>
                    </w:p>
                  </w:txbxContent>
                </v:textbox>
              </v:rect>
              <v:shapetype id="_x0000_t33" coordsize="21600,21600" o:spt="33" o:oned="t" path="m,l21600,r,21600e" filled="f">
                <v:stroke joinstyle="miter"/>
                <v:path arrowok="t" fillok="f" o:connecttype="none"/>
                <o:lock v:ext="edit" shapetype="t"/>
              </v:shapetype>
              <v:shape id="_x0000_s1044" type="#_x0000_t33" style="position:absolute;left:7372;top:2142;width:414;height:777;rotation:270;flip:x" o:connectortype="elbow" adj="-386452,57239,-386452"/>
              <v:shapetype id="_x0000_t32" coordsize="21600,21600" o:spt="32" o:oned="t" path="m,l21600,21600e" filled="f">
                <v:path arrowok="t" fillok="f" o:connecttype="none"/>
                <o:lock v:ext="edit" shapetype="t"/>
              </v:shapetype>
              <v:shape id="_x0000_s1045" type="#_x0000_t32" style="position:absolute;left:4482;top:2323;width:862;height:1;rotation:180" o:connectortype="elbow" adj="-133910,-1,-133910"/>
              <v:shape id="_x0000_s1047" type="#_x0000_t33" style="position:absolute;left:4495;top:2324;width:849;height:1414;rotation:180" o:connectortype="elbow" adj="-135960,-57101,-135960"/>
              <v:shape id="_x0000_s1043" style="position:absolute;left:4170;top:2737;width:626;height:588" coordsize="626,588" path="m,l626,,150,588r338,l,xe">
                <v:path arrowok="t"/>
              </v:shape>
              <v:shape id="_x0000_s1048" type="#_x0000_t33" style="position:absolute;left:7189;top:3324;width:778;height:414;flip:y" o:connectortype="elbow" adj="-184044,159600,-184044"/>
              <v:shape id="_x0000_s1049" type="#_x0000_t32" style="position:absolute;left:7588;top:2324;width:96;height:0;flip:x" o:connectortype="straight">
                <v:stroke endarrow="block"/>
              </v:shape>
              <v:rect id="_x0000_s1051" style="position:absolute;left:2517;top:2760;width:1718;height:425;v-text-anchor:middle" filled="f" stroked="f">
                <v:textbox style="mso-next-textbox:#_x0000_s1051" inset="0,0,0,0">
                  <w:txbxContent>
                    <w:p w:rsidR="006431E2" w:rsidRDefault="006431E2" w:rsidP="00DD2980">
                      <w:pPr>
                        <w:jc w:val="center"/>
                      </w:pPr>
                      <w:r>
                        <w:rPr>
                          <w:sz w:val="22"/>
                        </w:rPr>
                        <w:t>Détendeur</w:t>
                      </w:r>
                    </w:p>
                  </w:txbxContent>
                </v:textbox>
              </v:rect>
              <v:shape id="_x0000_s1054" type="#_x0000_t32" style="position:absolute;left:4915;top:2323;width:75;height:1;flip:x y" o:connectortype="straight">
                <v:stroke endarrow="block"/>
              </v:shape>
              <v:shape id="_x0000_s1055" type="#_x0000_t32" style="position:absolute;left:4796;top:3738;width:119;height:0" o:connectortype="straight">
                <v:stroke endarrow="block"/>
              </v:shape>
              <v:shape id="_x0000_s1056" type="#_x0000_t32" style="position:absolute;left:7482;top:3738;width:106;height:0" o:connectortype="straight">
                <v:stroke endarrow="block"/>
              </v:shape>
              <v:oval id="_x0000_s1057" style="position:absolute;left:4146;top:3738;width:319;height:327;v-text-anchor:middle">
                <v:textbox inset="0,0,0,0">
                  <w:txbxContent>
                    <w:p w:rsidR="006431E2" w:rsidRPr="00DD2980" w:rsidRDefault="006431E2" w:rsidP="00DD2980">
                      <w:pPr>
                        <w:jc w:val="center"/>
                        <w:rPr>
                          <w:sz w:val="22"/>
                        </w:rPr>
                      </w:pPr>
                      <w:r w:rsidRPr="00DD2980">
                        <w:rPr>
                          <w:sz w:val="22"/>
                        </w:rPr>
                        <w:t>1</w:t>
                      </w:r>
                    </w:p>
                  </w:txbxContent>
                </v:textbox>
              </v:oval>
              <v:oval id="_x0000_s1059" style="position:absolute;left:8035;top:3738;width:319;height:327;v-text-anchor:middle">
                <v:textbox inset="0,0,0,0">
                  <w:txbxContent>
                    <w:p w:rsidR="006431E2" w:rsidRPr="00DD2980" w:rsidRDefault="006431E2" w:rsidP="00DD2980">
                      <w:pPr>
                        <w:jc w:val="center"/>
                        <w:rPr>
                          <w:sz w:val="22"/>
                        </w:rPr>
                      </w:pPr>
                      <w:r>
                        <w:rPr>
                          <w:sz w:val="22"/>
                        </w:rPr>
                        <w:t>3</w:t>
                      </w:r>
                    </w:p>
                  </w:txbxContent>
                </v:textbox>
              </v:oval>
              <v:oval id="_x0000_s1060" style="position:absolute;left:8035;top:2080;width:319;height:327;v-text-anchor:middle">
                <v:textbox inset="0,0,0,0">
                  <w:txbxContent>
                    <w:p w:rsidR="006431E2" w:rsidRPr="00DD2980" w:rsidRDefault="006431E2" w:rsidP="00DD2980">
                      <w:pPr>
                        <w:jc w:val="center"/>
                        <w:rPr>
                          <w:sz w:val="22"/>
                        </w:rPr>
                      </w:pPr>
                      <w:r>
                        <w:rPr>
                          <w:sz w:val="22"/>
                        </w:rPr>
                        <w:t>4</w:t>
                      </w:r>
                    </w:p>
                  </w:txbxContent>
                </v:textbox>
              </v:oval>
              <v:rect id="_x0000_s1050" style="position:absolute;left:8354;top:2782;width:1592;height:425;v-text-anchor:middle" filled="f" stroked="f">
                <v:textbox inset="0,0,0,0">
                  <w:txbxContent>
                    <w:p w:rsidR="006431E2" w:rsidRDefault="006431E2" w:rsidP="00DD2980">
                      <w:pPr>
                        <w:jc w:val="center"/>
                      </w:pPr>
                      <w:r w:rsidRPr="000A3549">
                        <w:rPr>
                          <w:sz w:val="22"/>
                        </w:rPr>
                        <w:t>Compresseu</w:t>
                      </w:r>
                      <w:r>
                        <w:t>r</w:t>
                      </w:r>
                    </w:p>
                  </w:txbxContent>
                </v:textbox>
              </v:rect>
              <v:oval id="_x0000_s1061" style="position:absolute;left:4146;top:2080;width:319;height:327;v-text-anchor:middle">
                <v:textbox inset="0,0,0,0">
                  <w:txbxContent>
                    <w:p w:rsidR="006431E2" w:rsidRPr="00DD2980" w:rsidRDefault="006431E2" w:rsidP="00DD2980">
                      <w:pPr>
                        <w:jc w:val="center"/>
                        <w:rPr>
                          <w:sz w:val="22"/>
                        </w:rPr>
                      </w:pPr>
                      <w:r>
                        <w:rPr>
                          <w:sz w:val="22"/>
                        </w:rPr>
                        <w:t>5</w:t>
                      </w:r>
                    </w:p>
                  </w:txbxContent>
                </v:textbox>
              </v:oval>
            </v:group>
            <w10:wrap type="none"/>
            <w10:anchorlock/>
          </v:group>
        </w:pict>
      </w:r>
    </w:p>
    <w:p w:rsidR="00E033F5" w:rsidRDefault="00E033F5" w:rsidP="00C63E8B">
      <w:pPr>
        <w:pStyle w:val="Titre2"/>
        <w:rPr>
          <w:sz w:val="24"/>
        </w:rPr>
      </w:pPr>
    </w:p>
    <w:p w:rsidR="002B5226" w:rsidRPr="00922348" w:rsidRDefault="002B5226" w:rsidP="002B5226">
      <w:pPr>
        <w:pStyle w:val="Titre2"/>
        <w:rPr>
          <w:sz w:val="24"/>
          <w:u w:val="single"/>
        </w:rPr>
      </w:pPr>
      <w:r w:rsidRPr="00922348">
        <w:rPr>
          <w:sz w:val="24"/>
          <w:u w:val="single"/>
        </w:rPr>
        <w:t>Cycle thermodynamique et puissance du compresseur</w:t>
      </w:r>
    </w:p>
    <w:p w:rsidR="003D5055" w:rsidRDefault="003D5055" w:rsidP="001A5108">
      <w:pPr>
        <w:pStyle w:val="Paragraphedeliste"/>
        <w:widowControl w:val="0"/>
        <w:overflowPunct/>
        <w:spacing w:after="240"/>
        <w:jc w:val="both"/>
        <w:textAlignment w:val="auto"/>
        <w:rPr>
          <w:rFonts w:eastAsiaTheme="minorEastAsia"/>
        </w:rPr>
      </w:pPr>
    </w:p>
    <w:p w:rsidR="00C92AE1" w:rsidRPr="00EE507F" w:rsidRDefault="00922348" w:rsidP="00922348">
      <w:pPr>
        <w:pStyle w:val="Paragraphedeliste"/>
        <w:numPr>
          <w:ilvl w:val="0"/>
          <w:numId w:val="12"/>
        </w:numPr>
        <w:ind w:hanging="436"/>
        <w:jc w:val="both"/>
      </w:pPr>
      <w:r>
        <w:rPr>
          <w:spacing w:val="-2"/>
        </w:rPr>
        <w:t>À</w:t>
      </w:r>
      <w:r w:rsidR="00C92AE1" w:rsidRPr="00C92AE1">
        <w:rPr>
          <w:spacing w:val="-2"/>
        </w:rPr>
        <w:t xml:space="preserve"> l'aide des valeurs fournies </w:t>
      </w:r>
      <w:r w:rsidR="00C92AE1">
        <w:rPr>
          <w:spacing w:val="-2"/>
        </w:rPr>
        <w:t>dans le</w:t>
      </w:r>
      <w:r w:rsidR="00D607F8">
        <w:rPr>
          <w:spacing w:val="-2"/>
        </w:rPr>
        <w:t xml:space="preserve"> </w:t>
      </w:r>
      <w:r w:rsidR="00D607F8" w:rsidRPr="00922348">
        <w:rPr>
          <w:b/>
          <w:spacing w:val="-2"/>
        </w:rPr>
        <w:t>document 1</w:t>
      </w:r>
      <w:r w:rsidR="00C92AE1" w:rsidRPr="00C92AE1">
        <w:rPr>
          <w:spacing w:val="-2"/>
        </w:rPr>
        <w:t xml:space="preserve">, </w:t>
      </w:r>
      <w:r w:rsidR="00D607F8">
        <w:rPr>
          <w:spacing w:val="-2"/>
        </w:rPr>
        <w:t>placer</w:t>
      </w:r>
      <w:r w:rsidR="00367DD5">
        <w:rPr>
          <w:spacing w:val="-2"/>
        </w:rPr>
        <w:t xml:space="preserve"> </w:t>
      </w:r>
      <w:r w:rsidR="00D607F8" w:rsidRPr="00C92AE1">
        <w:rPr>
          <w:spacing w:val="-2"/>
        </w:rPr>
        <w:t>les points correspondant aux états</w:t>
      </w:r>
      <w:r w:rsidR="00B853A7">
        <w:rPr>
          <w:spacing w:val="-2"/>
        </w:rPr>
        <w:t> :</w:t>
      </w:r>
      <w:r w:rsidR="00D607F8" w:rsidRPr="00C92AE1">
        <w:rPr>
          <w:spacing w:val="-2"/>
        </w:rPr>
        <w:t xml:space="preserve"> 1, 2, </w:t>
      </w:r>
      <w:r w:rsidR="00D607F8">
        <w:rPr>
          <w:spacing w:val="-2"/>
        </w:rPr>
        <w:t xml:space="preserve">3, 4 et </w:t>
      </w:r>
      <w:r w:rsidR="00D607F8" w:rsidRPr="00C92AE1">
        <w:rPr>
          <w:spacing w:val="-2"/>
        </w:rPr>
        <w:t>5</w:t>
      </w:r>
      <w:r w:rsidR="00C92AE1" w:rsidRPr="00C92AE1">
        <w:rPr>
          <w:spacing w:val="-2"/>
        </w:rPr>
        <w:t>, sur le diagramme</w:t>
      </w:r>
      <w:r w:rsidR="00C63E8B">
        <w:rPr>
          <w:spacing w:val="-2"/>
        </w:rPr>
        <w:t xml:space="preserve"> </w:t>
      </w:r>
      <w:proofErr w:type="spellStart"/>
      <w:r w:rsidR="00C63E8B">
        <w:rPr>
          <w:spacing w:val="-2"/>
        </w:rPr>
        <w:t>enthalpique</w:t>
      </w:r>
      <w:proofErr w:type="spellEnd"/>
      <w:r w:rsidR="00C63E8B">
        <w:rPr>
          <w:spacing w:val="-2"/>
        </w:rPr>
        <w:t xml:space="preserve"> (diagramme</w:t>
      </w:r>
      <w:r w:rsidR="00C92AE1" w:rsidRPr="00C92AE1">
        <w:rPr>
          <w:spacing w:val="-2"/>
        </w:rPr>
        <w:t xml:space="preserve"> de </w:t>
      </w:r>
      <w:proofErr w:type="spellStart"/>
      <w:r w:rsidR="00C92AE1" w:rsidRPr="00C92AE1">
        <w:rPr>
          <w:spacing w:val="-2"/>
        </w:rPr>
        <w:t>Mollier</w:t>
      </w:r>
      <w:proofErr w:type="spellEnd"/>
      <w:r w:rsidR="00C63E8B">
        <w:rPr>
          <w:spacing w:val="-2"/>
        </w:rPr>
        <w:t>)</w:t>
      </w:r>
      <w:r w:rsidR="00C92AE1" w:rsidRPr="00C92AE1">
        <w:rPr>
          <w:spacing w:val="-2"/>
        </w:rPr>
        <w:t xml:space="preserve"> </w:t>
      </w:r>
      <w:r w:rsidR="00367DD5" w:rsidRPr="00922348">
        <w:rPr>
          <w:b/>
          <w:i/>
          <w:spacing w:val="-2"/>
        </w:rPr>
        <w:t>à rendre</w:t>
      </w:r>
      <w:r w:rsidR="00C96E07" w:rsidRPr="00922348">
        <w:rPr>
          <w:b/>
          <w:i/>
          <w:spacing w:val="-2"/>
        </w:rPr>
        <w:t xml:space="preserve"> avec </w:t>
      </w:r>
      <w:r w:rsidR="00367DD5" w:rsidRPr="00922348">
        <w:rPr>
          <w:b/>
          <w:i/>
          <w:spacing w:val="-2"/>
        </w:rPr>
        <w:t xml:space="preserve">la copie </w:t>
      </w:r>
      <w:r w:rsidR="00367DD5">
        <w:rPr>
          <w:spacing w:val="-2"/>
        </w:rPr>
        <w:t>(</w:t>
      </w:r>
      <w:r w:rsidR="00367DD5" w:rsidRPr="00922348">
        <w:rPr>
          <w:b/>
          <w:spacing w:val="-2"/>
        </w:rPr>
        <w:t>document 3</w:t>
      </w:r>
      <w:r w:rsidR="00C92AE1" w:rsidRPr="00C92AE1">
        <w:rPr>
          <w:spacing w:val="-2"/>
        </w:rPr>
        <w:t xml:space="preserve"> de la </w:t>
      </w:r>
      <w:r w:rsidR="00C92AE1" w:rsidRPr="00922348">
        <w:rPr>
          <w:b/>
          <w:spacing w:val="-2"/>
        </w:rPr>
        <w:t xml:space="preserve">page </w:t>
      </w:r>
      <w:r w:rsidR="00AD14E5" w:rsidRPr="00922348">
        <w:rPr>
          <w:b/>
          <w:spacing w:val="-2"/>
        </w:rPr>
        <w:t>9/9</w:t>
      </w:r>
      <w:r w:rsidR="00C92AE1" w:rsidRPr="00051E63">
        <w:rPr>
          <w:iCs/>
          <w:spacing w:val="-2"/>
        </w:rPr>
        <w:t>)</w:t>
      </w:r>
      <w:r w:rsidR="00C92AE1" w:rsidRPr="00051E63">
        <w:rPr>
          <w:spacing w:val="-2"/>
        </w:rPr>
        <w:t xml:space="preserve">. </w:t>
      </w:r>
      <w:r w:rsidR="00C92AE1" w:rsidRPr="00922348">
        <w:rPr>
          <w:b/>
          <w:i/>
          <w:spacing w:val="-2"/>
        </w:rPr>
        <w:t xml:space="preserve">Le diagramme de la page </w:t>
      </w:r>
      <w:r w:rsidR="00AD14E5" w:rsidRPr="00922348">
        <w:rPr>
          <w:b/>
          <w:i/>
          <w:spacing w:val="-2"/>
        </w:rPr>
        <w:t>8/9</w:t>
      </w:r>
      <w:r w:rsidR="00367DD5" w:rsidRPr="00922348">
        <w:rPr>
          <w:b/>
          <w:i/>
          <w:spacing w:val="-2"/>
        </w:rPr>
        <w:t xml:space="preserve"> </w:t>
      </w:r>
      <w:r w:rsidR="00C92AE1" w:rsidRPr="00922348">
        <w:rPr>
          <w:b/>
          <w:i/>
          <w:spacing w:val="-2"/>
        </w:rPr>
        <w:t>peut vous servir de brouillon.</w:t>
      </w:r>
      <w:r w:rsidR="00D607F8">
        <w:rPr>
          <w:spacing w:val="-2"/>
        </w:rPr>
        <w:t xml:space="preserve"> Compléter le diagramme en traçant le cycle de la pompe à chaleur.</w:t>
      </w:r>
    </w:p>
    <w:p w:rsidR="00EE507F" w:rsidRDefault="00EE507F" w:rsidP="00922348">
      <w:pPr>
        <w:pStyle w:val="Paragraphedeliste"/>
        <w:ind w:hanging="436"/>
        <w:jc w:val="both"/>
      </w:pPr>
    </w:p>
    <w:p w:rsidR="0085130A" w:rsidRPr="00D84FF7" w:rsidRDefault="0085130A" w:rsidP="00922348">
      <w:pPr>
        <w:pStyle w:val="Paragraphedeliste"/>
        <w:numPr>
          <w:ilvl w:val="0"/>
          <w:numId w:val="12"/>
        </w:numPr>
        <w:spacing w:before="60"/>
        <w:ind w:hanging="436"/>
        <w:jc w:val="both"/>
      </w:pPr>
      <w:r w:rsidRPr="00D84FF7">
        <w:t>Relever l’enthalpie massique du point 4. En déduire la variation d’enthalpie</w:t>
      </w:r>
      <w:r w:rsidR="00303DE3">
        <w:t xml:space="preserve"> massique</w:t>
      </w:r>
      <w:r w:rsidRPr="00D84FF7">
        <w:t xml:space="preserve"> </w:t>
      </w:r>
      <w:r w:rsidRPr="00D84FF7">
        <w:sym w:font="Symbol" w:char="F044"/>
      </w:r>
      <w:r w:rsidRPr="00D84FF7">
        <w:rPr>
          <w:i/>
        </w:rPr>
        <w:t>h</w:t>
      </w:r>
      <w:r w:rsidRPr="00D84FF7">
        <w:rPr>
          <w:vertAlign w:val="subscript"/>
        </w:rPr>
        <w:t>3</w:t>
      </w:r>
      <w:r w:rsidRPr="00D84FF7">
        <w:rPr>
          <w:vertAlign w:val="subscript"/>
        </w:rPr>
        <w:sym w:font="Symbol" w:char="F0AE"/>
      </w:r>
      <w:r w:rsidRPr="00D84FF7">
        <w:rPr>
          <w:vertAlign w:val="subscript"/>
        </w:rPr>
        <w:t>4</w:t>
      </w:r>
      <w:r w:rsidRPr="00D84FF7">
        <w:t xml:space="preserve"> </w:t>
      </w:r>
      <w:r w:rsidR="00303DE3">
        <w:t>d</w:t>
      </w:r>
      <w:r w:rsidRPr="00D84FF7">
        <w:t>u fluide lors de la compression du point 3 jusqu’au point 4.</w:t>
      </w:r>
    </w:p>
    <w:p w:rsidR="00EE507F" w:rsidRDefault="00EE507F" w:rsidP="00922348">
      <w:pPr>
        <w:pStyle w:val="Paragraphedeliste"/>
        <w:ind w:hanging="436"/>
      </w:pPr>
    </w:p>
    <w:p w:rsidR="0085130A" w:rsidRPr="00EE507F" w:rsidRDefault="00D84FF7" w:rsidP="00922348">
      <w:pPr>
        <w:pStyle w:val="Paragraphedeliste"/>
        <w:numPr>
          <w:ilvl w:val="0"/>
          <w:numId w:val="12"/>
        </w:numPr>
        <w:spacing w:before="60"/>
        <w:ind w:hanging="436"/>
        <w:jc w:val="both"/>
      </w:pPr>
      <w:r>
        <w:rPr>
          <w:spacing w:val="-4"/>
        </w:rPr>
        <w:t xml:space="preserve">Sachant que </w:t>
      </w:r>
      <w:r w:rsidRPr="0085130A">
        <w:rPr>
          <w:spacing w:val="-4"/>
        </w:rPr>
        <w:t xml:space="preserve">le débit </w:t>
      </w:r>
      <w:r>
        <w:rPr>
          <w:spacing w:val="-4"/>
        </w:rPr>
        <w:t xml:space="preserve">du fluide est </w:t>
      </w:r>
      <w:r w:rsidRPr="0085130A">
        <w:rPr>
          <w:i/>
          <w:spacing w:val="-4"/>
        </w:rPr>
        <w:t>D</w:t>
      </w:r>
      <w:r w:rsidRPr="0085130A">
        <w:rPr>
          <w:spacing w:val="-4"/>
          <w:vertAlign w:val="subscript"/>
        </w:rPr>
        <w:t>m</w:t>
      </w:r>
      <w:r>
        <w:rPr>
          <w:spacing w:val="-4"/>
        </w:rPr>
        <w:t> </w:t>
      </w:r>
      <w:r w:rsidRPr="0085130A">
        <w:rPr>
          <w:spacing w:val="-4"/>
        </w:rPr>
        <w:t>=</w:t>
      </w:r>
      <w:r>
        <w:rPr>
          <w:spacing w:val="-4"/>
        </w:rPr>
        <w:t> 6</w:t>
      </w:r>
      <w:r w:rsidRPr="0085130A">
        <w:rPr>
          <w:spacing w:val="-4"/>
        </w:rPr>
        <w:t>0</w:t>
      </w:r>
      <w:r>
        <w:rPr>
          <w:spacing w:val="-4"/>
        </w:rPr>
        <w:t>,</w:t>
      </w:r>
      <w:r w:rsidRPr="0085130A">
        <w:rPr>
          <w:spacing w:val="-4"/>
        </w:rPr>
        <w:t>0</w:t>
      </w:r>
      <w:r>
        <w:rPr>
          <w:spacing w:val="-4"/>
        </w:rPr>
        <w:t>.10</w:t>
      </w:r>
      <w:r>
        <w:rPr>
          <w:spacing w:val="-4"/>
          <w:vertAlign w:val="superscript"/>
        </w:rPr>
        <w:t>–3</w:t>
      </w:r>
      <w:r w:rsidR="006E44EB" w:rsidRPr="006E44EB">
        <w:rPr>
          <w:spacing w:val="-4"/>
        </w:rPr>
        <w:t> </w:t>
      </w:r>
      <w:proofErr w:type="spellStart"/>
      <w:r>
        <w:rPr>
          <w:spacing w:val="-4"/>
        </w:rPr>
        <w:t>k</w:t>
      </w:r>
      <w:r w:rsidRPr="0085130A">
        <w:rPr>
          <w:spacing w:val="-4"/>
        </w:rPr>
        <w:t>g.s</w:t>
      </w:r>
      <w:proofErr w:type="spellEnd"/>
      <w:r>
        <w:rPr>
          <w:spacing w:val="-4"/>
          <w:vertAlign w:val="superscript"/>
        </w:rPr>
        <w:t>–</w:t>
      </w:r>
      <w:r w:rsidRPr="006E44EB">
        <w:rPr>
          <w:spacing w:val="-4"/>
          <w:vertAlign w:val="superscript"/>
        </w:rPr>
        <w:t>1</w:t>
      </w:r>
      <w:r>
        <w:rPr>
          <w:spacing w:val="-4"/>
        </w:rPr>
        <w:t>, m</w:t>
      </w:r>
      <w:r w:rsidR="0085130A" w:rsidRPr="00D84FF7">
        <w:rPr>
          <w:spacing w:val="-4"/>
        </w:rPr>
        <w:t>ontrer</w:t>
      </w:r>
      <w:r w:rsidR="0085130A">
        <w:rPr>
          <w:spacing w:val="-4"/>
        </w:rPr>
        <w:t xml:space="preserve"> que </w:t>
      </w:r>
      <w:r w:rsidRPr="0085130A">
        <w:rPr>
          <w:spacing w:val="-4"/>
        </w:rPr>
        <w:t xml:space="preserve">le compresseur doit fournir au fluide </w:t>
      </w:r>
      <w:r w:rsidR="0085130A" w:rsidRPr="0085130A">
        <w:rPr>
          <w:spacing w:val="-4"/>
        </w:rPr>
        <w:t xml:space="preserve">la puissance </w:t>
      </w:r>
      <w:r w:rsidR="0085130A" w:rsidRPr="0085130A">
        <w:rPr>
          <w:i/>
          <w:spacing w:val="-4"/>
        </w:rPr>
        <w:t>P</w:t>
      </w:r>
      <w:r>
        <w:rPr>
          <w:spacing w:val="-4"/>
        </w:rPr>
        <w:t> = </w:t>
      </w:r>
      <w:r w:rsidR="00595300">
        <w:rPr>
          <w:spacing w:val="-4"/>
        </w:rPr>
        <w:t>1</w:t>
      </w:r>
      <w:r w:rsidR="00E97203">
        <w:rPr>
          <w:spacing w:val="-4"/>
        </w:rPr>
        <w:t>,</w:t>
      </w:r>
      <w:r w:rsidR="0085130A">
        <w:rPr>
          <w:spacing w:val="-4"/>
        </w:rPr>
        <w:t>6</w:t>
      </w:r>
      <w:r w:rsidR="00595300">
        <w:rPr>
          <w:spacing w:val="-4"/>
        </w:rPr>
        <w:t>2</w:t>
      </w:r>
      <w:r>
        <w:rPr>
          <w:spacing w:val="-4"/>
        </w:rPr>
        <w:t> </w:t>
      </w:r>
      <w:r w:rsidR="00E97203">
        <w:rPr>
          <w:spacing w:val="-4"/>
        </w:rPr>
        <w:t>k</w:t>
      </w:r>
      <w:r w:rsidR="0085130A">
        <w:rPr>
          <w:spacing w:val="-4"/>
        </w:rPr>
        <w:t>W</w:t>
      </w:r>
      <w:r w:rsidR="0085130A" w:rsidRPr="0085130A">
        <w:rPr>
          <w:spacing w:val="-4"/>
        </w:rPr>
        <w:t>.</w:t>
      </w:r>
    </w:p>
    <w:p w:rsidR="00EE507F" w:rsidRDefault="00EE507F" w:rsidP="00922348">
      <w:pPr>
        <w:pStyle w:val="Paragraphedeliste"/>
        <w:ind w:hanging="436"/>
      </w:pPr>
    </w:p>
    <w:p w:rsidR="00834499" w:rsidRDefault="00D84FF7" w:rsidP="00922348">
      <w:pPr>
        <w:pStyle w:val="Paragraphedeliste"/>
        <w:numPr>
          <w:ilvl w:val="0"/>
          <w:numId w:val="12"/>
        </w:numPr>
        <w:spacing w:before="60"/>
        <w:ind w:hanging="436"/>
        <w:jc w:val="both"/>
      </w:pPr>
      <w:r>
        <w:t>En déduire</w:t>
      </w:r>
      <w:r w:rsidR="00834499" w:rsidRPr="00EA2340">
        <w:t xml:space="preserve"> la </w:t>
      </w:r>
      <w:r w:rsidR="00834499" w:rsidRPr="001324E6">
        <w:t xml:space="preserve">puissance électrique </w:t>
      </w:r>
      <w:proofErr w:type="spellStart"/>
      <w:r w:rsidR="00834499" w:rsidRPr="00D84FF7">
        <w:rPr>
          <w:i/>
        </w:rPr>
        <w:t>P</w:t>
      </w:r>
      <w:r w:rsidR="00834499" w:rsidRPr="00D84FF7">
        <w:rPr>
          <w:vertAlign w:val="subscript"/>
        </w:rPr>
        <w:t>e</w:t>
      </w:r>
      <w:proofErr w:type="spellEnd"/>
      <w:r>
        <w:t xml:space="preserve"> </w:t>
      </w:r>
      <w:r w:rsidR="00834499" w:rsidRPr="00D84FF7">
        <w:t>nécessaire</w:t>
      </w:r>
      <w:r w:rsidR="00D45208">
        <w:t xml:space="preserve"> pour entrai</w:t>
      </w:r>
      <w:r w:rsidR="00834499" w:rsidRPr="00EA2340">
        <w:t xml:space="preserve">ner </w:t>
      </w:r>
      <w:r w:rsidR="00834499">
        <w:t xml:space="preserve">mécaniquement </w:t>
      </w:r>
      <w:r w:rsidR="00834499" w:rsidRPr="00EA2340">
        <w:t>le compresseur.</w:t>
      </w:r>
    </w:p>
    <w:p w:rsidR="00AC4628" w:rsidRPr="00AC4628" w:rsidRDefault="00AC4628" w:rsidP="00AC4628">
      <w:pPr>
        <w:pStyle w:val="Paragraphedeliste"/>
        <w:spacing w:before="60"/>
        <w:jc w:val="both"/>
        <w:rPr>
          <w:color w:val="000000" w:themeColor="text1"/>
          <w:spacing w:val="-2"/>
        </w:rPr>
      </w:pPr>
      <w:r w:rsidRPr="00AC4628">
        <w:rPr>
          <w:i/>
          <w:color w:val="000000" w:themeColor="text1"/>
          <w:spacing w:val="-2"/>
          <w:u w:val="single"/>
        </w:rPr>
        <w:t>Données</w:t>
      </w:r>
      <w:r w:rsidRPr="00AC4628">
        <w:rPr>
          <w:b/>
          <w:color w:val="000000" w:themeColor="text1"/>
          <w:spacing w:val="-2"/>
        </w:rPr>
        <w:t xml:space="preserve"> : </w:t>
      </w:r>
      <w:r w:rsidRPr="00AC4628">
        <w:rPr>
          <w:color w:val="000000" w:themeColor="text1"/>
        </w:rPr>
        <w:t xml:space="preserve">rendement mécanique du compresseur évalué à : </w:t>
      </w:r>
      <w:r w:rsidRPr="00834499">
        <w:sym w:font="Symbol" w:char="F068"/>
      </w:r>
      <w:r w:rsidRPr="00AC4628">
        <w:rPr>
          <w:color w:val="000000" w:themeColor="text1"/>
          <w:vertAlign w:val="subscript"/>
        </w:rPr>
        <w:t>m</w:t>
      </w:r>
      <w:r w:rsidRPr="00AC4628">
        <w:rPr>
          <w:color w:val="000000" w:themeColor="text1"/>
        </w:rPr>
        <w:t xml:space="preserve"> = 0,80.</w:t>
      </w:r>
    </w:p>
    <w:p w:rsidR="00715233" w:rsidRDefault="00715233" w:rsidP="00715233">
      <w:pPr>
        <w:pStyle w:val="Paragraphedeliste"/>
        <w:spacing w:before="60"/>
        <w:jc w:val="both"/>
      </w:pPr>
    </w:p>
    <w:p w:rsidR="00834499" w:rsidRDefault="00834499" w:rsidP="00834499">
      <w:pPr>
        <w:pStyle w:val="Titre2"/>
        <w:rPr>
          <w:sz w:val="24"/>
          <w:u w:val="single"/>
        </w:rPr>
      </w:pPr>
      <w:r w:rsidRPr="00922348">
        <w:rPr>
          <w:sz w:val="24"/>
          <w:u w:val="single"/>
        </w:rPr>
        <w:t>Efficacité de l’installation</w:t>
      </w:r>
    </w:p>
    <w:p w:rsidR="00922348" w:rsidRPr="00922348" w:rsidRDefault="00922348" w:rsidP="00922348"/>
    <w:p w:rsidR="00834499" w:rsidRDefault="00303DE3" w:rsidP="00922348">
      <w:pPr>
        <w:pStyle w:val="Paragraphedeliste"/>
        <w:numPr>
          <w:ilvl w:val="0"/>
          <w:numId w:val="12"/>
        </w:numPr>
        <w:ind w:left="714" w:hanging="430"/>
        <w:jc w:val="both"/>
      </w:pPr>
      <w:r>
        <w:t>Calculer la variation d’enthalpie massique</w:t>
      </w:r>
      <w:r w:rsidR="00D84FF7">
        <w:t xml:space="preserve"> </w:t>
      </w:r>
      <w:r w:rsidR="008F61BF" w:rsidRPr="00051E63">
        <w:rPr>
          <w:spacing w:val="-2"/>
        </w:rPr>
        <w:sym w:font="Symbol" w:char="F044"/>
      </w:r>
      <w:r w:rsidR="008F61BF" w:rsidRPr="00051E63">
        <w:rPr>
          <w:i/>
          <w:spacing w:val="-2"/>
        </w:rPr>
        <w:t>h</w:t>
      </w:r>
      <w:r w:rsidR="008F61BF" w:rsidRPr="00051E63">
        <w:rPr>
          <w:spacing w:val="-2"/>
          <w:vertAlign w:val="subscript"/>
        </w:rPr>
        <w:t>4</w:t>
      </w:r>
      <w:r w:rsidR="008F61BF" w:rsidRPr="00051E63">
        <w:rPr>
          <w:spacing w:val="-2"/>
          <w:vertAlign w:val="subscript"/>
        </w:rPr>
        <w:sym w:font="Symbol" w:char="F0AE"/>
      </w:r>
      <w:r w:rsidR="008F61BF" w:rsidRPr="00D84FF7">
        <w:rPr>
          <w:spacing w:val="-2"/>
          <w:vertAlign w:val="subscript"/>
        </w:rPr>
        <w:t>5</w:t>
      </w:r>
      <w:r w:rsidR="00D84FF7">
        <w:rPr>
          <w:spacing w:val="-2"/>
        </w:rPr>
        <w:t xml:space="preserve"> </w:t>
      </w:r>
      <w:r>
        <w:t>du</w:t>
      </w:r>
      <w:r w:rsidR="00834499" w:rsidRPr="00C247EC">
        <w:t xml:space="preserve"> fluide dans le</w:t>
      </w:r>
      <w:r w:rsidR="00D84FF7">
        <w:t xml:space="preserve"> </w:t>
      </w:r>
      <w:r w:rsidR="00834499" w:rsidRPr="00C247EC">
        <w:t>condenseu</w:t>
      </w:r>
      <w:r w:rsidR="00834499">
        <w:t>r ?</w:t>
      </w:r>
    </w:p>
    <w:p w:rsidR="00BA665E" w:rsidRPr="00C247EC" w:rsidRDefault="00BA665E" w:rsidP="00922348">
      <w:pPr>
        <w:pStyle w:val="Paragraphedeliste"/>
        <w:spacing w:before="60"/>
        <w:ind w:hanging="430"/>
        <w:jc w:val="both"/>
      </w:pPr>
    </w:p>
    <w:p w:rsidR="009E03BA" w:rsidRDefault="00834499" w:rsidP="00922348">
      <w:pPr>
        <w:pStyle w:val="Paragraphedeliste"/>
        <w:numPr>
          <w:ilvl w:val="0"/>
          <w:numId w:val="12"/>
        </w:numPr>
        <w:spacing w:before="60"/>
        <w:ind w:hanging="430"/>
        <w:jc w:val="both"/>
      </w:pPr>
      <w:r>
        <w:t>D</w:t>
      </w:r>
      <w:r w:rsidR="00D84FF7">
        <w:t>éfinir par une phrase,</w:t>
      </w:r>
      <w:r>
        <w:t xml:space="preserve"> de façon générale</w:t>
      </w:r>
      <w:r w:rsidR="00D84FF7">
        <w:t>,</w:t>
      </w:r>
      <w:r>
        <w:t xml:space="preserve"> </w:t>
      </w:r>
      <w:r w:rsidR="00D84FF7">
        <w:t>l’</w:t>
      </w:r>
      <w:r w:rsidRPr="001324E6">
        <w:t>efficacité</w:t>
      </w:r>
      <w:r>
        <w:t> ?</w:t>
      </w:r>
    </w:p>
    <w:p w:rsidR="009E03BA" w:rsidRDefault="009E03BA" w:rsidP="00922348">
      <w:pPr>
        <w:pStyle w:val="Paragraphedeliste"/>
        <w:ind w:hanging="430"/>
      </w:pPr>
    </w:p>
    <w:p w:rsidR="00BE705D" w:rsidRDefault="00BA665E" w:rsidP="00922348">
      <w:pPr>
        <w:pStyle w:val="Paragraphedeliste"/>
        <w:numPr>
          <w:ilvl w:val="0"/>
          <w:numId w:val="12"/>
        </w:numPr>
        <w:spacing w:before="60"/>
        <w:ind w:hanging="430"/>
        <w:jc w:val="both"/>
      </w:pPr>
      <w:r>
        <w:t xml:space="preserve">Exprimer </w:t>
      </w:r>
      <w:r w:rsidR="008464FE">
        <w:t xml:space="preserve">l’efficacité </w:t>
      </w:r>
      <w:r w:rsidR="00D84FF7">
        <w:t xml:space="preserve">thermique </w:t>
      </w:r>
      <w:r>
        <w:t>en fonction des variations d’enthalpies mises en jeu.</w:t>
      </w:r>
      <w:r w:rsidR="00D84FF7">
        <w:t xml:space="preserve"> </w:t>
      </w:r>
      <w:r w:rsidR="00BE705D">
        <w:t>Calculer numériquement la valeur de l’efficacité</w:t>
      </w:r>
      <w:r w:rsidR="00D84FF7">
        <w:t xml:space="preserve"> thermique</w:t>
      </w:r>
      <w:r w:rsidR="00BE705D">
        <w:t xml:space="preserve"> </w:t>
      </w:r>
      <w:r w:rsidR="00BE705D" w:rsidRPr="009E03BA">
        <w:rPr>
          <w:i/>
        </w:rPr>
        <w:t>e</w:t>
      </w:r>
      <w:r w:rsidR="00BE705D">
        <w:t>.</w:t>
      </w:r>
    </w:p>
    <w:p w:rsidR="00BA665E" w:rsidRDefault="00BA665E" w:rsidP="00922348">
      <w:pPr>
        <w:pStyle w:val="Paragraphedeliste"/>
        <w:ind w:hanging="430"/>
      </w:pPr>
    </w:p>
    <w:p w:rsidR="00834499" w:rsidRDefault="00BA665E" w:rsidP="00922348">
      <w:pPr>
        <w:pStyle w:val="Paragraphedeliste"/>
        <w:numPr>
          <w:ilvl w:val="0"/>
          <w:numId w:val="12"/>
        </w:numPr>
        <w:spacing w:before="60"/>
        <w:ind w:hanging="430"/>
        <w:jc w:val="both"/>
      </w:pPr>
      <w:r>
        <w:t>Quelle serait</w:t>
      </w:r>
      <w:r w:rsidR="00834499">
        <w:t xml:space="preserve"> la </w:t>
      </w:r>
      <w:r w:rsidR="00834499" w:rsidRPr="001324E6">
        <w:t xml:space="preserve">puissance </w:t>
      </w:r>
      <w:r w:rsidR="002B5226">
        <w:t>de chauffage</w:t>
      </w:r>
      <w:r w:rsidR="00D84FF7">
        <w:t xml:space="preserve"> </w:t>
      </w:r>
      <w:proofErr w:type="spellStart"/>
      <w:r w:rsidR="00834499" w:rsidRPr="00051E63">
        <w:rPr>
          <w:i/>
        </w:rPr>
        <w:t>P</w:t>
      </w:r>
      <w:r w:rsidR="008F61BF" w:rsidRPr="00051E63">
        <w:rPr>
          <w:vertAlign w:val="subscript"/>
        </w:rPr>
        <w:t>c</w:t>
      </w:r>
      <w:r w:rsidR="002B5226" w:rsidRPr="00051E63">
        <w:rPr>
          <w:vertAlign w:val="subscript"/>
        </w:rPr>
        <w:t>h</w:t>
      </w:r>
      <w:proofErr w:type="spellEnd"/>
      <w:r w:rsidR="00D84FF7" w:rsidRPr="00D84FF7">
        <w:t xml:space="preserve"> </w:t>
      </w:r>
      <w:r w:rsidR="00834499">
        <w:t xml:space="preserve">de cette </w:t>
      </w:r>
      <w:r w:rsidR="002B5226">
        <w:t>pompe à chaleur</w:t>
      </w:r>
      <w:r w:rsidR="00834499">
        <w:t> ?</w:t>
      </w:r>
    </w:p>
    <w:p w:rsidR="00BA665E" w:rsidRDefault="00BA665E" w:rsidP="00922348">
      <w:pPr>
        <w:pStyle w:val="Paragraphedeliste"/>
        <w:ind w:hanging="430"/>
      </w:pPr>
    </w:p>
    <w:p w:rsidR="00BA665E" w:rsidRPr="00C247EC" w:rsidRDefault="00F35C54" w:rsidP="00922348">
      <w:pPr>
        <w:pStyle w:val="Paragraphedeliste"/>
        <w:numPr>
          <w:ilvl w:val="0"/>
          <w:numId w:val="12"/>
        </w:numPr>
        <w:spacing w:before="60"/>
        <w:ind w:hanging="430"/>
        <w:jc w:val="both"/>
      </w:pPr>
      <w:r>
        <w:t>L</w:t>
      </w:r>
      <w:r w:rsidR="00BE705D">
        <w:t xml:space="preserve">a pompe à chaleur </w:t>
      </w:r>
      <w:r w:rsidR="00A3733C">
        <w:t xml:space="preserve">est-elle suffisante pour assurer le chauffage de l’habitation ? En quoi </w:t>
      </w:r>
      <w:r w:rsidR="00BE705D">
        <w:t>réduit-elle la consommation énergétique de l’habitation ?</w:t>
      </w:r>
    </w:p>
    <w:p w:rsidR="001F716A" w:rsidRDefault="001F716A">
      <w:pPr>
        <w:overflowPunct/>
        <w:autoSpaceDE/>
        <w:autoSpaceDN/>
        <w:adjustRightInd/>
        <w:textAlignment w:val="auto"/>
        <w:rPr>
          <w:rFonts w:eastAsiaTheme="minorEastAsia"/>
        </w:rPr>
      </w:pPr>
      <w:r>
        <w:rPr>
          <w:rFonts w:eastAsiaTheme="minorEastAsia"/>
        </w:rPr>
        <w:br w:type="page"/>
      </w:r>
    </w:p>
    <w:p w:rsidR="00811AF4" w:rsidRPr="00811AF4" w:rsidRDefault="00811AF4" w:rsidP="00811AF4">
      <w:pPr>
        <w:jc w:val="center"/>
        <w:rPr>
          <w:i/>
          <w:u w:val="dotted"/>
        </w:rPr>
      </w:pPr>
      <w:r w:rsidRPr="00811AF4">
        <w:rPr>
          <w:i/>
          <w:u w:val="dotted"/>
        </w:rPr>
        <w:t>Exemplaire pouvant servir de brouillon</w:t>
      </w:r>
    </w:p>
    <w:p w:rsidR="001F716A" w:rsidRDefault="001F716A" w:rsidP="00811AF4">
      <w:pPr>
        <w:pStyle w:val="Titre2"/>
        <w:pBdr>
          <w:top w:val="single" w:sz="6" w:space="1" w:color="auto"/>
          <w:left w:val="single" w:sz="6" w:space="4" w:color="auto"/>
          <w:bottom w:val="single" w:sz="6" w:space="1" w:color="auto"/>
          <w:right w:val="single" w:sz="6" w:space="4" w:color="auto"/>
        </w:pBdr>
        <w:spacing w:before="360" w:after="240"/>
        <w:jc w:val="center"/>
      </w:pPr>
      <w:r>
        <w:t xml:space="preserve">Document </w:t>
      </w:r>
      <w:r w:rsidR="00367DD5">
        <w:t>3</w:t>
      </w:r>
      <w:r w:rsidR="00811AF4">
        <w:t> : d</w:t>
      </w:r>
      <w:r>
        <w:t>iagramme</w:t>
      </w:r>
      <w:r w:rsidR="001D748D">
        <w:t xml:space="preserve"> </w:t>
      </w:r>
      <w:proofErr w:type="spellStart"/>
      <w:r w:rsidR="001D748D">
        <w:t>enthalpique</w:t>
      </w:r>
      <w:proofErr w:type="spellEnd"/>
      <w:r w:rsidR="001D748D">
        <w:t xml:space="preserve"> (diagramme</w:t>
      </w:r>
      <w:r>
        <w:t xml:space="preserve"> de </w:t>
      </w:r>
      <w:proofErr w:type="spellStart"/>
      <w:r>
        <w:t>Mollier</w:t>
      </w:r>
      <w:proofErr w:type="spellEnd"/>
      <w:r w:rsidR="001D748D">
        <w:t>)</w:t>
      </w:r>
    </w:p>
    <w:p w:rsidR="001F716A" w:rsidRDefault="006923CA" w:rsidP="00811AF4">
      <w:pPr>
        <w:widowControl w:val="0"/>
        <w:overflowPunct/>
        <w:spacing w:after="240"/>
        <w:jc w:val="center"/>
        <w:textAlignment w:val="auto"/>
        <w:rPr>
          <w:rFonts w:eastAsiaTheme="minorEastAsia"/>
        </w:rPr>
      </w:pPr>
      <w:r w:rsidRPr="006923CA">
        <w:rPr>
          <w:noProof/>
        </w:rPr>
        <w:pict>
          <v:shape id="_x0000_s1069" type="#_x0000_t32" style="position:absolute;left:0;text-align:left;margin-left:390.9pt;margin-top:417.55pt;width:38.35pt;height:4.1pt;flip:y;z-index:251685888" o:connectortype="straight" o:regroupid="1">
            <v:stroke startarrow="open"/>
          </v:shape>
        </w:pict>
      </w:r>
      <w:r w:rsidRPr="006923CA">
        <w:rPr>
          <w:noProof/>
        </w:rPr>
        <w:pict>
          <v:shape id="_x0000_s1067" type="#_x0000_t32" style="position:absolute;left:0;text-align:left;margin-left:306.8pt;margin-top:133.05pt;width:13.5pt;height:36.05pt;flip:y;z-index:251683840" o:connectortype="straight" o:regroupid="1">
            <v:stroke startarrow="open"/>
          </v:shape>
        </w:pict>
      </w:r>
      <w:r w:rsidRPr="006923CA">
        <w:rPr>
          <w:noProof/>
        </w:rPr>
        <w:pict>
          <v:shapetype id="_x0000_t202" coordsize="21600,21600" o:spt="202" path="m,l,21600r21600,l21600,xe">
            <v:stroke joinstyle="miter"/>
            <v:path gradientshapeok="t" o:connecttype="rect"/>
          </v:shapetype>
          <v:shape id="_x0000_s1068" type="#_x0000_t202" style="position:absolute;left:0;text-align:left;margin-left:430.75pt;margin-top:354.25pt;width:21.3pt;height:110.2pt;z-index:251684864;v-text-anchor:middle" o:regroupid="1">
            <v:textbox style="layout-flow:vertical;mso-layout-flow-alt:bottom-to-top;mso-next-textbox:#_x0000_s1068" inset="0,0,0,0">
              <w:txbxContent>
                <w:p w:rsidR="0081091B" w:rsidRDefault="0081091B">
                  <w:r>
                    <w:t>Isotherme à -20</w:t>
                  </w:r>
                  <w:r w:rsidR="00E8589C">
                    <w:t> </w:t>
                  </w:r>
                  <w:r w:rsidR="00F205E3">
                    <w:t>°</w:t>
                  </w:r>
                  <w:r>
                    <w:t>C</w:t>
                  </w:r>
                </w:p>
              </w:txbxContent>
            </v:textbox>
          </v:shape>
        </w:pict>
      </w:r>
      <w:r w:rsidRPr="006923CA">
        <w:rPr>
          <w:noProof/>
        </w:rPr>
        <w:pict>
          <v:shape id="_x0000_s1066" type="#_x0000_t202" style="position:absolute;left:0;text-align:left;margin-left:320.25pt;margin-top:21.4pt;width:26.3pt;height:150.1pt;z-index:251682816;v-text-anchor:middle" o:regroupid="1">
            <v:textbox style="layout-flow:vertical;mso-layout-flow-alt:bottom-to-top;mso-next-textbox:#_x0000_s1066" inset="0,0,0,0">
              <w:txbxContent>
                <w:p w:rsidR="006431E2" w:rsidRDefault="006431E2">
                  <w:r>
                    <w:t xml:space="preserve">Isentropique à 2,00 </w:t>
                  </w:r>
                  <w:r w:rsidR="0081091B">
                    <w:t>kJ/K</w:t>
                  </w:r>
                  <w:r w:rsidR="00E97203">
                    <w:t>/</w:t>
                  </w:r>
                  <w:r w:rsidR="0081091B">
                    <w:t>kg</w:t>
                  </w:r>
                </w:p>
              </w:txbxContent>
            </v:textbox>
          </v:shape>
        </w:pict>
      </w:r>
      <w:r w:rsidR="001F716A">
        <w:rPr>
          <w:noProof/>
        </w:rPr>
        <w:drawing>
          <wp:inline distT="0" distB="0" distL="0" distR="0">
            <wp:extent cx="6420485" cy="8283575"/>
            <wp:effectExtent l="19050" t="0" r="0" b="0"/>
            <wp:docPr id="1" name="Image 1" descr="mollierr134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mollierr134a"/>
                    <pic:cNvPicPr>
                      <a:picLocks noChangeAspect="1" noChangeArrowheads="1"/>
                    </pic:cNvPicPr>
                  </pic:nvPicPr>
                  <pic:blipFill>
                    <a:blip r:embed="rId19">
                      <a:lum contrast="10000"/>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420485" cy="8283575"/>
                    </a:xfrm>
                    <a:prstGeom prst="rect">
                      <a:avLst/>
                    </a:prstGeom>
                    <a:noFill/>
                    <a:ln>
                      <a:noFill/>
                    </a:ln>
                  </pic:spPr>
                </pic:pic>
              </a:graphicData>
            </a:graphic>
          </wp:inline>
        </w:drawing>
      </w:r>
      <w:r w:rsidR="001F716A">
        <w:rPr>
          <w:rFonts w:eastAsiaTheme="minorEastAsia"/>
        </w:rPr>
        <w:br w:type="page"/>
      </w:r>
    </w:p>
    <w:p w:rsidR="00811AF4" w:rsidRPr="00811AF4" w:rsidRDefault="00811AF4" w:rsidP="00811AF4">
      <w:pPr>
        <w:jc w:val="center"/>
        <w:rPr>
          <w:i/>
          <w:u w:val="dotted"/>
        </w:rPr>
      </w:pPr>
      <w:r w:rsidRPr="00811AF4">
        <w:rPr>
          <w:i/>
          <w:u w:val="dotted"/>
        </w:rPr>
        <w:t xml:space="preserve">Exemplaire à rendre avec la copie </w:t>
      </w:r>
    </w:p>
    <w:p w:rsidR="00811AF4" w:rsidRDefault="00811AF4" w:rsidP="00B21BDB">
      <w:pPr>
        <w:widowControl w:val="0"/>
        <w:overflowPunct/>
        <w:spacing w:after="120"/>
        <w:jc w:val="center"/>
        <w:textAlignment w:val="auto"/>
        <w:rPr>
          <w:rFonts w:eastAsiaTheme="minorEastAsia"/>
        </w:rPr>
      </w:pPr>
    </w:p>
    <w:p w:rsidR="001F716A" w:rsidRDefault="001F716A" w:rsidP="00B21BDB">
      <w:pPr>
        <w:pStyle w:val="Titre2"/>
        <w:pBdr>
          <w:top w:val="single" w:sz="6" w:space="1" w:color="auto"/>
          <w:left w:val="single" w:sz="6" w:space="4" w:color="auto"/>
          <w:bottom w:val="single" w:sz="6" w:space="1" w:color="auto"/>
          <w:right w:val="single" w:sz="6" w:space="4" w:color="auto"/>
        </w:pBdr>
        <w:spacing w:before="120" w:after="240"/>
        <w:jc w:val="center"/>
      </w:pPr>
      <w:r>
        <w:t xml:space="preserve">Document </w:t>
      </w:r>
      <w:r w:rsidR="00367DD5">
        <w:t>3</w:t>
      </w:r>
      <w:r w:rsidR="00152D1F">
        <w:t> : d</w:t>
      </w:r>
      <w:r>
        <w:t xml:space="preserve">iagramme </w:t>
      </w:r>
      <w:proofErr w:type="spellStart"/>
      <w:r w:rsidR="001D748D">
        <w:t>enthalpique</w:t>
      </w:r>
      <w:proofErr w:type="spellEnd"/>
      <w:r w:rsidR="001D748D">
        <w:t xml:space="preserve"> (diagramme de </w:t>
      </w:r>
      <w:proofErr w:type="spellStart"/>
      <w:r w:rsidR="001D748D">
        <w:t>Mollier</w:t>
      </w:r>
      <w:proofErr w:type="spellEnd"/>
      <w:r w:rsidR="001D748D">
        <w:t>)</w:t>
      </w:r>
    </w:p>
    <w:p w:rsidR="001F716A" w:rsidRPr="00834499" w:rsidRDefault="006923CA" w:rsidP="006431E2">
      <w:pPr>
        <w:widowControl w:val="0"/>
        <w:overflowPunct/>
        <w:spacing w:after="240"/>
        <w:jc w:val="both"/>
        <w:textAlignment w:val="auto"/>
        <w:rPr>
          <w:rFonts w:eastAsiaTheme="minorEastAsia"/>
        </w:rPr>
      </w:pPr>
      <w:r w:rsidRPr="006923CA">
        <w:rPr>
          <w:noProof/>
        </w:rPr>
        <w:pict>
          <v:shape id="_x0000_s1077" type="#_x0000_t32" style="position:absolute;left:0;text-align:left;margin-left:390.6pt;margin-top:415.65pt;width:40.65pt;height:3.35pt;flip:y;z-index:251703296" o:connectortype="straight" o:regroupid="3">
            <v:stroke startarrow="open"/>
          </v:shape>
        </w:pict>
      </w:r>
      <w:r w:rsidRPr="006923CA">
        <w:rPr>
          <w:noProof/>
        </w:rPr>
        <w:pict>
          <v:shape id="_x0000_s1075" type="#_x0000_t32" style="position:absolute;left:0;text-align:left;margin-left:305.7pt;margin-top:133.4pt;width:25.4pt;height:37.2pt;flip:y;z-index:251701248" o:connectortype="straight" o:regroupid="3">
            <v:stroke startarrow="open"/>
          </v:shape>
        </w:pict>
      </w:r>
      <w:r w:rsidRPr="006923CA">
        <w:rPr>
          <w:noProof/>
        </w:rPr>
        <w:pict>
          <v:shape id="_x0000_s1076" type="#_x0000_t202" style="position:absolute;left:0;text-align:left;margin-left:432.35pt;margin-top:355.85pt;width:21.3pt;height:110.2pt;z-index:251702272;v-text-anchor:middle" o:regroupid="3">
            <v:textbox style="layout-flow:vertical;mso-layout-flow-alt:bottom-to-top;mso-next-textbox:#_x0000_s1076" inset="0,0,0,0">
              <w:txbxContent>
                <w:p w:rsidR="007B579E" w:rsidRDefault="007B579E" w:rsidP="007B579E">
                  <w:r>
                    <w:t>Isotherme à -20</w:t>
                  </w:r>
                  <w:r w:rsidR="00E8589C">
                    <w:t> </w:t>
                  </w:r>
                  <w:r w:rsidR="00F205E3">
                    <w:t>°</w:t>
                  </w:r>
                  <w:r>
                    <w:t>C</w:t>
                  </w:r>
                </w:p>
              </w:txbxContent>
            </v:textbox>
          </v:shape>
        </w:pict>
      </w:r>
      <w:r w:rsidRPr="006923CA">
        <w:rPr>
          <w:noProof/>
        </w:rPr>
        <w:pict>
          <v:shape id="_x0000_s1074" type="#_x0000_t202" style="position:absolute;left:0;text-align:left;margin-left:332.25pt;margin-top:25.6pt;width:26.3pt;height:150.1pt;z-index:251700224;v-text-anchor:middle" o:regroupid="3">
            <v:textbox style="layout-flow:vertical;mso-layout-flow-alt:bottom-to-top;mso-next-textbox:#_x0000_s1074" inset="0,0,0,0">
              <w:txbxContent>
                <w:p w:rsidR="007B579E" w:rsidRDefault="00293948" w:rsidP="007B579E">
                  <w:r>
                    <w:t>Isentropique à 2,00 kJ/K/</w:t>
                  </w:r>
                  <w:r w:rsidR="007B579E">
                    <w:t>kg</w:t>
                  </w:r>
                </w:p>
              </w:txbxContent>
            </v:textbox>
          </v:shape>
        </w:pict>
      </w:r>
      <w:r w:rsidR="001F716A">
        <w:rPr>
          <w:noProof/>
        </w:rPr>
        <w:drawing>
          <wp:inline distT="0" distB="0" distL="0" distR="0">
            <wp:extent cx="6420485" cy="8283575"/>
            <wp:effectExtent l="19050" t="0" r="0" b="0"/>
            <wp:docPr id="2" name="Image 2" descr="mollierr134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mollierr134a"/>
                    <pic:cNvPicPr>
                      <a:picLocks noChangeAspect="1" noChangeArrowheads="1"/>
                    </pic:cNvPicPr>
                  </pic:nvPicPr>
                  <pic:blipFill>
                    <a:blip r:embed="rId19">
                      <a:lum contrast="10000"/>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420485" cy="8283575"/>
                    </a:xfrm>
                    <a:prstGeom prst="rect">
                      <a:avLst/>
                    </a:prstGeom>
                    <a:noFill/>
                    <a:ln>
                      <a:noFill/>
                    </a:ln>
                  </pic:spPr>
                </pic:pic>
              </a:graphicData>
            </a:graphic>
          </wp:inline>
        </w:drawing>
      </w:r>
    </w:p>
    <w:sectPr w:rsidR="001F716A" w:rsidRPr="00834499" w:rsidSect="00FF5536">
      <w:footerReference w:type="default" r:id="rId20"/>
      <w:pgSz w:w="11900" w:h="16840" w:code="9"/>
      <w:pgMar w:top="1021" w:right="1021" w:bottom="1021" w:left="1021" w:header="737" w:footer="737" w:gutter="0"/>
      <w:cols w:space="708"/>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30B20" w:rsidRDefault="00530B20" w:rsidP="00A119BB">
      <w:r>
        <w:separator/>
      </w:r>
    </w:p>
  </w:endnote>
  <w:endnote w:type="continuationSeparator" w:id="1">
    <w:p w:rsidR="00530B20" w:rsidRDefault="00530B20" w:rsidP="00A119B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Lucida Grande">
    <w:charset w:val="00"/>
    <w:family w:val="auto"/>
    <w:pitch w:val="variable"/>
    <w:sig w:usb0="E1000AEF" w:usb1="5000A1FF" w:usb2="00000000" w:usb3="00000000" w:csb0="000001BF" w:csb1="00000000"/>
  </w:font>
  <w:font w:name="Arial Black">
    <w:panose1 w:val="020B0A04020102020204"/>
    <w:charset w:val="00"/>
    <w:family w:val="swiss"/>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32"/>
      <w:gridCol w:w="1985"/>
      <w:gridCol w:w="1701"/>
    </w:tblGrid>
    <w:tr w:rsidR="0061134E" w:rsidRPr="00F248CC" w:rsidTr="0005742F">
      <w:trPr>
        <w:jc w:val="center"/>
      </w:trPr>
      <w:tc>
        <w:tcPr>
          <w:tcW w:w="6917" w:type="dxa"/>
          <w:gridSpan w:val="2"/>
        </w:tcPr>
        <w:p w:rsidR="0061134E" w:rsidRPr="00F248CC" w:rsidRDefault="0061134E" w:rsidP="0005742F">
          <w:pPr>
            <w:pStyle w:val="Pieddepage"/>
            <w:jc w:val="center"/>
            <w:rPr>
              <w:sz w:val="20"/>
              <w:szCs w:val="20"/>
            </w:rPr>
          </w:pPr>
          <w:r w:rsidRPr="00F248CC">
            <w:rPr>
              <w:sz w:val="20"/>
              <w:szCs w:val="20"/>
            </w:rPr>
            <w:t>BTS CONTRÔLE INDUSTRIEL ET RÉGULATION AUTOMATIQUE</w:t>
          </w:r>
        </w:p>
      </w:tc>
      <w:tc>
        <w:tcPr>
          <w:tcW w:w="1701" w:type="dxa"/>
        </w:tcPr>
        <w:p w:rsidR="0061134E" w:rsidRPr="00F248CC" w:rsidRDefault="0061134E" w:rsidP="0005742F">
          <w:pPr>
            <w:pStyle w:val="Pieddepage"/>
            <w:jc w:val="center"/>
            <w:rPr>
              <w:sz w:val="20"/>
              <w:szCs w:val="20"/>
            </w:rPr>
          </w:pPr>
          <w:r>
            <w:rPr>
              <w:sz w:val="20"/>
              <w:szCs w:val="20"/>
            </w:rPr>
            <w:t>Session 2014</w:t>
          </w:r>
        </w:p>
      </w:tc>
    </w:tr>
    <w:tr w:rsidR="0061134E" w:rsidRPr="00F248CC" w:rsidTr="0005742F">
      <w:trPr>
        <w:jc w:val="center"/>
      </w:trPr>
      <w:tc>
        <w:tcPr>
          <w:tcW w:w="4932" w:type="dxa"/>
        </w:tcPr>
        <w:p w:rsidR="0061134E" w:rsidRPr="00F248CC" w:rsidRDefault="0061134E" w:rsidP="0005742F">
          <w:pPr>
            <w:pStyle w:val="Pieddepage"/>
            <w:rPr>
              <w:b/>
              <w:sz w:val="20"/>
              <w:szCs w:val="20"/>
            </w:rPr>
          </w:pPr>
          <w:r w:rsidRPr="00F248CC">
            <w:rPr>
              <w:b/>
              <w:sz w:val="20"/>
              <w:szCs w:val="20"/>
            </w:rPr>
            <w:t>CHIMIE-PHYSIQUE INDUSTRIELLES</w:t>
          </w:r>
        </w:p>
      </w:tc>
      <w:tc>
        <w:tcPr>
          <w:tcW w:w="1984" w:type="dxa"/>
        </w:tcPr>
        <w:p w:rsidR="0061134E" w:rsidRPr="00F248CC" w:rsidRDefault="0061134E" w:rsidP="0005742F">
          <w:pPr>
            <w:pStyle w:val="Pieddepage"/>
            <w:jc w:val="center"/>
            <w:rPr>
              <w:sz w:val="20"/>
              <w:szCs w:val="20"/>
            </w:rPr>
          </w:pPr>
          <w:r w:rsidRPr="00F248CC">
            <w:rPr>
              <w:sz w:val="20"/>
              <w:szCs w:val="20"/>
            </w:rPr>
            <w:t xml:space="preserve">Code : </w:t>
          </w:r>
          <w:r w:rsidRPr="00F248CC">
            <w:rPr>
              <w:b/>
              <w:sz w:val="20"/>
              <w:szCs w:val="20"/>
            </w:rPr>
            <w:t>CAE3CI</w:t>
          </w:r>
        </w:p>
      </w:tc>
      <w:tc>
        <w:tcPr>
          <w:tcW w:w="1701" w:type="dxa"/>
        </w:tcPr>
        <w:p w:rsidR="0061134E" w:rsidRPr="00F248CC" w:rsidRDefault="0061134E" w:rsidP="0005742F">
          <w:pPr>
            <w:pStyle w:val="Pieddepage"/>
            <w:tabs>
              <w:tab w:val="clear" w:pos="4536"/>
              <w:tab w:val="clear" w:pos="9072"/>
            </w:tabs>
            <w:jc w:val="center"/>
            <w:rPr>
              <w:sz w:val="20"/>
              <w:szCs w:val="20"/>
            </w:rPr>
          </w:pPr>
          <w:r w:rsidRPr="00F248CC">
            <w:rPr>
              <w:sz w:val="20"/>
              <w:szCs w:val="20"/>
            </w:rPr>
            <w:t xml:space="preserve">Page </w:t>
          </w:r>
          <w:r w:rsidR="006923CA" w:rsidRPr="00F248CC">
            <w:rPr>
              <w:rStyle w:val="Numrodepage"/>
              <w:rFonts w:eastAsiaTheme="majorEastAsia"/>
            </w:rPr>
            <w:fldChar w:fldCharType="begin"/>
          </w:r>
          <w:r w:rsidRPr="00F248CC">
            <w:rPr>
              <w:rStyle w:val="Numrodepage"/>
              <w:rFonts w:eastAsiaTheme="majorEastAsia"/>
            </w:rPr>
            <w:instrText xml:space="preserve"> PAGE </w:instrText>
          </w:r>
          <w:r w:rsidR="006923CA" w:rsidRPr="00F248CC">
            <w:rPr>
              <w:rStyle w:val="Numrodepage"/>
              <w:rFonts w:eastAsiaTheme="majorEastAsia"/>
            </w:rPr>
            <w:fldChar w:fldCharType="separate"/>
          </w:r>
          <w:r w:rsidR="004A143D">
            <w:rPr>
              <w:rStyle w:val="Numrodepage"/>
              <w:rFonts w:eastAsiaTheme="majorEastAsia"/>
              <w:noProof/>
            </w:rPr>
            <w:t>1</w:t>
          </w:r>
          <w:r w:rsidR="006923CA" w:rsidRPr="00F248CC">
            <w:rPr>
              <w:rStyle w:val="Numrodepage"/>
              <w:rFonts w:eastAsiaTheme="majorEastAsia"/>
            </w:rPr>
            <w:fldChar w:fldCharType="end"/>
          </w:r>
          <w:r w:rsidR="00F71A86">
            <w:rPr>
              <w:rStyle w:val="Numrodepage"/>
              <w:rFonts w:eastAsiaTheme="majorEastAsia"/>
            </w:rPr>
            <w:t>/9</w:t>
          </w:r>
        </w:p>
      </w:tc>
    </w:tr>
  </w:tbl>
  <w:p w:rsidR="0061134E" w:rsidRPr="00E91D33" w:rsidRDefault="0061134E" w:rsidP="00E91D33">
    <w:pPr>
      <w:pStyle w:val="Pieddepage"/>
      <w:rPr>
        <w:sz w:val="4"/>
        <w:szCs w:val="4"/>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743215"/>
      <w:docPartObj>
        <w:docPartGallery w:val="Page Numbers (Bottom of Page)"/>
        <w:docPartUnique/>
      </w:docPartObj>
    </w:sdtPr>
    <w:sdtContent>
      <w:sdt>
        <w:sdtPr>
          <w:id w:val="9743216"/>
          <w:docPartObj>
            <w:docPartGallery w:val="Page Numbers (Top of Page)"/>
            <w:docPartUnique/>
          </w:docPartObj>
        </w:sdtPr>
        <w:sdtContent>
          <w:p w:rsidR="0061134E" w:rsidRDefault="006923CA" w:rsidP="00914C47">
            <w:pPr>
              <w:pStyle w:val="Pieddepage"/>
              <w:jc w:val="center"/>
            </w:pPr>
            <w:r w:rsidRPr="00FF5536">
              <w:rPr>
                <w:bCs/>
              </w:rPr>
              <w:fldChar w:fldCharType="begin"/>
            </w:r>
            <w:r w:rsidR="0061134E" w:rsidRPr="00FF5536">
              <w:rPr>
                <w:bCs/>
              </w:rPr>
              <w:instrText>PAGE</w:instrText>
            </w:r>
            <w:r w:rsidRPr="00FF5536">
              <w:rPr>
                <w:bCs/>
              </w:rPr>
              <w:fldChar w:fldCharType="separate"/>
            </w:r>
            <w:r w:rsidR="004A143D">
              <w:rPr>
                <w:bCs/>
                <w:noProof/>
              </w:rPr>
              <w:t>3</w:t>
            </w:r>
            <w:r w:rsidRPr="00FF5536">
              <w:rPr>
                <w:bCs/>
              </w:rPr>
              <w:fldChar w:fldCharType="end"/>
            </w:r>
            <w:r w:rsidR="00FF5536">
              <w:rPr>
                <w:bCs/>
              </w:rPr>
              <w:t>/</w:t>
            </w:r>
            <w:r w:rsidRPr="00FF5536">
              <w:rPr>
                <w:bCs/>
              </w:rPr>
              <w:fldChar w:fldCharType="begin"/>
            </w:r>
            <w:r w:rsidR="0061134E" w:rsidRPr="00FF5536">
              <w:rPr>
                <w:bCs/>
              </w:rPr>
              <w:instrText>NUMPAGES</w:instrText>
            </w:r>
            <w:r w:rsidRPr="00FF5536">
              <w:rPr>
                <w:bCs/>
              </w:rPr>
              <w:fldChar w:fldCharType="separate"/>
            </w:r>
            <w:r w:rsidR="004A143D">
              <w:rPr>
                <w:bCs/>
                <w:noProof/>
              </w:rPr>
              <w:t>9</w:t>
            </w:r>
            <w:r w:rsidRPr="00FF5536">
              <w:rPr>
                <w:bCs/>
              </w:rPr>
              <w:fldChar w:fldCharType="end"/>
            </w:r>
          </w:p>
        </w:sdtContent>
      </w:sdt>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30B20" w:rsidRDefault="00530B20" w:rsidP="00A119BB">
      <w:r>
        <w:separator/>
      </w:r>
    </w:p>
  </w:footnote>
  <w:footnote w:type="continuationSeparator" w:id="1">
    <w:p w:rsidR="00530B20" w:rsidRDefault="00530B20" w:rsidP="00A119B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134E" w:rsidRPr="0061134E" w:rsidRDefault="0061134E">
    <w:pPr>
      <w:pStyle w:val="En-tte"/>
      <w:rPr>
        <w:sz w:val="16"/>
        <w:szCs w:val="16"/>
      </w:rPr>
    </w:pPr>
    <w:r w:rsidRPr="005852F1">
      <w:rPr>
        <w:b/>
        <w:sz w:val="28"/>
        <w:szCs w:val="28"/>
      </w:rPr>
      <w:t>CAE3Cl</w:t>
    </w:r>
    <w:r w:rsidRPr="005852F1">
      <w:t xml:space="preserve"> </w:t>
    </w:r>
    <w: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tplc="0000000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171D5667"/>
    <w:multiLevelType w:val="hybridMultilevel"/>
    <w:tmpl w:val="8564D8BC"/>
    <w:lvl w:ilvl="0" w:tplc="454CF2D6">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2CCD6C9A"/>
    <w:multiLevelType w:val="hybridMultilevel"/>
    <w:tmpl w:val="1EE0E06C"/>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
    <w:nsid w:val="38B23830"/>
    <w:multiLevelType w:val="hybridMultilevel"/>
    <w:tmpl w:val="469AF1B6"/>
    <w:lvl w:ilvl="0" w:tplc="C2501E9A">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3E185AD3"/>
    <w:multiLevelType w:val="hybridMultilevel"/>
    <w:tmpl w:val="836AFE7E"/>
    <w:lvl w:ilvl="0" w:tplc="C2501E9A">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4599418C"/>
    <w:multiLevelType w:val="hybridMultilevel"/>
    <w:tmpl w:val="AC5A6B3E"/>
    <w:lvl w:ilvl="0" w:tplc="875C4BF0">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4F3B4B74"/>
    <w:multiLevelType w:val="hybridMultilevel"/>
    <w:tmpl w:val="8564D8BC"/>
    <w:lvl w:ilvl="0" w:tplc="454CF2D6">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53006FC9"/>
    <w:multiLevelType w:val="hybridMultilevel"/>
    <w:tmpl w:val="C7BAE1DE"/>
    <w:lvl w:ilvl="0" w:tplc="BDE22EF4">
      <w:start w:val="1"/>
      <w:numFmt w:val="bullet"/>
      <w:lvlText w:val="-"/>
      <w:lvlJc w:val="left"/>
      <w:pPr>
        <w:ind w:left="1440" w:hanging="360"/>
      </w:pPr>
      <w:rPr>
        <w:rFonts w:ascii="Arial" w:eastAsia="Times New Roman" w:hAnsi="Arial" w:cs="Aria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8">
    <w:nsid w:val="686B0D4F"/>
    <w:multiLevelType w:val="hybridMultilevel"/>
    <w:tmpl w:val="FCB68EBA"/>
    <w:lvl w:ilvl="0" w:tplc="C2501E9A">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6D326AC6"/>
    <w:multiLevelType w:val="hybridMultilevel"/>
    <w:tmpl w:val="E32E1628"/>
    <w:lvl w:ilvl="0" w:tplc="454CF2D6">
      <w:start w:val="1"/>
      <w:numFmt w:val="decimal"/>
      <w:lvlText w:val="%1."/>
      <w:lvlJc w:val="left"/>
      <w:pPr>
        <w:ind w:left="1428" w:hanging="360"/>
      </w:pPr>
      <w:rPr>
        <w:rFonts w:hint="default"/>
        <w:b/>
      </w:rPr>
    </w:lvl>
    <w:lvl w:ilvl="1" w:tplc="040C0019" w:tentative="1">
      <w:start w:val="1"/>
      <w:numFmt w:val="lowerLetter"/>
      <w:lvlText w:val="%2."/>
      <w:lvlJc w:val="left"/>
      <w:pPr>
        <w:ind w:left="2148" w:hanging="360"/>
      </w:pPr>
    </w:lvl>
    <w:lvl w:ilvl="2" w:tplc="040C001B" w:tentative="1">
      <w:start w:val="1"/>
      <w:numFmt w:val="lowerRoman"/>
      <w:lvlText w:val="%3."/>
      <w:lvlJc w:val="right"/>
      <w:pPr>
        <w:ind w:left="2868" w:hanging="180"/>
      </w:pPr>
    </w:lvl>
    <w:lvl w:ilvl="3" w:tplc="040C000F" w:tentative="1">
      <w:start w:val="1"/>
      <w:numFmt w:val="decimal"/>
      <w:lvlText w:val="%4."/>
      <w:lvlJc w:val="left"/>
      <w:pPr>
        <w:ind w:left="3588" w:hanging="360"/>
      </w:pPr>
    </w:lvl>
    <w:lvl w:ilvl="4" w:tplc="040C0019" w:tentative="1">
      <w:start w:val="1"/>
      <w:numFmt w:val="lowerLetter"/>
      <w:lvlText w:val="%5."/>
      <w:lvlJc w:val="left"/>
      <w:pPr>
        <w:ind w:left="4308" w:hanging="360"/>
      </w:pPr>
    </w:lvl>
    <w:lvl w:ilvl="5" w:tplc="040C001B" w:tentative="1">
      <w:start w:val="1"/>
      <w:numFmt w:val="lowerRoman"/>
      <w:lvlText w:val="%6."/>
      <w:lvlJc w:val="right"/>
      <w:pPr>
        <w:ind w:left="5028" w:hanging="180"/>
      </w:pPr>
    </w:lvl>
    <w:lvl w:ilvl="6" w:tplc="040C000F" w:tentative="1">
      <w:start w:val="1"/>
      <w:numFmt w:val="decimal"/>
      <w:lvlText w:val="%7."/>
      <w:lvlJc w:val="left"/>
      <w:pPr>
        <w:ind w:left="5748" w:hanging="360"/>
      </w:pPr>
    </w:lvl>
    <w:lvl w:ilvl="7" w:tplc="040C0019" w:tentative="1">
      <w:start w:val="1"/>
      <w:numFmt w:val="lowerLetter"/>
      <w:lvlText w:val="%8."/>
      <w:lvlJc w:val="left"/>
      <w:pPr>
        <w:ind w:left="6468" w:hanging="360"/>
      </w:pPr>
    </w:lvl>
    <w:lvl w:ilvl="8" w:tplc="040C001B" w:tentative="1">
      <w:start w:val="1"/>
      <w:numFmt w:val="lowerRoman"/>
      <w:lvlText w:val="%9."/>
      <w:lvlJc w:val="right"/>
      <w:pPr>
        <w:ind w:left="7188" w:hanging="180"/>
      </w:pPr>
    </w:lvl>
  </w:abstractNum>
  <w:abstractNum w:abstractNumId="10">
    <w:nsid w:val="77F70BAE"/>
    <w:multiLevelType w:val="hybridMultilevel"/>
    <w:tmpl w:val="8564D8BC"/>
    <w:lvl w:ilvl="0" w:tplc="454CF2D6">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7A9A3046"/>
    <w:multiLevelType w:val="hybridMultilevel"/>
    <w:tmpl w:val="F5AA36E8"/>
    <w:lvl w:ilvl="0" w:tplc="8AB833B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7"/>
  </w:num>
  <w:num w:numId="2">
    <w:abstractNumId w:val="5"/>
  </w:num>
  <w:num w:numId="3">
    <w:abstractNumId w:val="8"/>
  </w:num>
  <w:num w:numId="4">
    <w:abstractNumId w:val="4"/>
  </w:num>
  <w:num w:numId="5">
    <w:abstractNumId w:val="3"/>
  </w:num>
  <w:num w:numId="6">
    <w:abstractNumId w:val="6"/>
  </w:num>
  <w:num w:numId="7">
    <w:abstractNumId w:val="0"/>
  </w:num>
  <w:num w:numId="8">
    <w:abstractNumId w:val="11"/>
  </w:num>
  <w:num w:numId="9">
    <w:abstractNumId w:val="10"/>
  </w:num>
  <w:num w:numId="10">
    <w:abstractNumId w:val="2"/>
  </w:num>
  <w:num w:numId="11">
    <w:abstractNumId w:val="9"/>
  </w:num>
  <w:num w:numId="1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96"/>
  <w:proofState w:spelling="clean" w:grammar="clean"/>
  <w:defaultTabStop w:val="708"/>
  <w:hyphenationZone w:val="425"/>
  <w:characterSpacingControl w:val="doNotCompress"/>
  <w:footnotePr>
    <w:footnote w:id="0"/>
    <w:footnote w:id="1"/>
  </w:footnotePr>
  <w:endnotePr>
    <w:endnote w:id="0"/>
    <w:endnote w:id="1"/>
  </w:endnotePr>
  <w:compat>
    <w:useFELayout/>
  </w:compat>
  <w:rsids>
    <w:rsidRoot w:val="00D15640"/>
    <w:rsid w:val="00025CB4"/>
    <w:rsid w:val="000345F1"/>
    <w:rsid w:val="00040CBC"/>
    <w:rsid w:val="0004208A"/>
    <w:rsid w:val="00043586"/>
    <w:rsid w:val="00051E63"/>
    <w:rsid w:val="00055D4E"/>
    <w:rsid w:val="00084DAF"/>
    <w:rsid w:val="00095E23"/>
    <w:rsid w:val="000A3549"/>
    <w:rsid w:val="000B4005"/>
    <w:rsid w:val="000E1378"/>
    <w:rsid w:val="000E78C8"/>
    <w:rsid w:val="0010568B"/>
    <w:rsid w:val="00111CF5"/>
    <w:rsid w:val="00112C27"/>
    <w:rsid w:val="0011414A"/>
    <w:rsid w:val="00121C44"/>
    <w:rsid w:val="001359C6"/>
    <w:rsid w:val="00137149"/>
    <w:rsid w:val="00152D1F"/>
    <w:rsid w:val="00157740"/>
    <w:rsid w:val="00161612"/>
    <w:rsid w:val="0016414B"/>
    <w:rsid w:val="00172F5D"/>
    <w:rsid w:val="001776B6"/>
    <w:rsid w:val="001A08D6"/>
    <w:rsid w:val="001A3DBB"/>
    <w:rsid w:val="001A4C5A"/>
    <w:rsid w:val="001A5108"/>
    <w:rsid w:val="001C590D"/>
    <w:rsid w:val="001D73B6"/>
    <w:rsid w:val="001D748D"/>
    <w:rsid w:val="001F716A"/>
    <w:rsid w:val="0020503E"/>
    <w:rsid w:val="00220CB9"/>
    <w:rsid w:val="00222496"/>
    <w:rsid w:val="00275F72"/>
    <w:rsid w:val="00293948"/>
    <w:rsid w:val="002A100B"/>
    <w:rsid w:val="002B5226"/>
    <w:rsid w:val="002C3C39"/>
    <w:rsid w:val="002D35BA"/>
    <w:rsid w:val="002D6776"/>
    <w:rsid w:val="002E17AC"/>
    <w:rsid w:val="002E5673"/>
    <w:rsid w:val="002F3457"/>
    <w:rsid w:val="00303D3D"/>
    <w:rsid w:val="00303DE3"/>
    <w:rsid w:val="00322C32"/>
    <w:rsid w:val="003415A4"/>
    <w:rsid w:val="0036522E"/>
    <w:rsid w:val="00367DD5"/>
    <w:rsid w:val="003744FA"/>
    <w:rsid w:val="0038303F"/>
    <w:rsid w:val="003A4A84"/>
    <w:rsid w:val="003B1405"/>
    <w:rsid w:val="003D0946"/>
    <w:rsid w:val="003D5055"/>
    <w:rsid w:val="003D5A52"/>
    <w:rsid w:val="003D696D"/>
    <w:rsid w:val="00462290"/>
    <w:rsid w:val="00466E80"/>
    <w:rsid w:val="00471289"/>
    <w:rsid w:val="00496F74"/>
    <w:rsid w:val="004A143D"/>
    <w:rsid w:val="004A7D7C"/>
    <w:rsid w:val="004B13EF"/>
    <w:rsid w:val="004B14A8"/>
    <w:rsid w:val="004C4542"/>
    <w:rsid w:val="004D28AA"/>
    <w:rsid w:val="004E42D3"/>
    <w:rsid w:val="004F48BB"/>
    <w:rsid w:val="00513CF9"/>
    <w:rsid w:val="00523F12"/>
    <w:rsid w:val="00530B20"/>
    <w:rsid w:val="00555800"/>
    <w:rsid w:val="005613B4"/>
    <w:rsid w:val="0057435B"/>
    <w:rsid w:val="00581145"/>
    <w:rsid w:val="00584AFB"/>
    <w:rsid w:val="00595300"/>
    <w:rsid w:val="0059716B"/>
    <w:rsid w:val="005A476B"/>
    <w:rsid w:val="005D2707"/>
    <w:rsid w:val="005D34C2"/>
    <w:rsid w:val="005E08C8"/>
    <w:rsid w:val="005F6838"/>
    <w:rsid w:val="005F70BA"/>
    <w:rsid w:val="006107D3"/>
    <w:rsid w:val="0061134E"/>
    <w:rsid w:val="00612F9A"/>
    <w:rsid w:val="006431E2"/>
    <w:rsid w:val="0067726C"/>
    <w:rsid w:val="006923CA"/>
    <w:rsid w:val="006E44EB"/>
    <w:rsid w:val="006F2C01"/>
    <w:rsid w:val="00700800"/>
    <w:rsid w:val="00713266"/>
    <w:rsid w:val="007134C2"/>
    <w:rsid w:val="00715233"/>
    <w:rsid w:val="007212AC"/>
    <w:rsid w:val="00725E83"/>
    <w:rsid w:val="00741333"/>
    <w:rsid w:val="007463D8"/>
    <w:rsid w:val="00764E91"/>
    <w:rsid w:val="007A2F85"/>
    <w:rsid w:val="007A503A"/>
    <w:rsid w:val="007A6E5C"/>
    <w:rsid w:val="007B579E"/>
    <w:rsid w:val="007B78BE"/>
    <w:rsid w:val="007C47B5"/>
    <w:rsid w:val="007C674B"/>
    <w:rsid w:val="007E162C"/>
    <w:rsid w:val="007F6EF0"/>
    <w:rsid w:val="007F70EB"/>
    <w:rsid w:val="00802482"/>
    <w:rsid w:val="0081091B"/>
    <w:rsid w:val="0081146D"/>
    <w:rsid w:val="00811AF4"/>
    <w:rsid w:val="0081285B"/>
    <w:rsid w:val="00817AA8"/>
    <w:rsid w:val="00822427"/>
    <w:rsid w:val="00830089"/>
    <w:rsid w:val="00834499"/>
    <w:rsid w:val="008464FE"/>
    <w:rsid w:val="00850842"/>
    <w:rsid w:val="0085130A"/>
    <w:rsid w:val="00862A8D"/>
    <w:rsid w:val="00863C1F"/>
    <w:rsid w:val="00875711"/>
    <w:rsid w:val="00885CF6"/>
    <w:rsid w:val="008919F8"/>
    <w:rsid w:val="0089543E"/>
    <w:rsid w:val="008A7897"/>
    <w:rsid w:val="008B0B2A"/>
    <w:rsid w:val="008B6B23"/>
    <w:rsid w:val="008C79BE"/>
    <w:rsid w:val="008D30E9"/>
    <w:rsid w:val="008F130E"/>
    <w:rsid w:val="008F2283"/>
    <w:rsid w:val="008F61BF"/>
    <w:rsid w:val="009111CF"/>
    <w:rsid w:val="00914C47"/>
    <w:rsid w:val="00922348"/>
    <w:rsid w:val="00922BC2"/>
    <w:rsid w:val="00923292"/>
    <w:rsid w:val="00927163"/>
    <w:rsid w:val="0094021C"/>
    <w:rsid w:val="00993644"/>
    <w:rsid w:val="009A2A92"/>
    <w:rsid w:val="009B0577"/>
    <w:rsid w:val="009B2935"/>
    <w:rsid w:val="009B2A4E"/>
    <w:rsid w:val="009C4946"/>
    <w:rsid w:val="009D4FE0"/>
    <w:rsid w:val="009E03BA"/>
    <w:rsid w:val="009E0A8D"/>
    <w:rsid w:val="00A03C1D"/>
    <w:rsid w:val="00A119BB"/>
    <w:rsid w:val="00A2521E"/>
    <w:rsid w:val="00A368E4"/>
    <w:rsid w:val="00A3733C"/>
    <w:rsid w:val="00A52480"/>
    <w:rsid w:val="00A54F26"/>
    <w:rsid w:val="00A558A6"/>
    <w:rsid w:val="00A55DF1"/>
    <w:rsid w:val="00A61759"/>
    <w:rsid w:val="00A6572E"/>
    <w:rsid w:val="00A84097"/>
    <w:rsid w:val="00AA2371"/>
    <w:rsid w:val="00AB2F4F"/>
    <w:rsid w:val="00AC4628"/>
    <w:rsid w:val="00AD14E5"/>
    <w:rsid w:val="00AD3CE6"/>
    <w:rsid w:val="00AE773E"/>
    <w:rsid w:val="00B00A2D"/>
    <w:rsid w:val="00B06473"/>
    <w:rsid w:val="00B21BDB"/>
    <w:rsid w:val="00B23205"/>
    <w:rsid w:val="00B30412"/>
    <w:rsid w:val="00B432C7"/>
    <w:rsid w:val="00B6021C"/>
    <w:rsid w:val="00B639A5"/>
    <w:rsid w:val="00B71F1C"/>
    <w:rsid w:val="00B8178E"/>
    <w:rsid w:val="00B82FE1"/>
    <w:rsid w:val="00B853A7"/>
    <w:rsid w:val="00B85684"/>
    <w:rsid w:val="00B96BB0"/>
    <w:rsid w:val="00BA665E"/>
    <w:rsid w:val="00BB4633"/>
    <w:rsid w:val="00BE705D"/>
    <w:rsid w:val="00BF33EE"/>
    <w:rsid w:val="00BF492F"/>
    <w:rsid w:val="00BF6BD3"/>
    <w:rsid w:val="00C262A5"/>
    <w:rsid w:val="00C313F0"/>
    <w:rsid w:val="00C46274"/>
    <w:rsid w:val="00C63E8B"/>
    <w:rsid w:val="00C65C18"/>
    <w:rsid w:val="00C81FA0"/>
    <w:rsid w:val="00C919FA"/>
    <w:rsid w:val="00C92AE1"/>
    <w:rsid w:val="00C96E07"/>
    <w:rsid w:val="00CA4A57"/>
    <w:rsid w:val="00CB5243"/>
    <w:rsid w:val="00CB7A78"/>
    <w:rsid w:val="00CC3468"/>
    <w:rsid w:val="00D02B7C"/>
    <w:rsid w:val="00D03736"/>
    <w:rsid w:val="00D15640"/>
    <w:rsid w:val="00D45208"/>
    <w:rsid w:val="00D51B76"/>
    <w:rsid w:val="00D53F65"/>
    <w:rsid w:val="00D607F8"/>
    <w:rsid w:val="00D84FF7"/>
    <w:rsid w:val="00D93FFC"/>
    <w:rsid w:val="00DA1377"/>
    <w:rsid w:val="00DD2980"/>
    <w:rsid w:val="00DE16FA"/>
    <w:rsid w:val="00DF1AE9"/>
    <w:rsid w:val="00E033F5"/>
    <w:rsid w:val="00E202F0"/>
    <w:rsid w:val="00E21750"/>
    <w:rsid w:val="00E21786"/>
    <w:rsid w:val="00E270F3"/>
    <w:rsid w:val="00E55B99"/>
    <w:rsid w:val="00E648E5"/>
    <w:rsid w:val="00E6767E"/>
    <w:rsid w:val="00E8589C"/>
    <w:rsid w:val="00E97203"/>
    <w:rsid w:val="00E97D1F"/>
    <w:rsid w:val="00ED5F2F"/>
    <w:rsid w:val="00EE507F"/>
    <w:rsid w:val="00EE671C"/>
    <w:rsid w:val="00EF5ED4"/>
    <w:rsid w:val="00F16A39"/>
    <w:rsid w:val="00F205E3"/>
    <w:rsid w:val="00F35C54"/>
    <w:rsid w:val="00F53A8A"/>
    <w:rsid w:val="00F71A86"/>
    <w:rsid w:val="00F92A29"/>
    <w:rsid w:val="00F92AA1"/>
    <w:rsid w:val="00F9641C"/>
    <w:rsid w:val="00F96422"/>
    <w:rsid w:val="00FB596B"/>
    <w:rsid w:val="00FB5A02"/>
    <w:rsid w:val="00FF5536"/>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81"/>
    <o:shapelayout v:ext="edit">
      <o:idmap v:ext="edit" data="1"/>
      <o:rules v:ext="edit">
        <o:r id="V:Rule13" type="connector" idref="#_x0000_s1048">
          <o:proxy start="" idref="#_x0000_s1040" connectloc="3"/>
          <o:proxy end="" idref="#_x0000_s1037" connectloc="4"/>
        </o:r>
        <o:r id="V:Rule14" type="connector" idref="#_x0000_s1044">
          <o:proxy start="" idref="#_x0000_s1037" connectloc="0"/>
          <o:proxy end="" idref="#_x0000_s1038" connectloc="3"/>
        </o:r>
        <o:r id="V:Rule15" type="connector" idref="#_x0000_s1067"/>
        <o:r id="V:Rule16" type="connector" idref="#_x0000_s1049"/>
        <o:r id="V:Rule17" type="connector" idref="#_x0000_s1047">
          <o:proxy start="" idref="#_x0000_s1040" connectloc="1"/>
        </o:r>
        <o:r id="V:Rule18" type="connector" idref="#_x0000_s1075"/>
        <o:r id="V:Rule19" type="connector" idref="#_x0000_s1054"/>
        <o:r id="V:Rule20" type="connector" idref="#_x0000_s1055"/>
        <o:r id="V:Rule21" type="connector" idref="#_x0000_s1069"/>
        <o:r id="V:Rule22" type="connector" idref="#_x0000_s1077"/>
        <o:r id="V:Rule23" type="connector" idref="#_x0000_s1056"/>
        <o:r id="V:Rule24" type="connector" idref="#_x0000_s1045">
          <o:proxy start="" idref="#_x0000_s1038" connectloc="1"/>
        </o:r>
      </o:rules>
      <o:regrouptable v:ext="edit">
        <o:entry new="1" old="0"/>
        <o:entry new="2" old="0"/>
        <o:entry new="3"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5640"/>
    <w:pPr>
      <w:overflowPunct w:val="0"/>
      <w:autoSpaceDE w:val="0"/>
      <w:autoSpaceDN w:val="0"/>
      <w:adjustRightInd w:val="0"/>
      <w:textAlignment w:val="baseline"/>
    </w:pPr>
    <w:rPr>
      <w:rFonts w:ascii="Arial" w:eastAsia="Times New Roman" w:hAnsi="Arial" w:cs="Arial"/>
    </w:rPr>
  </w:style>
  <w:style w:type="paragraph" w:styleId="Titre2">
    <w:name w:val="heading 2"/>
    <w:basedOn w:val="Normal"/>
    <w:next w:val="Normal"/>
    <w:link w:val="Titre2Car"/>
    <w:qFormat/>
    <w:rsid w:val="00CC3468"/>
    <w:pPr>
      <w:keepNext/>
      <w:overflowPunct/>
      <w:autoSpaceDE/>
      <w:autoSpaceDN/>
      <w:adjustRightInd/>
      <w:spacing w:before="240" w:after="60"/>
      <w:textAlignment w:val="auto"/>
      <w:outlineLvl w:val="1"/>
    </w:pPr>
    <w:rPr>
      <w:b/>
      <w:bCs/>
      <w:i/>
      <w:iCs/>
      <w:sz w:val="28"/>
      <w:szCs w:val="28"/>
    </w:rPr>
  </w:style>
  <w:style w:type="paragraph" w:styleId="Titre3">
    <w:name w:val="heading 3"/>
    <w:basedOn w:val="Normal"/>
    <w:next w:val="Normal"/>
    <w:link w:val="Titre3Car"/>
    <w:uiPriority w:val="9"/>
    <w:semiHidden/>
    <w:unhideWhenUsed/>
    <w:qFormat/>
    <w:rsid w:val="00D15640"/>
    <w:pPr>
      <w:keepNext/>
      <w:keepLines/>
      <w:spacing w:before="200"/>
      <w:outlineLvl w:val="2"/>
    </w:pPr>
    <w:rPr>
      <w:rFonts w:asciiTheme="majorHAnsi" w:eastAsiaTheme="majorEastAsia" w:hAnsiTheme="majorHAnsi" w:cstheme="majorBidi"/>
      <w:b/>
      <w:bCs/>
      <w:color w:val="4F81BD" w:themeColor="accent1"/>
    </w:rPr>
  </w:style>
  <w:style w:type="paragraph" w:styleId="Titre7">
    <w:name w:val="heading 7"/>
    <w:basedOn w:val="Normal"/>
    <w:next w:val="Normal"/>
    <w:link w:val="Titre7Car"/>
    <w:uiPriority w:val="9"/>
    <w:semiHidden/>
    <w:unhideWhenUsed/>
    <w:qFormat/>
    <w:rsid w:val="00D15640"/>
    <w:pPr>
      <w:keepNext/>
      <w:keepLines/>
      <w:spacing w:before="20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
    <w:semiHidden/>
    <w:unhideWhenUsed/>
    <w:qFormat/>
    <w:rsid w:val="00D15640"/>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semiHidden/>
    <w:rsid w:val="00D15640"/>
    <w:rPr>
      <w:rFonts w:asciiTheme="majorHAnsi" w:eastAsiaTheme="majorEastAsia" w:hAnsiTheme="majorHAnsi" w:cstheme="majorBidi"/>
      <w:b/>
      <w:bCs/>
      <w:color w:val="4F81BD" w:themeColor="accent1"/>
    </w:rPr>
  </w:style>
  <w:style w:type="character" w:customStyle="1" w:styleId="Titre7Car">
    <w:name w:val="Titre 7 Car"/>
    <w:basedOn w:val="Policepardfaut"/>
    <w:link w:val="Titre7"/>
    <w:uiPriority w:val="9"/>
    <w:semiHidden/>
    <w:rsid w:val="00D15640"/>
    <w:rPr>
      <w:rFonts w:asciiTheme="majorHAnsi" w:eastAsiaTheme="majorEastAsia" w:hAnsiTheme="majorHAnsi" w:cstheme="majorBidi"/>
      <w:i/>
      <w:iCs/>
      <w:color w:val="404040" w:themeColor="text1" w:themeTint="BF"/>
    </w:rPr>
  </w:style>
  <w:style w:type="character" w:customStyle="1" w:styleId="Titre8Car">
    <w:name w:val="Titre 8 Car"/>
    <w:basedOn w:val="Policepardfaut"/>
    <w:link w:val="Titre8"/>
    <w:uiPriority w:val="9"/>
    <w:semiHidden/>
    <w:rsid w:val="00D15640"/>
    <w:rPr>
      <w:rFonts w:asciiTheme="majorHAnsi" w:eastAsiaTheme="majorEastAsia" w:hAnsiTheme="majorHAnsi" w:cstheme="majorBidi"/>
      <w:color w:val="404040" w:themeColor="text1" w:themeTint="BF"/>
      <w:sz w:val="20"/>
      <w:szCs w:val="20"/>
    </w:rPr>
  </w:style>
  <w:style w:type="paragraph" w:styleId="Paragraphedeliste">
    <w:name w:val="List Paragraph"/>
    <w:basedOn w:val="Normal"/>
    <w:uiPriority w:val="34"/>
    <w:qFormat/>
    <w:rsid w:val="00D15640"/>
    <w:pPr>
      <w:ind w:left="720"/>
      <w:contextualSpacing/>
    </w:pPr>
  </w:style>
  <w:style w:type="paragraph" w:styleId="Textedebulles">
    <w:name w:val="Balloon Text"/>
    <w:basedOn w:val="Normal"/>
    <w:link w:val="TextedebullesCar"/>
    <w:uiPriority w:val="99"/>
    <w:semiHidden/>
    <w:unhideWhenUsed/>
    <w:rsid w:val="00055D4E"/>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055D4E"/>
    <w:rPr>
      <w:rFonts w:ascii="Lucida Grande" w:eastAsia="Times New Roman" w:hAnsi="Lucida Grande" w:cs="Lucida Grande"/>
      <w:sz w:val="18"/>
      <w:szCs w:val="18"/>
    </w:rPr>
  </w:style>
  <w:style w:type="table" w:styleId="Grilledutableau">
    <w:name w:val="Table Grid"/>
    <w:basedOn w:val="TableauNormal"/>
    <w:uiPriority w:val="59"/>
    <w:rsid w:val="00A55DF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Textedelespacerserv">
    <w:name w:val="Placeholder Text"/>
    <w:basedOn w:val="Policepardfaut"/>
    <w:uiPriority w:val="99"/>
    <w:semiHidden/>
    <w:rsid w:val="001A08D6"/>
    <w:rPr>
      <w:color w:val="808080"/>
    </w:rPr>
  </w:style>
  <w:style w:type="character" w:customStyle="1" w:styleId="Titre2Car">
    <w:name w:val="Titre 2 Car"/>
    <w:basedOn w:val="Policepardfaut"/>
    <w:link w:val="Titre2"/>
    <w:rsid w:val="00CC3468"/>
    <w:rPr>
      <w:rFonts w:ascii="Arial" w:eastAsia="Times New Roman" w:hAnsi="Arial" w:cs="Arial"/>
      <w:b/>
      <w:bCs/>
      <w:i/>
      <w:iCs/>
      <w:sz w:val="28"/>
      <w:szCs w:val="28"/>
    </w:rPr>
  </w:style>
  <w:style w:type="paragraph" w:styleId="En-tte">
    <w:name w:val="header"/>
    <w:basedOn w:val="Normal"/>
    <w:link w:val="En-tteCar"/>
    <w:uiPriority w:val="99"/>
    <w:unhideWhenUsed/>
    <w:rsid w:val="00A119BB"/>
    <w:pPr>
      <w:tabs>
        <w:tab w:val="center" w:pos="4536"/>
        <w:tab w:val="right" w:pos="9072"/>
      </w:tabs>
    </w:pPr>
  </w:style>
  <w:style w:type="character" w:customStyle="1" w:styleId="En-tteCar">
    <w:name w:val="En-tête Car"/>
    <w:basedOn w:val="Policepardfaut"/>
    <w:link w:val="En-tte"/>
    <w:uiPriority w:val="99"/>
    <w:rsid w:val="00A119BB"/>
    <w:rPr>
      <w:rFonts w:ascii="Arial" w:eastAsia="Times New Roman" w:hAnsi="Arial" w:cs="Arial"/>
    </w:rPr>
  </w:style>
  <w:style w:type="paragraph" w:styleId="Pieddepage">
    <w:name w:val="footer"/>
    <w:basedOn w:val="Normal"/>
    <w:link w:val="PieddepageCar"/>
    <w:unhideWhenUsed/>
    <w:rsid w:val="00A119BB"/>
    <w:pPr>
      <w:tabs>
        <w:tab w:val="center" w:pos="4536"/>
        <w:tab w:val="right" w:pos="9072"/>
      </w:tabs>
    </w:pPr>
  </w:style>
  <w:style w:type="character" w:customStyle="1" w:styleId="PieddepageCar">
    <w:name w:val="Pied de page Car"/>
    <w:basedOn w:val="Policepardfaut"/>
    <w:link w:val="Pieddepage"/>
    <w:rsid w:val="00A119BB"/>
    <w:rPr>
      <w:rFonts w:ascii="Arial" w:eastAsia="Times New Roman" w:hAnsi="Arial" w:cs="Arial"/>
    </w:rPr>
  </w:style>
  <w:style w:type="character" w:styleId="Numrodepage">
    <w:name w:val="page number"/>
    <w:basedOn w:val="Policepardfaut"/>
    <w:rsid w:val="0061134E"/>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jpeg"/><Relationship Id="rId18" Type="http://schemas.openxmlformats.org/officeDocument/2006/relationships/image" Target="media/image7.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oleObject" Target="embeddings/oleObject2.bin"/><Relationship Id="rId2" Type="http://schemas.openxmlformats.org/officeDocument/2006/relationships/numbering" Target="numbering.xml"/><Relationship Id="rId16" Type="http://schemas.openxmlformats.org/officeDocument/2006/relationships/image" Target="media/image6.wmf"/><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oleObject" Target="embeddings/oleObject1.bin"/><Relationship Id="rId10" Type="http://schemas.openxmlformats.org/officeDocument/2006/relationships/image" Target="media/image1.jpeg"/><Relationship Id="rId19" Type="http://schemas.openxmlformats.org/officeDocument/2006/relationships/image" Target="media/image8.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5.wmf"/><Relationship Id="rId22" Type="http://schemas.openxmlformats.org/officeDocument/2006/relationships/theme" Target="theme/theme1.xml"/></Relationships>
</file>

<file path=word/theme/theme1.xml><?xml version="1.0" encoding="utf-8"?>
<a:theme xmlns:a="http://schemas.openxmlformats.org/drawingml/2006/main" name="Thème Office">
  <a:themeElements>
    <a:clrScheme name="Bureau">
      <a:dk1>
        <a:sysClr val="windowText" lastClr="000000"/>
      </a:dk1>
      <a:lt1>
        <a:sysClr val="window" lastClr="DCE0F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20003E-E8DC-5948-A3C0-F58737A8A5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9</Pages>
  <Words>2306</Words>
  <Characters>12684</Characters>
  <Application>Microsoft Office Word</Application>
  <DocSecurity>0</DocSecurity>
  <Lines>105</Lines>
  <Paragraphs>29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14961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fabienne bonnamy</dc:creator>
  <cp:lastModifiedBy>NMartin</cp:lastModifiedBy>
  <cp:revision>19</cp:revision>
  <cp:lastPrinted>2014-01-20T17:15:00Z</cp:lastPrinted>
  <dcterms:created xsi:type="dcterms:W3CDTF">2013-12-16T14:20:00Z</dcterms:created>
  <dcterms:modified xsi:type="dcterms:W3CDTF">2014-02-14T10:03:00Z</dcterms:modified>
</cp:coreProperties>
</file>