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La fonction principale de l’IRRIDOSEUR se décompose en deux Fonctions Techniques. Une Fonction Technique est liée à l’hydraulique, une autre Fonction Technique est liée à la cinématique.</w:t>
      </w:r>
    </w:p>
    <w:p w:rsidR="000C43C4" w:rsidRDefault="00046E59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pict>
          <v:group id="_x0000_s1069" editas="canvas" style="width:711.85pt;height:179.15pt;mso-position-horizontal-relative:char;mso-position-vertical-relative:line" coordorigin="851,2152" coordsize="14237,35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851;top:2152;width:14237;height:358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1" type="#_x0000_t202" style="position:absolute;left:854;top:2511;width:1869;height:400">
              <v:textbox style="mso-next-textbox:#_x0000_s1071">
                <w:txbxContent>
                  <w:p w:rsidR="000C43C4" w:rsidRPr="003526AA" w:rsidRDefault="000C43C4" w:rsidP="000C43C4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>FP - ARROSER</w:t>
                    </w:r>
                  </w:p>
                </w:txbxContent>
              </v:textbox>
            </v:shape>
            <v:shape id="_x0000_s1072" type="#_x0000_t202" style="position:absolute;left:3229;top:2528;width:4481;height:372">
              <v:textbox style="mso-next-textbox:#_x0000_s1072">
                <w:txbxContent>
                  <w:p w:rsidR="000C43C4" w:rsidRPr="00D14CEE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FT1 – SE CONNECTER AU RESEAU D’EAU</w:t>
                    </w:r>
                  </w:p>
                  <w:p w:rsidR="000C43C4" w:rsidRPr="00222195" w:rsidRDefault="000C43C4" w:rsidP="000C43C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73" type="#_x0000_t202" style="position:absolute;left:3229;top:3710;width:2089;height:659">
              <v:textbox style="mso-next-textbox:#_x0000_s1073">
                <w:txbxContent>
                  <w:p w:rsidR="000C43C4" w:rsidRPr="00D14CEE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20"/>
                      </w:rPr>
                      <w:t>FT3 – DEPLACER</w:t>
                    </w:r>
                  </w:p>
                  <w:p w:rsidR="000C43C4" w:rsidRPr="00D14CEE" w:rsidRDefault="000C43C4" w:rsidP="000C43C4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20"/>
                      </w:rPr>
                      <w:t>LE TRAINEAU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74" type="#_x0000_t34" style="position:absolute;left:2723;top:2711;width:506;height:1329" o:connectortype="elbow" adj="10757,-30474,-141040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2723;top:2711;width:506;height:3" o:connectortype="straight">
              <v:stroke endarrow="block"/>
            </v:shape>
            <v:shape id="_x0000_s1076" type="#_x0000_t202" style="position:absolute;left:10946;top:2539;width:4081;height:372">
              <v:textbox style="mso-next-textbox:#_x0000_s1076">
                <w:txbxContent>
                  <w:p w:rsidR="000C43C4" w:rsidRPr="003526AA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>Bride de raccord</w:t>
                    </w:r>
                    <w:r w:rsidR="006401A1">
                      <w:rPr>
                        <w:rFonts w:ascii="Arial" w:hAnsi="Arial" w:cs="Arial"/>
                        <w:b/>
                        <w:sz w:val="20"/>
                      </w:rPr>
                      <w:t>ement au réseau d’eau</w:t>
                    </w:r>
                  </w:p>
                  <w:p w:rsidR="000C43C4" w:rsidRPr="00222195" w:rsidRDefault="000C43C4" w:rsidP="000C43C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x0000_s1077" type="#_x0000_t202" style="position:absolute;left:5662;top:3800;width:6546;height:479">
              <v:textbox style="mso-next-textbox:#_x0000_s1077">
                <w:txbxContent>
                  <w:p w:rsidR="000C43C4" w:rsidRPr="00D14CEE" w:rsidRDefault="000C43C4" w:rsidP="000C43C4">
                    <w:pPr>
                      <w:rPr>
                        <w:rFonts w:ascii="Arial" w:hAnsi="Arial" w:cs="Arial"/>
                        <w:b/>
                        <w:sz w:val="18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18"/>
                      </w:rPr>
                      <w:t xml:space="preserve">FT31 - </w:t>
                    </w:r>
                    <w:r w:rsidR="007D16BF" w:rsidRPr="00D14CEE">
                      <w:rPr>
                        <w:rFonts w:ascii="Arial" w:hAnsi="Arial" w:cs="Arial"/>
                        <w:b/>
                        <w:sz w:val="18"/>
                      </w:rPr>
                      <w:t>Enrouler le tuyau 6 autour de la bobine 5</w:t>
                    </w:r>
                    <w:r w:rsidR="00D31950" w:rsidRPr="00D14CEE">
                      <w:rPr>
                        <w:rFonts w:ascii="Arial" w:hAnsi="Arial" w:cs="Arial"/>
                        <w:b/>
                        <w:sz w:val="18"/>
                      </w:rPr>
                      <w:t xml:space="preserve"> </w:t>
                    </w:r>
                    <w:r w:rsidRPr="00D14CEE">
                      <w:rPr>
                        <w:rFonts w:ascii="Arial" w:hAnsi="Arial" w:cs="Arial"/>
                        <w:b/>
                        <w:sz w:val="18"/>
                      </w:rPr>
                      <w:t>(Turbine 10/traineau 7)</w:t>
                    </w:r>
                  </w:p>
                </w:txbxContent>
              </v:textbox>
            </v:shape>
            <v:shape id="_x0000_s1078" type="#_x0000_t32" style="position:absolute;left:7710;top:2714;width:3236;height:11" o:connectortype="straight">
              <v:stroke endarrow="block"/>
            </v:shape>
            <v:shape id="_x0000_s1079" type="#_x0000_t32" style="position:absolute;left:5318;top:4040;width:344;height:1" o:connectortype="straight">
              <v:stroke endarrow="block"/>
            </v:shape>
            <v:shape id="_x0000_s1080" type="#_x0000_t202" style="position:absolute;left:5665;top:4419;width:6543;height:415">
              <v:textbox style="mso-next-textbox:#_x0000_s1080">
                <w:txbxContent>
                  <w:p w:rsidR="000C43C4" w:rsidRPr="00D14CEE" w:rsidRDefault="000C43C4" w:rsidP="000C43C4">
                    <w:pPr>
                      <w:rPr>
                        <w:rFonts w:ascii="Arial" w:hAnsi="Arial" w:cs="Arial"/>
                        <w:sz w:val="18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18"/>
                      </w:rPr>
                      <w:t>FT32 - Adapter</w:t>
                    </w:r>
                    <w:r w:rsidRPr="00D14CEE">
                      <w:rPr>
                        <w:rFonts w:ascii="Arial" w:hAnsi="Arial" w:cs="Arial"/>
                        <w:sz w:val="18"/>
                      </w:rPr>
                      <w:t xml:space="preserve"> la </w:t>
                    </w:r>
                    <w:r w:rsidRPr="00D14CEE">
                      <w:rPr>
                        <w:rFonts w:ascii="Arial" w:hAnsi="Arial" w:cs="Arial"/>
                        <w:b/>
                        <w:sz w:val="18"/>
                      </w:rPr>
                      <w:t>vitesse</w:t>
                    </w:r>
                    <w:r w:rsidR="00D31950" w:rsidRPr="00D14CEE">
                      <w:rPr>
                        <w:rFonts w:ascii="Arial" w:hAnsi="Arial" w:cs="Arial"/>
                        <w:b/>
                        <w:sz w:val="18"/>
                      </w:rPr>
                      <w:t xml:space="preserve"> </w:t>
                    </w:r>
                    <w:r w:rsidRPr="00D14CEE">
                      <w:rPr>
                        <w:rFonts w:ascii="Arial" w:hAnsi="Arial" w:cs="Arial"/>
                        <w:b/>
                        <w:sz w:val="18"/>
                      </w:rPr>
                      <w:t>(Chaine de transmission de puissance)</w:t>
                    </w:r>
                  </w:p>
                </w:txbxContent>
              </v:textbox>
            </v:shape>
            <v:shape id="_x0000_s1081" type="#_x0000_t34" style="position:absolute;left:5318;top:4040;width:347;height:587" o:connectortype="elbow" adj="10769,-117898,-367200">
              <v:stroke endarrow="block"/>
            </v:shape>
            <v:shape id="_x0000_s1082" type="#_x0000_t202" style="position:absolute;left:3229;top:3089;width:4481;height:372">
              <v:textbox style="mso-next-textbox:#_x0000_s1082">
                <w:txbxContent>
                  <w:p w:rsidR="000C43C4" w:rsidRPr="00D14CEE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FT2 – ACHEMINER L’EAU</w:t>
                    </w:r>
                  </w:p>
                  <w:p w:rsidR="000C43C4" w:rsidRPr="00222195" w:rsidRDefault="000C43C4" w:rsidP="000C43C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83" type="#_x0000_t202" style="position:absolute;left:12597;top:3089;width:2430;height:372">
              <v:textbox style="mso-next-textbox:#_x0000_s1083">
                <w:txbxContent>
                  <w:p w:rsidR="000C43C4" w:rsidRPr="003526AA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>Tuyau 6 + canon 8</w:t>
                    </w:r>
                  </w:p>
                  <w:p w:rsidR="000C43C4" w:rsidRPr="00222195" w:rsidRDefault="000C43C4" w:rsidP="000C43C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x0000_s1084" type="#_x0000_t202" style="position:absolute;left:3229;top:5083;width:4481;height:372">
              <v:textbox style="mso-next-textbox:#_x0000_s1084">
                <w:txbxContent>
                  <w:p w:rsidR="000C43C4" w:rsidRPr="003526AA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FT4 – DOSER LA QUANTITE D’EAU</w:t>
                    </w:r>
                  </w:p>
                  <w:p w:rsidR="000C43C4" w:rsidRPr="00222195" w:rsidRDefault="000C43C4" w:rsidP="000C43C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85" type="#_x0000_t202" style="position:absolute;left:12597;top:5083;width:2430;height:372">
              <v:textbox style="mso-next-textbox:#_x0000_s1085">
                <w:txbxContent>
                  <w:p w:rsidR="000C43C4" w:rsidRPr="003526AA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 xml:space="preserve">Vanne </w:t>
                    </w:r>
                    <w:r w:rsidR="00493738">
                      <w:rPr>
                        <w:rFonts w:ascii="Arial" w:hAnsi="Arial" w:cs="Arial"/>
                        <w:b/>
                        <w:sz w:val="20"/>
                      </w:rPr>
                      <w:t>V</w:t>
                    </w: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>2</w:t>
                    </w:r>
                  </w:p>
                  <w:p w:rsidR="000C43C4" w:rsidRPr="003526AA" w:rsidRDefault="000C43C4" w:rsidP="000C43C4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</w:txbxContent>
              </v:textbox>
            </v:shape>
            <v:shape id="_x0000_s1086" type="#_x0000_t34" style="position:absolute;left:2723;top:2711;width:506;height:2558" o:connectortype="elbow" adj="10757,-15833,-141040">
              <v:stroke endarrow="block"/>
            </v:shape>
            <v:shape id="_x0000_s1087" type="#_x0000_t32" style="position:absolute;left:7710;top:5269;width:4887;height:1" o:connectortype="straight">
              <v:stroke endarrow="block"/>
            </v:shape>
            <v:shape id="_x0000_s1088" type="#_x0000_t202" style="position:absolute;left:12597;top:3862;width:2430;height:372">
              <v:textbox style="mso-next-textbox:#_x0000_s1088">
                <w:txbxContent>
                  <w:p w:rsidR="000C43C4" w:rsidRPr="003526AA" w:rsidRDefault="000C43C4" w:rsidP="000C43C4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 xml:space="preserve">Turbine 10 + vanne </w:t>
                    </w:r>
                    <w:r w:rsidR="00493738">
                      <w:rPr>
                        <w:rFonts w:ascii="Arial" w:hAnsi="Arial" w:cs="Arial"/>
                        <w:b/>
                        <w:sz w:val="20"/>
                      </w:rPr>
                      <w:t>V</w:t>
                    </w: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>1</w:t>
                    </w:r>
                  </w:p>
                  <w:p w:rsidR="000C43C4" w:rsidRPr="003526AA" w:rsidRDefault="000C43C4" w:rsidP="000C43C4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</w:txbxContent>
              </v:textbox>
            </v:shape>
            <v:shape id="_x0000_s1089" type="#_x0000_t202" style="position:absolute;left:12597;top:4449;width:2430;height:372">
              <v:textbox style="mso-next-textbox:#_x0000_s1089">
                <w:txbxContent>
                  <w:p w:rsidR="000C43C4" w:rsidRPr="003526AA" w:rsidRDefault="00EF623B" w:rsidP="000C43C4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3526AA">
                      <w:rPr>
                        <w:rFonts w:ascii="Arial" w:hAnsi="Arial" w:cs="Arial"/>
                        <w:b/>
                        <w:sz w:val="20"/>
                      </w:rPr>
                      <w:t>Réducteurs</w:t>
                    </w:r>
                  </w:p>
                  <w:p w:rsidR="000C43C4" w:rsidRPr="003526AA" w:rsidRDefault="000C43C4" w:rsidP="000C43C4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</w:txbxContent>
              </v:textbox>
            </v:shape>
            <v:shape id="_x0000_s1107" type="#_x0000_t32" style="position:absolute;left:7710;top:3275;width:4887;height:1" o:connectortype="straight">
              <v:stroke endarrow="block"/>
            </v:shape>
            <v:shape id="_x0000_s1108" type="#_x0000_t32" style="position:absolute;left:12208;top:4040;width:389;height:8" o:connectortype="straight">
              <v:stroke endarrow="block"/>
            </v:shape>
            <v:shape id="_x0000_s1109" type="#_x0000_t32" style="position:absolute;left:12208;top:4627;width:389;height:8" o:connectortype="straight">
              <v:stroke endarrow="block"/>
            </v:shape>
            <w10:wrap type="none"/>
            <w10:anchorlock/>
          </v:group>
        </w:pict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b/>
        </w:rPr>
      </w:pPr>
    </w:p>
    <w:p w:rsidR="000C43C4" w:rsidRPr="00D14CEE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 w:rsidRPr="00D14CEE">
        <w:rPr>
          <w:rFonts w:ascii="Arial" w:hAnsi="Arial" w:cs="Arial"/>
          <w:b/>
        </w:rPr>
        <w:t>FT</w:t>
      </w:r>
      <w:r w:rsidR="007D16BF" w:rsidRPr="00D14CEE">
        <w:rPr>
          <w:rFonts w:ascii="Arial" w:hAnsi="Arial" w:cs="Arial"/>
          <w:b/>
        </w:rPr>
        <w:t>2</w:t>
      </w:r>
      <w:r w:rsidRPr="00D14CEE">
        <w:rPr>
          <w:rFonts w:ascii="Arial" w:hAnsi="Arial" w:cs="Arial"/>
          <w:b/>
        </w:rPr>
        <w:t xml:space="preserve"> – </w:t>
      </w:r>
      <w:r w:rsidR="007D16BF" w:rsidRPr="00D14CEE">
        <w:rPr>
          <w:rFonts w:ascii="Arial" w:hAnsi="Arial" w:cs="Arial"/>
          <w:b/>
        </w:rPr>
        <w:t xml:space="preserve">Acheminer l’eau + </w:t>
      </w:r>
      <w:r w:rsidRPr="00D14CEE">
        <w:rPr>
          <w:rFonts w:ascii="Arial" w:hAnsi="Arial" w:cs="Arial"/>
          <w:b/>
        </w:rPr>
        <w:t>F</w:t>
      </w:r>
      <w:r w:rsidR="007D16BF" w:rsidRPr="00D14CEE">
        <w:rPr>
          <w:rFonts w:ascii="Arial" w:hAnsi="Arial" w:cs="Arial"/>
          <w:b/>
        </w:rPr>
        <w:t>T4 - D</w:t>
      </w:r>
      <w:r w:rsidRPr="00D14CEE">
        <w:rPr>
          <w:rFonts w:ascii="Arial" w:hAnsi="Arial" w:cs="Arial"/>
          <w:b/>
        </w:rPr>
        <w:t>o</w:t>
      </w:r>
      <w:r w:rsidR="007D16BF" w:rsidRPr="00D14CEE">
        <w:rPr>
          <w:rFonts w:ascii="Arial" w:hAnsi="Arial" w:cs="Arial"/>
          <w:b/>
        </w:rPr>
        <w:t>se</w:t>
      </w:r>
      <w:r w:rsidRPr="00D14CEE">
        <w:rPr>
          <w:rFonts w:ascii="Arial" w:hAnsi="Arial" w:cs="Arial"/>
          <w:b/>
        </w:rPr>
        <w:t xml:space="preserve">r </w:t>
      </w:r>
      <w:r w:rsidR="007D16BF" w:rsidRPr="00D14CEE">
        <w:rPr>
          <w:rFonts w:ascii="Arial" w:hAnsi="Arial" w:cs="Arial"/>
        </w:rPr>
        <w:t>la</w:t>
      </w:r>
      <w:r w:rsidR="007D16BF" w:rsidRPr="00D14CEE">
        <w:rPr>
          <w:rFonts w:ascii="Arial" w:hAnsi="Arial" w:cs="Arial"/>
          <w:b/>
        </w:rPr>
        <w:t xml:space="preserve"> quantité d’eau</w:t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C</w:t>
      </w:r>
      <w:r w:rsidRPr="00391306">
        <w:rPr>
          <w:rFonts w:ascii="Arial" w:hAnsi="Arial" w:cs="Arial"/>
          <w:b/>
          <w:noProof/>
          <w:sz w:val="20"/>
          <w:szCs w:val="20"/>
        </w:rPr>
        <w:t>haine hydraulique</w:t>
      </w:r>
      <w:r w:rsidRPr="00465B21">
        <w:rPr>
          <w:rFonts w:ascii="Arial" w:hAnsi="Arial" w:cs="Arial"/>
          <w:noProof/>
          <w:sz w:val="20"/>
          <w:szCs w:val="20"/>
        </w:rPr>
        <w:t xml:space="preserve"> de l’</w:t>
      </w:r>
      <w:r>
        <w:rPr>
          <w:rFonts w:ascii="Arial" w:hAnsi="Arial" w:cs="Arial"/>
          <w:noProof/>
          <w:sz w:val="20"/>
          <w:szCs w:val="20"/>
        </w:rPr>
        <w:t>irridoseur</w:t>
      </w:r>
      <w:r w:rsidRPr="00465B21">
        <w:rPr>
          <w:rFonts w:ascii="Arial" w:hAnsi="Arial" w:cs="Arial"/>
          <w:noProof/>
          <w:sz w:val="20"/>
          <w:szCs w:val="20"/>
        </w:rPr>
        <w:t xml:space="preserve">, liée à la </w:t>
      </w:r>
      <w:r w:rsidRPr="00391306">
        <w:rPr>
          <w:rFonts w:ascii="Arial" w:hAnsi="Arial" w:cs="Arial"/>
          <w:b/>
          <w:noProof/>
          <w:sz w:val="20"/>
          <w:szCs w:val="20"/>
        </w:rPr>
        <w:t>fonction IRRIGUER</w:t>
      </w:r>
      <w:r w:rsidRPr="00465B21">
        <w:rPr>
          <w:rFonts w:ascii="Arial" w:hAnsi="Arial" w:cs="Arial"/>
          <w:noProof/>
          <w:sz w:val="20"/>
          <w:szCs w:val="20"/>
        </w:rPr>
        <w:t xml:space="preserve">: </w:t>
      </w:r>
    </w:p>
    <w:p w:rsidR="005376FA" w:rsidRPr="00465B21" w:rsidRDefault="005376FA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F0403D" w:rsidRDefault="00046E59" w:rsidP="000C43C4">
      <w:pPr>
        <w:rPr>
          <w:rFonts w:ascii="Arial" w:hAnsi="Arial" w:cs="Arial"/>
          <w:b/>
          <w:color w:val="800080"/>
          <w:sz w:val="16"/>
          <w:szCs w:val="16"/>
        </w:rPr>
      </w:pPr>
      <w:r w:rsidRPr="00046E59">
        <w:rPr>
          <w:rFonts w:ascii="Arial" w:hAnsi="Arial" w:cs="Arial"/>
          <w:noProof/>
          <w:sz w:val="20"/>
          <w:szCs w:val="20"/>
        </w:rPr>
        <w:pict>
          <v:group id="_x0000_s1044" editas="canvas" style="position:absolute;margin-left:-11.85pt;margin-top:9pt;width:732.25pt;height:134.75pt;z-index:251675648" coordorigin="104,10110" coordsize="14645,2695">
            <o:lock v:ext="edit" aspectratio="t"/>
            <v:shape id="_x0000_s1045" type="#_x0000_t75" style="position:absolute;left:104;top:10110;width:14645;height:2695" o:preferrelative="f">
              <v:fill o:detectmouseclick="t"/>
              <v:path o:extrusionok="t" o:connecttype="none"/>
              <o:lock v:ext="edit" text="t"/>
            </v:shape>
            <v:rect id="_x0000_s1093" style="position:absolute;left:2314;top:10177;width:8941;height:1954" filled="f" strokeweight="2.25pt">
              <v:stroke dashstyle="longDashDot"/>
            </v:rect>
            <v:shape id="_x0000_s1047" type="#_x0000_t202" style="position:absolute;left:906;top:10253;width:131;height:1006" stroked="f">
              <v:textbox style="mso-next-textbox:#_x0000_s1047">
                <w:txbxContent>
                  <w:p w:rsidR="000C43C4" w:rsidRPr="00311CA5" w:rsidRDefault="000C43C4" w:rsidP="000C43C4"/>
                </w:txbxContent>
              </v:textbox>
            </v:shape>
            <v:shape id="_x0000_s1052" type="#_x0000_t202" style="position:absolute;left:2839;top:10407;width:1425;height:682">
              <v:textbox style="mso-next-textbox:#_x0000_s1052">
                <w:txbxContent>
                  <w:p w:rsidR="000C43C4" w:rsidRPr="003C6489" w:rsidRDefault="000C43C4" w:rsidP="000C43C4">
                    <w:pPr>
                      <w:jc w:val="center"/>
                      <w:rPr>
                        <w:rFonts w:ascii="Arial" w:hAnsi="Arial" w:cs="Arial"/>
                        <w:b/>
                        <w:szCs w:val="20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zCs w:val="20"/>
                      </w:rPr>
                      <w:t xml:space="preserve">Vanne </w:t>
                    </w:r>
                    <w:r w:rsidR="00493738">
                      <w:rPr>
                        <w:rFonts w:ascii="Arial" w:hAnsi="Arial" w:cs="Arial"/>
                        <w:b/>
                        <w:szCs w:val="20"/>
                      </w:rPr>
                      <w:t>V</w:t>
                    </w:r>
                    <w:r w:rsidRPr="003C6489">
                      <w:rPr>
                        <w:rFonts w:ascii="Arial" w:hAnsi="Arial" w:cs="Arial"/>
                        <w:b/>
                        <w:szCs w:val="20"/>
                      </w:rPr>
                      <w:t>1</w:t>
                    </w:r>
                  </w:p>
                  <w:p w:rsidR="000C43C4" w:rsidRPr="00733A65" w:rsidRDefault="000C43C4" w:rsidP="008A5D57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53" type="#_x0000_t202" style="position:absolute;left:3175;top:11383;width:1419;height:671">
              <v:textbox style="mso-next-textbox:#_x0000_s1053">
                <w:txbxContent>
                  <w:p w:rsidR="000C43C4" w:rsidRPr="003C6489" w:rsidRDefault="000C43C4" w:rsidP="008A5D57">
                    <w:pPr>
                      <w:jc w:val="center"/>
                      <w:rPr>
                        <w:rFonts w:ascii="Arial" w:hAnsi="Arial" w:cs="Arial"/>
                        <w:szCs w:val="20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zCs w:val="20"/>
                      </w:rPr>
                      <w:t xml:space="preserve">Vanne </w:t>
                    </w:r>
                    <w:r w:rsidR="00493738">
                      <w:rPr>
                        <w:rFonts w:ascii="Arial" w:hAnsi="Arial" w:cs="Arial"/>
                        <w:b/>
                        <w:szCs w:val="20"/>
                      </w:rPr>
                      <w:t>V</w:t>
                    </w:r>
                    <w:r w:rsidRPr="003C6489">
                      <w:rPr>
                        <w:rFonts w:ascii="Arial" w:hAnsi="Arial" w:cs="Arial"/>
                        <w:b/>
                        <w:szCs w:val="20"/>
                      </w:rPr>
                      <w:t>2</w:t>
                    </w:r>
                  </w:p>
                  <w:p w:rsidR="000C43C4" w:rsidRPr="00733A65" w:rsidRDefault="000C43C4" w:rsidP="008A5D57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54" type="#_x0000_t34" style="position:absolute;left:2044;top:10756;width:1131;height:963" o:connectortype="elbow" adj="10790,-151155,-59586">
              <v:stroke endarrow="block"/>
            </v:shape>
            <v:shape id="_x0000_s1055" type="#_x0000_t32" style="position:absolute;left:2044;top:10748;width:795;height:8;flip:y" o:connectortype="straight">
              <v:stroke endarrow="block"/>
            </v:shape>
            <v:shape id="_x0000_s1056" type="#_x0000_t32" style="position:absolute;left:6720;top:10738;width:709;height:3;flip:y" o:connectortype="straight">
              <v:stroke endarrow="block"/>
            </v:shape>
            <v:shape id="_x0000_s1057" type="#_x0000_t202" style="position:absolute;left:7429;top:10392;width:1238;height:692">
              <v:textbox style="mso-next-textbox:#_x0000_s1057">
                <w:txbxContent>
                  <w:p w:rsidR="000C43C4" w:rsidRPr="003C6489" w:rsidRDefault="000C43C4" w:rsidP="000C43C4">
                    <w:pPr>
                      <w:jc w:val="center"/>
                      <w:rPr>
                        <w:rFonts w:ascii="Arial" w:hAnsi="Arial" w:cs="Arial"/>
                        <w:szCs w:val="20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zCs w:val="20"/>
                      </w:rPr>
                      <w:t>Tuyau</w:t>
                    </w:r>
                    <w:r w:rsidR="00F0403D" w:rsidRPr="003C6489">
                      <w:rPr>
                        <w:rFonts w:ascii="Arial" w:hAnsi="Arial" w:cs="Arial"/>
                        <w:b/>
                        <w:szCs w:val="20"/>
                      </w:rPr>
                      <w:t xml:space="preserve"> 6</w:t>
                    </w:r>
                  </w:p>
                </w:txbxContent>
              </v:textbox>
            </v:shape>
            <v:shape id="_x0000_s1058" type="#_x0000_t32" style="position:absolute;left:8667;top:10738;width:667;height:1" o:connectortype="straight">
              <v:stroke endarrow="block"/>
            </v:shape>
            <v:shape id="_x0000_s1059" type="#_x0000_t202" style="position:absolute;left:4594;top:10400;width:2126;height:682">
              <v:textbox style="mso-next-textbox:#_x0000_s1059">
                <w:txbxContent>
                  <w:p w:rsidR="000C43C4" w:rsidRPr="003C6489" w:rsidRDefault="000C43C4" w:rsidP="000C43C4">
                    <w:pPr>
                      <w:pStyle w:val="Corpsdetexte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3C6489">
                      <w:rPr>
                        <w:rFonts w:ascii="Arial" w:hAnsi="Arial" w:cs="Arial"/>
                        <w:b/>
                      </w:rPr>
                      <w:t>Turbine</w:t>
                    </w:r>
                    <w:r w:rsidR="00F0403D" w:rsidRPr="003C6489">
                      <w:rPr>
                        <w:rFonts w:ascii="Arial" w:hAnsi="Arial" w:cs="Arial"/>
                        <w:b/>
                      </w:rPr>
                      <w:t xml:space="preserve"> 10</w:t>
                    </w:r>
                  </w:p>
                  <w:p w:rsidR="000C43C4" w:rsidRPr="003C6489" w:rsidRDefault="000C43C4" w:rsidP="008A5D57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C6489">
                      <w:rPr>
                        <w:rFonts w:ascii="Arial" w:hAnsi="Arial" w:cs="Arial"/>
                        <w:sz w:val="18"/>
                        <w:szCs w:val="18"/>
                      </w:rPr>
                      <w:t>(=</w:t>
                    </w:r>
                    <w:r w:rsidR="003C6489" w:rsidRPr="003C648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C6489">
                      <w:rPr>
                        <w:rFonts w:ascii="Arial" w:hAnsi="Arial" w:cs="Arial"/>
                        <w:sz w:val="18"/>
                        <w:szCs w:val="18"/>
                      </w:rPr>
                      <w:t>Moteur</w:t>
                    </w:r>
                    <w:r w:rsidR="003C6489" w:rsidRPr="003C648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hydraulique</w:t>
                    </w:r>
                    <w:r w:rsidRPr="003C6489">
                      <w:rPr>
                        <w:rFonts w:ascii="Arial" w:hAnsi="Arial" w:cs="Arial"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shape>
            <v:shape id="_x0000_s1060" type="#_x0000_t32" style="position:absolute;left:4264;top:10741;width:330;height:7;flip:y" o:connectortype="straight">
              <v:stroke endarrow="block"/>
            </v:shape>
            <v:shape id="_x0000_s1061" type="#_x0000_t202" style="position:absolute;left:9334;top:10377;width:1497;height:722">
              <v:textbox style="mso-next-textbox:#_x0000_s1061">
                <w:txbxContent>
                  <w:p w:rsidR="000C43C4" w:rsidRPr="003C6489" w:rsidRDefault="000C43C4" w:rsidP="000C43C4">
                    <w:pPr>
                      <w:jc w:val="center"/>
                      <w:rPr>
                        <w:rFonts w:ascii="Arial" w:hAnsi="Arial" w:cs="Arial"/>
                        <w:szCs w:val="20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zCs w:val="20"/>
                      </w:rPr>
                      <w:t>Canon</w:t>
                    </w:r>
                    <w:r w:rsidR="00F0403D" w:rsidRPr="003C6489">
                      <w:rPr>
                        <w:rFonts w:ascii="Arial" w:hAnsi="Arial" w:cs="Arial"/>
                        <w:b/>
                        <w:szCs w:val="20"/>
                      </w:rPr>
                      <w:t xml:space="preserve"> 8</w:t>
                    </w:r>
                  </w:p>
                  <w:p w:rsidR="000C43C4" w:rsidRPr="003C6489" w:rsidRDefault="000C43C4" w:rsidP="000C43C4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20"/>
                      </w:rPr>
                    </w:pPr>
                    <w:r w:rsidRPr="003C6489">
                      <w:rPr>
                        <w:rFonts w:ascii="Arial" w:hAnsi="Arial" w:cs="Arial"/>
                        <w:sz w:val="18"/>
                        <w:szCs w:val="20"/>
                      </w:rPr>
                      <w:t>(</w:t>
                    </w:r>
                    <w:r w:rsidR="003C6489"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Sur </w:t>
                    </w:r>
                    <w:r w:rsidRPr="003C6489">
                      <w:rPr>
                        <w:rFonts w:ascii="Arial" w:hAnsi="Arial" w:cs="Arial"/>
                        <w:sz w:val="18"/>
                        <w:szCs w:val="20"/>
                      </w:rPr>
                      <w:t>Traîneau)</w:t>
                    </w:r>
                  </w:p>
                </w:txbxContent>
              </v:textbox>
            </v:shape>
            <v:shape id="_x0000_s1062" type="#_x0000_t202" style="position:absolute;left:4469;top:12279;width:2558;height:436" stroked="f">
              <v:textbox style="mso-next-textbox:#_x0000_s1062">
                <w:txbxContent>
                  <w:p w:rsidR="000C43C4" w:rsidRPr="003C6489" w:rsidRDefault="000C43C4" w:rsidP="000C43C4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pacing w:val="20"/>
                        <w:sz w:val="32"/>
                      </w:rPr>
                      <w:t>IRRIDOSEUR</w:t>
                    </w:r>
                  </w:p>
                </w:txbxContent>
              </v:textbox>
            </v:shape>
            <v:shape id="_x0000_s1063" type="#_x0000_t32" style="position:absolute;left:10831;top:10738;width:783;height:1" o:connectortype="straight">
              <v:stroke endarrow="block"/>
            </v:shape>
            <v:shape id="_x0000_s1065" type="#_x0000_t32" style="position:absolute;left:6993;top:10736;width:1;height:983;flip:y" o:connectortype="straight"/>
            <v:shape id="_x0000_s1066" type="#_x0000_t202" style="position:absolute;left:104;top:10253;width:1940;height:1006" stroked="f">
              <v:textbox style="mso-next-textbox:#_x0000_s1066">
                <w:txbxContent>
                  <w:p w:rsidR="000C43C4" w:rsidRPr="003C6489" w:rsidRDefault="000C43C4" w:rsidP="000C43C4">
                    <w:pPr>
                      <w:jc w:val="center"/>
                      <w:rPr>
                        <w:rFonts w:ascii="Arial" w:hAnsi="Arial" w:cs="Arial"/>
                        <w:b/>
                        <w:szCs w:val="16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zCs w:val="16"/>
                      </w:rPr>
                      <w:t>Alimentation par le réseau d’eau</w:t>
                    </w:r>
                  </w:p>
                </w:txbxContent>
              </v:textbox>
            </v:shape>
            <v:shape id="_x0000_s1067" type="#_x0000_t202" style="position:absolute;left:11614;top:10377;width:3135;height:722" stroked="f">
              <v:textbox style="mso-next-textbox:#_x0000_s1067">
                <w:txbxContent>
                  <w:p w:rsidR="000C43C4" w:rsidRPr="003C6489" w:rsidRDefault="008A5D57" w:rsidP="000C43C4">
                    <w:pPr>
                      <w:jc w:val="center"/>
                      <w:rPr>
                        <w:rFonts w:ascii="Arial" w:hAnsi="Arial" w:cs="Arial"/>
                        <w:b/>
                        <w:szCs w:val="16"/>
                      </w:rPr>
                    </w:pPr>
                    <w:r w:rsidRPr="003C6489">
                      <w:rPr>
                        <w:rFonts w:ascii="Arial" w:hAnsi="Arial" w:cs="Arial"/>
                        <w:b/>
                        <w:szCs w:val="16"/>
                      </w:rPr>
                      <w:t>Arrosage avec ou sans d</w:t>
                    </w:r>
                    <w:r w:rsidR="000C43C4" w:rsidRPr="003C6489">
                      <w:rPr>
                        <w:rFonts w:ascii="Arial" w:hAnsi="Arial" w:cs="Arial"/>
                        <w:b/>
                        <w:szCs w:val="16"/>
                      </w:rPr>
                      <w:t>éplacement du traineau</w:t>
                    </w:r>
                  </w:p>
                </w:txbxContent>
              </v:textbox>
            </v:shape>
            <v:shape id="_x0000_s1117" type="#_x0000_t32" style="position:absolute;left:4594;top:11718;width:2399;height:1;flip:x" o:connectortype="straight"/>
          </v:group>
        </w:pict>
      </w: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2868D7" w:rsidP="000C43C4">
      <w:pPr>
        <w:rPr>
          <w:rFonts w:ascii="Arial" w:hAnsi="Arial" w:cs="Arial"/>
          <w:b/>
          <w:color w:val="800080"/>
          <w:sz w:val="16"/>
          <w:szCs w:val="16"/>
        </w:rPr>
      </w:pPr>
      <w:r>
        <w:rPr>
          <w:rFonts w:ascii="Arial" w:hAnsi="Arial" w:cs="Arial"/>
          <w:b/>
          <w:noProof/>
          <w:color w:val="800080"/>
          <w:sz w:val="16"/>
          <w:szCs w:val="16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6605905</wp:posOffset>
            </wp:positionH>
            <wp:positionV relativeFrom="paragraph">
              <wp:posOffset>23495</wp:posOffset>
            </wp:positionV>
            <wp:extent cx="2971165" cy="2343150"/>
            <wp:effectExtent l="19050" t="0" r="635" b="0"/>
            <wp:wrapNone/>
            <wp:docPr id="80" name="Image 80" descr="CIRCUIT HYDRAUL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IRCUIT HYDRAULIQU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16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Pr="00CC1494" w:rsidRDefault="00F0403D" w:rsidP="000C43C4">
      <w:pPr>
        <w:rPr>
          <w:rFonts w:ascii="Arial" w:hAnsi="Arial" w:cs="Arial"/>
          <w:b/>
          <w:color w:val="800080"/>
          <w:sz w:val="16"/>
          <w:szCs w:val="16"/>
        </w:rPr>
      </w:pPr>
    </w:p>
    <w:p w:rsidR="00F0403D" w:rsidRDefault="00F0403D" w:rsidP="000C43C4">
      <w:pPr>
        <w:pStyle w:val="En-tte"/>
        <w:tabs>
          <w:tab w:val="clear" w:pos="4536"/>
          <w:tab w:val="clear" w:pos="9072"/>
        </w:tabs>
        <w:ind w:left="-567"/>
        <w:rPr>
          <w:rFonts w:ascii="Arial" w:hAnsi="Arial" w:cs="Arial"/>
          <w:noProof/>
          <w:sz w:val="20"/>
          <w:szCs w:val="20"/>
        </w:rPr>
      </w:pPr>
    </w:p>
    <w:p w:rsidR="00F0403D" w:rsidRDefault="00F0403D" w:rsidP="000C43C4">
      <w:pPr>
        <w:pStyle w:val="En-tte"/>
        <w:tabs>
          <w:tab w:val="clear" w:pos="4536"/>
          <w:tab w:val="clear" w:pos="9072"/>
        </w:tabs>
        <w:ind w:left="-567"/>
        <w:rPr>
          <w:rFonts w:ascii="Arial" w:hAnsi="Arial" w:cs="Arial"/>
          <w:noProof/>
          <w:sz w:val="20"/>
          <w:szCs w:val="20"/>
        </w:rPr>
      </w:pPr>
    </w:p>
    <w:p w:rsidR="00F0403D" w:rsidRDefault="00F0403D" w:rsidP="000C43C4">
      <w:pPr>
        <w:pStyle w:val="En-tte"/>
        <w:tabs>
          <w:tab w:val="clear" w:pos="4536"/>
          <w:tab w:val="clear" w:pos="9072"/>
        </w:tabs>
        <w:ind w:left="-567"/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ind w:left="-567"/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5376FA" w:rsidRDefault="00F0403D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Remarque : La vanne 2 sert à réguler le débit même si la vanne 1 est ouverte.</w:t>
      </w:r>
    </w:p>
    <w:p w:rsidR="005376FA" w:rsidRDefault="005376FA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5376FA" w:rsidRDefault="005376FA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5376FA" w:rsidRDefault="005376FA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5376FA" w:rsidRDefault="005376FA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  <w:sectPr w:rsidR="005376FA" w:rsidSect="00551094">
          <w:headerReference w:type="default" r:id="rId8"/>
          <w:footerReference w:type="default" r:id="rId9"/>
          <w:pgSz w:w="16838" w:h="11906" w:orient="landscape"/>
          <w:pgMar w:top="856" w:right="1417" w:bottom="1417" w:left="1417" w:header="426" w:footer="571" w:gutter="0"/>
          <w:pgNumType w:start="4"/>
          <w:cols w:space="708"/>
          <w:docGrid w:linePitch="360"/>
        </w:sectPr>
      </w:pPr>
    </w:p>
    <w:p w:rsidR="000C43C4" w:rsidRPr="00D14CEE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D14CEE">
        <w:rPr>
          <w:rFonts w:ascii="Arial" w:hAnsi="Arial" w:cs="Arial"/>
          <w:b/>
        </w:rPr>
        <w:lastRenderedPageBreak/>
        <w:t xml:space="preserve">FT31 – Enrouler le tuyau </w:t>
      </w:r>
      <w:r w:rsidR="00F0403D" w:rsidRPr="00D14CEE">
        <w:rPr>
          <w:rFonts w:ascii="Arial" w:hAnsi="Arial" w:cs="Arial"/>
          <w:b/>
        </w:rPr>
        <w:t xml:space="preserve">6 autour de la bobine 5 </w:t>
      </w:r>
      <w:r w:rsidRPr="00D14CEE">
        <w:rPr>
          <w:rFonts w:ascii="Arial" w:hAnsi="Arial" w:cs="Arial"/>
          <w:b/>
        </w:rPr>
        <w:t>+ FT32 – Adapter la vitesse</w:t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ind w:right="-14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C</w:t>
      </w:r>
      <w:r w:rsidRPr="00391306">
        <w:rPr>
          <w:rFonts w:ascii="Arial" w:hAnsi="Arial" w:cs="Arial"/>
          <w:b/>
          <w:noProof/>
          <w:sz w:val="20"/>
          <w:szCs w:val="20"/>
        </w:rPr>
        <w:t>haine de trasnmission de puissance</w:t>
      </w:r>
      <w:r w:rsidRPr="00465B21">
        <w:rPr>
          <w:rFonts w:ascii="Arial" w:hAnsi="Arial" w:cs="Arial"/>
          <w:noProof/>
          <w:sz w:val="20"/>
          <w:szCs w:val="20"/>
        </w:rPr>
        <w:t xml:space="preserve"> de l’</w:t>
      </w:r>
      <w:r>
        <w:rPr>
          <w:rFonts w:ascii="Arial" w:hAnsi="Arial" w:cs="Arial"/>
          <w:noProof/>
          <w:sz w:val="20"/>
          <w:szCs w:val="20"/>
        </w:rPr>
        <w:t xml:space="preserve">irridoseur, liée à la </w:t>
      </w:r>
      <w:r w:rsidRPr="00391306">
        <w:rPr>
          <w:rFonts w:ascii="Arial" w:hAnsi="Arial" w:cs="Arial"/>
          <w:b/>
          <w:noProof/>
          <w:sz w:val="20"/>
          <w:szCs w:val="20"/>
        </w:rPr>
        <w:t xml:space="preserve">fonction </w:t>
      </w:r>
      <w:r>
        <w:rPr>
          <w:rFonts w:ascii="Arial" w:hAnsi="Arial" w:cs="Arial"/>
          <w:b/>
          <w:noProof/>
          <w:sz w:val="20"/>
          <w:szCs w:val="20"/>
        </w:rPr>
        <w:t>DEPLAC</w:t>
      </w:r>
      <w:r w:rsidRPr="00391306">
        <w:rPr>
          <w:rFonts w:ascii="Arial" w:hAnsi="Arial" w:cs="Arial"/>
          <w:b/>
          <w:noProof/>
          <w:sz w:val="20"/>
          <w:szCs w:val="20"/>
        </w:rPr>
        <w:t>ER le traineau</w:t>
      </w:r>
      <w:r w:rsidRPr="00465B21">
        <w:rPr>
          <w:rFonts w:ascii="Arial" w:hAnsi="Arial" w:cs="Arial"/>
          <w:noProof/>
          <w:sz w:val="20"/>
          <w:szCs w:val="20"/>
        </w:rPr>
        <w:t xml:space="preserve">: </w:t>
      </w:r>
    </w:p>
    <w:p w:rsidR="006368C9" w:rsidRDefault="006368C9" w:rsidP="000C43C4">
      <w:pPr>
        <w:pStyle w:val="En-tte"/>
        <w:tabs>
          <w:tab w:val="clear" w:pos="4536"/>
          <w:tab w:val="clear" w:pos="9072"/>
        </w:tabs>
        <w:ind w:right="-144"/>
        <w:rPr>
          <w:rFonts w:ascii="Arial" w:hAnsi="Arial" w:cs="Arial"/>
          <w:noProof/>
          <w:sz w:val="20"/>
          <w:szCs w:val="20"/>
        </w:rPr>
      </w:pPr>
    </w:p>
    <w:p w:rsidR="000C43C4" w:rsidRDefault="00046E59" w:rsidP="000C43C4">
      <w:pPr>
        <w:pStyle w:val="En-tte"/>
        <w:tabs>
          <w:tab w:val="clear" w:pos="4536"/>
          <w:tab w:val="clear" w:pos="9072"/>
        </w:tabs>
        <w:ind w:right="-14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03" type="#_x0000_t32" style="position:absolute;margin-left:51.4pt;margin-top:57.15pt;width:90.2pt;height:128pt;flip:y;z-index:251673600" o:connectortype="straight" strokeweight="1pt">
            <v:stroke startarrow="oval" endarrow="oval"/>
          </v:shape>
        </w:pict>
      </w:r>
      <w:r w:rsidRPr="00046E59">
        <w:rPr>
          <w:noProof/>
        </w:rPr>
        <w:pict>
          <v:shape id="_x0000_s1097" type="#_x0000_t32" style="position:absolute;margin-left:117.7pt;margin-top:31.1pt;width:162.25pt;height:266.3pt;flip:x;z-index:251667456" o:connectortype="straight" strokeweight="1pt">
            <v:stroke startarrow="oval" endarrow="block"/>
          </v:shape>
        </w:pict>
      </w:r>
      <w:r w:rsidRPr="00046E59">
        <w:rPr>
          <w:noProof/>
        </w:rPr>
        <w:pict>
          <v:shape id="_x0000_s1095" type="#_x0000_t32" style="position:absolute;margin-left:165.4pt;margin-top:43.05pt;width:114.55pt;height:277.75pt;flip:x;z-index:251665408" o:connectortype="straight" strokeweight="1pt">
            <v:stroke startarrow="oval" endarrow="oval"/>
          </v:shape>
        </w:pict>
      </w:r>
      <w:r w:rsidRPr="00046E59">
        <w:rPr>
          <w:noProof/>
        </w:rPr>
        <w:pict>
          <v:shape id="_x0000_s1094" type="#_x0000_t32" style="position:absolute;margin-left:186.4pt;margin-top:49.65pt;width:93.55pt;height:238.75pt;flip:x;z-index:251664384" o:connectortype="straight" strokeweight="1pt">
            <v:stroke startarrow="oval" endarrow="block"/>
          </v:shape>
        </w:pict>
      </w:r>
      <w:r w:rsidRPr="00046E59">
        <w:rPr>
          <w:noProof/>
        </w:rPr>
        <w:pict>
          <v:shape id="_x0000_s1098" type="#_x0000_t32" style="position:absolute;margin-left:335.65pt;margin-top:61pt;width:183.75pt;height:290.4pt;z-index:251668480" o:connectortype="straight" strokeweight="1pt">
            <v:stroke startarrow="oval" endarrow="oval"/>
          </v:shape>
        </w:pict>
      </w:r>
      <w:r w:rsidRPr="00046E59">
        <w:rPr>
          <w:noProof/>
        </w:rPr>
        <w:pict>
          <v:shape id="_x0000_s1096" type="#_x0000_t32" style="position:absolute;margin-left:460.15pt;margin-top:49.65pt;width:64.5pt;height:169.05pt;z-index:251666432" o:connectortype="straight" strokeweight="1pt">
            <v:stroke startarrow="oval" endarrow="oval"/>
          </v:shape>
        </w:pict>
      </w: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pict>
          <v:group id="_x0000_s1133" editas="canvas" style="width:761.4pt;height:102.45pt;mso-position-horizontal-relative:char;mso-position-vertical-relative:line" coordorigin="-109,10002" coordsize="15228,2049">
            <o:lock v:ext="edit" aspectratio="t"/>
            <v:shape id="_x0000_s1134" type="#_x0000_t75" style="position:absolute;left:-109;top:10002;width:15228;height:2049" o:preferrelative="f">
              <v:fill o:detectmouseclick="t"/>
              <v:path o:extrusionok="t" o:connecttype="none"/>
              <o:lock v:ext="edit" text="t"/>
            </v:shape>
            <v:shape id="_x0000_s1135" type="#_x0000_t202" style="position:absolute;left:1611;top:10255;width:634;height:1006" stroked="f">
              <v:textbox style="mso-next-textbox:#_x0000_s1135">
                <w:txbxContent>
                  <w:p w:rsidR="006368C9" w:rsidRPr="00271A2A" w:rsidRDefault="006368C9" w:rsidP="006368C9">
                    <w:pPr>
                      <w:pStyle w:val="Titre1"/>
                      <w:rPr>
                        <w:b w:val="0"/>
                      </w:rPr>
                    </w:pPr>
                    <w:proofErr w:type="spellStart"/>
                    <w:r w:rsidRPr="00271A2A">
                      <w:rPr>
                        <w:b w:val="0"/>
                      </w:rPr>
                      <w:t>Qe</w:t>
                    </w:r>
                    <w:proofErr w:type="spellEnd"/>
                  </w:p>
                  <w:p w:rsidR="006368C9" w:rsidRPr="00271A2A" w:rsidRDefault="006368C9" w:rsidP="006368C9">
                    <w:pPr>
                      <w:rPr>
                        <w:sz w:val="16"/>
                        <w:szCs w:val="16"/>
                      </w:rPr>
                    </w:pPr>
                  </w:p>
                  <w:p w:rsidR="006368C9" w:rsidRPr="00271A2A" w:rsidRDefault="006368C9" w:rsidP="006368C9">
                    <w:proofErr w:type="spellStart"/>
                    <w:r w:rsidRPr="00271A2A">
                      <w:rPr>
                        <w:sz w:val="28"/>
                      </w:rPr>
                      <w:t>Pe</w:t>
                    </w:r>
                    <w:proofErr w:type="spellEnd"/>
                  </w:p>
                </w:txbxContent>
              </v:textbox>
            </v:shape>
            <v:shape id="_x0000_s1136" type="#_x0000_t202" style="position:absolute;left:12663;top:10300;width:689;height:938" stroked="f">
              <v:textbox style="mso-next-textbox:#_x0000_s1136">
                <w:txbxContent>
                  <w:p w:rsidR="006368C9" w:rsidRPr="00C701D5" w:rsidRDefault="006368C9" w:rsidP="006368C9">
                    <w:pPr>
                      <w:pStyle w:val="Titre1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V</w:t>
                    </w:r>
                    <w:r w:rsidRPr="00C701D5">
                      <w:rPr>
                        <w:b w:val="0"/>
                        <w:vertAlign w:val="subscript"/>
                      </w:rPr>
                      <w:t>s</w:t>
                    </w:r>
                  </w:p>
                  <w:p w:rsidR="006368C9" w:rsidRPr="00C701D5" w:rsidRDefault="006368C9" w:rsidP="006368C9">
                    <w:pPr>
                      <w:rPr>
                        <w:sz w:val="16"/>
                        <w:szCs w:val="16"/>
                      </w:rPr>
                    </w:pPr>
                  </w:p>
                  <w:p w:rsidR="006368C9" w:rsidRPr="00197635" w:rsidRDefault="006368C9" w:rsidP="006368C9">
                    <w:pPr>
                      <w:pStyle w:val="Titre1"/>
                    </w:pPr>
                    <w:proofErr w:type="spellStart"/>
                    <w:r>
                      <w:rPr>
                        <w:b w:val="0"/>
                      </w:rPr>
                      <w:t>F</w:t>
                    </w:r>
                    <w:r>
                      <w:rPr>
                        <w:b w:val="0"/>
                        <w:vertAlign w:val="subscript"/>
                      </w:rPr>
                      <w:t>s</w:t>
                    </w:r>
                    <w:proofErr w:type="spellEnd"/>
                  </w:p>
                </w:txbxContent>
              </v:textbox>
            </v:shape>
            <v:shape id="_x0000_s1137" type="#_x0000_t202" style="position:absolute;left:4285;top:10285;width:689;height:938" stroked="f">
              <v:textbox style="mso-next-textbox:#_x0000_s1137">
                <w:txbxContent>
                  <w:p w:rsidR="006368C9" w:rsidRPr="00C701D5" w:rsidRDefault="006368C9" w:rsidP="006368C9">
                    <w:pPr>
                      <w:pStyle w:val="Titre1"/>
                      <w:rPr>
                        <w:b w:val="0"/>
                      </w:rPr>
                    </w:pPr>
                    <w:r w:rsidRPr="00C701D5">
                      <w:rPr>
                        <w:b w:val="0"/>
                      </w:rPr>
                      <w:sym w:font="Symbol" w:char="F077"/>
                    </w:r>
                    <w:proofErr w:type="gramStart"/>
                    <w:r w:rsidRPr="00C701D5">
                      <w:rPr>
                        <w:b w:val="0"/>
                        <w:vertAlign w:val="subscript"/>
                      </w:rPr>
                      <w:t>m</w:t>
                    </w:r>
                    <w:proofErr w:type="gramEnd"/>
                  </w:p>
                  <w:p w:rsidR="006368C9" w:rsidRPr="00C701D5" w:rsidRDefault="006368C9" w:rsidP="006368C9">
                    <w:pPr>
                      <w:rPr>
                        <w:sz w:val="16"/>
                        <w:szCs w:val="16"/>
                      </w:rPr>
                    </w:pPr>
                  </w:p>
                  <w:p w:rsidR="006368C9" w:rsidRPr="00197635" w:rsidRDefault="006368C9" w:rsidP="006368C9">
                    <w:pPr>
                      <w:pStyle w:val="Titre1"/>
                    </w:pPr>
                    <w:r w:rsidRPr="00C701D5">
                      <w:rPr>
                        <w:b w:val="0"/>
                      </w:rPr>
                      <w:t>C</w:t>
                    </w:r>
                    <w:r w:rsidRPr="00C701D5">
                      <w:rPr>
                        <w:b w:val="0"/>
                        <w:vertAlign w:val="subscript"/>
                      </w:rPr>
                      <w:t>m</w:t>
                    </w:r>
                  </w:p>
                </w:txbxContent>
              </v:textbox>
            </v:shape>
            <v:shape id="_x0000_s1138" type="#_x0000_t202" style="position:absolute;left:13286;top:10090;width:1833;height:1327" stroked="f">
              <v:textbox style="mso-next-textbox:#_x0000_s1138">
                <w:txbxContent>
                  <w:p w:rsidR="006368C9" w:rsidRPr="00197635" w:rsidRDefault="006368C9" w:rsidP="006368C9">
                    <w:pPr>
                      <w:pStyle w:val="Titre1"/>
                    </w:pPr>
                    <w:r>
                      <w:rPr>
                        <w:rFonts w:ascii="Arial" w:hAnsi="Arial" w:cs="Arial"/>
                        <w:szCs w:val="16"/>
                      </w:rPr>
                      <w:t>Arrosage avec</w:t>
                    </w:r>
                    <w:r w:rsidRPr="003C6489">
                      <w:rPr>
                        <w:rFonts w:ascii="Arial" w:hAnsi="Arial" w:cs="Arial"/>
                        <w:szCs w:val="16"/>
                      </w:rPr>
                      <w:t xml:space="preserve"> déplacement du traineau</w:t>
                    </w:r>
                  </w:p>
                </w:txbxContent>
              </v:textbox>
            </v:shape>
            <v:shape id="_x0000_s1139" type="#_x0000_t202" style="position:absolute;left:9814;top:10284;width:689;height:938" stroked="f">
              <v:textbox style="mso-next-textbox:#_x0000_s1139">
                <w:txbxContent>
                  <w:p w:rsidR="006368C9" w:rsidRPr="00C701D5" w:rsidRDefault="006368C9" w:rsidP="006368C9">
                    <w:pPr>
                      <w:pStyle w:val="Titre1"/>
                      <w:rPr>
                        <w:b w:val="0"/>
                      </w:rPr>
                    </w:pPr>
                    <w:r w:rsidRPr="00C701D5">
                      <w:rPr>
                        <w:b w:val="0"/>
                      </w:rPr>
                      <w:sym w:font="Symbol" w:char="F077"/>
                    </w:r>
                    <w:proofErr w:type="gramStart"/>
                    <w:r>
                      <w:rPr>
                        <w:b w:val="0"/>
                        <w:vertAlign w:val="subscript"/>
                      </w:rPr>
                      <w:t>b</w:t>
                    </w:r>
                    <w:proofErr w:type="gramEnd"/>
                  </w:p>
                  <w:p w:rsidR="006368C9" w:rsidRPr="00C701D5" w:rsidRDefault="006368C9" w:rsidP="006368C9">
                    <w:pPr>
                      <w:rPr>
                        <w:sz w:val="16"/>
                        <w:szCs w:val="16"/>
                      </w:rPr>
                    </w:pPr>
                  </w:p>
                  <w:p w:rsidR="006368C9" w:rsidRPr="00197635" w:rsidRDefault="006368C9" w:rsidP="006368C9">
                    <w:pPr>
                      <w:pStyle w:val="Titre1"/>
                    </w:pPr>
                    <w:r w:rsidRPr="00C701D5">
                      <w:rPr>
                        <w:b w:val="0"/>
                      </w:rPr>
                      <w:t>C</w:t>
                    </w:r>
                    <w:r>
                      <w:rPr>
                        <w:b w:val="0"/>
                        <w:vertAlign w:val="subscript"/>
                      </w:rPr>
                      <w:t>b</w:t>
                    </w:r>
                  </w:p>
                </w:txbxContent>
              </v:textbox>
            </v:shape>
            <v:shape id="_x0000_s1140" type="#_x0000_t202" style="position:absolute;left:7316;top:10284;width:689;height:938" stroked="f">
              <v:textbox style="mso-next-textbox:#_x0000_s1140">
                <w:txbxContent>
                  <w:p w:rsidR="006368C9" w:rsidRPr="00C701D5" w:rsidRDefault="006368C9" w:rsidP="006368C9">
                    <w:pPr>
                      <w:pStyle w:val="Titre1"/>
                      <w:rPr>
                        <w:b w:val="0"/>
                      </w:rPr>
                    </w:pPr>
                    <w:r w:rsidRPr="00C701D5">
                      <w:rPr>
                        <w:b w:val="0"/>
                      </w:rPr>
                      <w:sym w:font="Symbol" w:char="F077"/>
                    </w:r>
                    <w:proofErr w:type="gramStart"/>
                    <w:r>
                      <w:rPr>
                        <w:b w:val="0"/>
                        <w:vertAlign w:val="subscript"/>
                      </w:rPr>
                      <w:t>r</w:t>
                    </w:r>
                    <w:proofErr w:type="gramEnd"/>
                  </w:p>
                  <w:p w:rsidR="006368C9" w:rsidRPr="00C701D5" w:rsidRDefault="006368C9" w:rsidP="006368C9">
                    <w:pPr>
                      <w:rPr>
                        <w:sz w:val="16"/>
                        <w:szCs w:val="16"/>
                      </w:rPr>
                    </w:pPr>
                  </w:p>
                  <w:p w:rsidR="006368C9" w:rsidRPr="00197635" w:rsidRDefault="006368C9" w:rsidP="006368C9">
                    <w:pPr>
                      <w:pStyle w:val="Titre1"/>
                    </w:pPr>
                    <w:r w:rsidRPr="00C701D5">
                      <w:rPr>
                        <w:b w:val="0"/>
                      </w:rPr>
                      <w:t>C</w:t>
                    </w:r>
                    <w:r>
                      <w:rPr>
                        <w:b w:val="0"/>
                        <w:vertAlign w:val="subscript"/>
                      </w:rPr>
                      <w:t>r</w:t>
                    </w:r>
                  </w:p>
                </w:txbxContent>
              </v:textbox>
            </v:shape>
            <v:rect id="_x0000_s1141" style="position:absolute;left:2266;top:10080;width:10290;height:1327;mso-wrap-edited:f" filled="f" strokeweight="2.25pt">
              <v:stroke dashstyle="longDashDot"/>
            </v:rect>
            <v:shape id="_x0000_s1142" type="#_x0000_t202" style="position:absolute;left:-101;top:10255;width:1875;height:1006" stroked="f">
              <v:textbox style="mso-next-textbox:#_x0000_s1142">
                <w:txbxContent>
                  <w:p w:rsidR="006368C9" w:rsidRPr="005659F3" w:rsidRDefault="006368C9" w:rsidP="006368C9">
                    <w:r w:rsidRPr="003C6489">
                      <w:rPr>
                        <w:rFonts w:ascii="Arial" w:hAnsi="Arial" w:cs="Arial"/>
                        <w:b/>
                        <w:szCs w:val="16"/>
                      </w:rPr>
                      <w:t>Alimentation par le réseau d’eau</w:t>
                    </w:r>
                  </w:p>
                </w:txbxContent>
              </v:textbox>
            </v:shape>
            <v:shape id="_x0000_s1143" type="#_x0000_t202" style="position:absolute;left:2505;top:10367;width:1585;height:778">
              <v:textbox style="mso-next-textbox:#_x0000_s1143">
                <w:txbxContent>
                  <w:p w:rsidR="006368C9" w:rsidRPr="00D14CEE" w:rsidRDefault="006368C9" w:rsidP="006368C9">
                    <w:pPr>
                      <w:pStyle w:val="Corpsdetexte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D14CEE">
                      <w:rPr>
                        <w:rFonts w:ascii="Arial" w:hAnsi="Arial" w:cs="Arial"/>
                        <w:b/>
                      </w:rPr>
                      <w:t>Turbine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 10</w:t>
                    </w:r>
                  </w:p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D14CEE">
                      <w:rPr>
                        <w:rFonts w:ascii="Arial" w:hAnsi="Arial" w:cs="Arial"/>
                        <w:sz w:val="20"/>
                      </w:rPr>
                      <w:t>(=Moteur)</w:t>
                    </w:r>
                  </w:p>
                  <w:p w:rsidR="006368C9" w:rsidRPr="00D14CEE" w:rsidRDefault="006368C9" w:rsidP="006368C9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144" type="#_x0000_t202" style="position:absolute;left:8050;top:10367;width:1590;height:778">
              <v:textbox style="mso-next-textbox:#_x0000_s1144">
                <w:txbxContent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28"/>
                      </w:rPr>
                      <w:t>Bobine</w:t>
                    </w:r>
                    <w:r>
                      <w:rPr>
                        <w:rFonts w:ascii="Arial" w:hAnsi="Arial" w:cs="Arial"/>
                        <w:b/>
                        <w:sz w:val="28"/>
                      </w:rPr>
                      <w:t xml:space="preserve"> 5</w:t>
                    </w:r>
                  </w:p>
                </w:txbxContent>
              </v:textbox>
            </v:shape>
            <v:shape id="_x0000_s1145" type="#_x0000_t32" style="position:absolute;left:9640;top:10756;width:1035;height:1" o:connectortype="straight">
              <v:stroke endarrow="block"/>
            </v:shape>
            <v:shape id="_x0000_s1146" type="#_x0000_t202" style="position:absolute;left:5189;top:10209;width:1953;height:1081">
              <v:textbox style="mso-next-textbox:#_x0000_s1146">
                <w:txbxContent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D14CEE">
                      <w:rPr>
                        <w:rFonts w:ascii="Arial" w:hAnsi="Arial" w:cs="Arial"/>
                        <w:b/>
                      </w:rPr>
                      <w:t>Réducteurs</w:t>
                    </w:r>
                  </w:p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Poulie/Courroie</w:t>
                    </w:r>
                  </w:p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+ Engrenages</w:t>
                    </w:r>
                  </w:p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+ Pignon/Chaine</w:t>
                    </w:r>
                  </w:p>
                  <w:p w:rsidR="006368C9" w:rsidRPr="00D14CEE" w:rsidRDefault="006368C9" w:rsidP="006368C9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147" type="#_x0000_t32" style="position:absolute;left:4090;top:10750;width:1099;height:6;flip:y" o:connectortype="straight">
              <v:stroke endarrow="block"/>
            </v:shape>
            <v:shape id="_x0000_s1148" type="#_x0000_t202" style="position:absolute;left:10675;top:10367;width:1718;height:778">
              <v:textbox style="mso-next-textbox:#_x0000_s1148">
                <w:txbxContent>
                  <w:p w:rsidR="006368C9" w:rsidRPr="00D14CEE" w:rsidRDefault="006368C9" w:rsidP="006368C9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D14CEE">
                      <w:rPr>
                        <w:rFonts w:ascii="Arial" w:hAnsi="Arial" w:cs="Arial"/>
                        <w:b/>
                        <w:sz w:val="28"/>
                      </w:rPr>
                      <w:t>Traîneau</w:t>
                    </w:r>
                  </w:p>
                  <w:p w:rsidR="006368C9" w:rsidRPr="00D14CEE" w:rsidRDefault="006368C9" w:rsidP="006368C9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149" type="#_x0000_t32" style="position:absolute;left:12393;top:10754;width:893;height:2;flip:y" o:connectortype="straight">
              <v:stroke endarrow="block"/>
            </v:shape>
            <v:shape id="_x0000_s1150" type="#_x0000_t32" style="position:absolute;left:7142;top:10750;width:908;height:6" o:connectortype="straight">
              <v:stroke endarrow="block"/>
            </v:shape>
            <v:shape id="_x0000_s1151" type="#_x0000_t32" style="position:absolute;left:1774;top:10756;width:731;height:2;flip:y" o:connectortype="straight">
              <v:stroke endarrow="block"/>
            </v:shape>
            <w10:wrap type="none"/>
            <w10:anchorlock/>
          </v:group>
        </w:pict>
      </w:r>
    </w:p>
    <w:p w:rsidR="000C43C4" w:rsidRDefault="00046E59" w:rsidP="006368C9">
      <w:pPr>
        <w:pStyle w:val="En-tte"/>
        <w:tabs>
          <w:tab w:val="clear" w:pos="4536"/>
          <w:tab w:val="clear" w:pos="9072"/>
        </w:tabs>
        <w:ind w:left="-567" w:right="-14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1" type="#_x0000_t202" style="position:absolute;left:0;text-align:left;margin-left:243.35pt;margin-top:-.3pt;width:127.9pt;height:28.55pt;z-index:251809280" filled="f" stroked="f">
            <v:textbox style="mso-next-textbox:#_x0000_s1041">
              <w:txbxContent>
                <w:p w:rsidR="000C43C4" w:rsidRPr="00F00D4A" w:rsidRDefault="000C43C4" w:rsidP="000C43C4">
                  <w:pPr>
                    <w:jc w:val="center"/>
                    <w:rPr>
                      <w:rFonts w:ascii="Arial" w:hAnsi="Arial" w:cs="Arial"/>
                      <w:sz w:val="28"/>
                    </w:rPr>
                  </w:pPr>
                  <w:r w:rsidRPr="00F00D4A">
                    <w:rPr>
                      <w:rFonts w:ascii="Arial" w:hAnsi="Arial" w:cs="Arial"/>
                      <w:b/>
                      <w:spacing w:val="20"/>
                      <w:sz w:val="28"/>
                    </w:rPr>
                    <w:t>IRRIDOSEUR</w:t>
                  </w:r>
                </w:p>
              </w:txbxContent>
            </v:textbox>
          </v:shape>
        </w:pict>
      </w:r>
      <w:r w:rsidR="006368C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100330</wp:posOffset>
            </wp:positionV>
            <wp:extent cx="4162425" cy="4038600"/>
            <wp:effectExtent l="19050" t="0" r="9525" b="0"/>
            <wp:wrapNone/>
            <wp:docPr id="66" name="Image 66" descr="CHAINE MO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HAINE MOTRIC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454" t="6416" r="15862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3C6489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20955</wp:posOffset>
            </wp:positionV>
            <wp:extent cx="4533265" cy="3552825"/>
            <wp:effectExtent l="19050" t="0" r="635" b="0"/>
            <wp:wrapNone/>
            <wp:docPr id="68" name="Image 68" descr="CHAINE CINEMATIQU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HAINE CINEMATIQU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26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46E59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99" style="position:absolute;margin-left:40.45pt;margin-top:1.9pt;width:67.2pt;height:78.6pt;z-index:251669504" filled="f" strokeweight="1pt"/>
        </w:pict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0C43C4" w:rsidRDefault="00F00D4A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3176905</wp:posOffset>
            </wp:positionH>
            <wp:positionV relativeFrom="paragraph">
              <wp:posOffset>84455</wp:posOffset>
            </wp:positionV>
            <wp:extent cx="2352675" cy="2381250"/>
            <wp:effectExtent l="19050" t="0" r="9525" b="0"/>
            <wp:wrapNone/>
            <wp:docPr id="67" name="Image 67" descr="CHAINE CINEMAT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HAINE CINEMATIQU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8611" t="4836" r="15192" b="3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43C4" w:rsidRDefault="000C43C4" w:rsidP="000C43C4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p w:rsidR="00206C09" w:rsidRDefault="00046E59" w:rsidP="000C43C4">
      <w:r w:rsidRPr="00046E59">
        <w:rPr>
          <w:rFonts w:ascii="Arial" w:hAnsi="Arial" w:cs="Arial"/>
          <w:noProof/>
          <w:sz w:val="20"/>
          <w:szCs w:val="20"/>
        </w:rPr>
        <w:pict>
          <v:rect id="_x0000_s1101" style="position:absolute;margin-left:491.65pt;margin-top:99.15pt;width:40.2pt;height:38.25pt;z-index:251671552" filled="f" strokeweight="1pt"/>
        </w:pict>
      </w:r>
      <w:r w:rsidRPr="00046E59">
        <w:rPr>
          <w:rFonts w:ascii="Arial" w:hAnsi="Arial" w:cs="Arial"/>
          <w:noProof/>
          <w:sz w:val="20"/>
          <w:szCs w:val="20"/>
        </w:rPr>
        <w:pict>
          <v:rect id="_x0000_s1100" style="position:absolute;margin-left:79.55pt;margin-top:68.55pt;width:99.35pt;height:97.5pt;z-index:251670528" filled="f" strokeweight="1pt"/>
        </w:pict>
      </w:r>
    </w:p>
    <w:sectPr w:rsidR="00206C09" w:rsidSect="00551094">
      <w:headerReference w:type="default" r:id="rId13"/>
      <w:pgSz w:w="16838" w:h="11906" w:orient="landscape"/>
      <w:pgMar w:top="856" w:right="1417" w:bottom="1417" w:left="1417" w:header="426" w:footer="571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D09" w:rsidRDefault="00207D09" w:rsidP="00CE115C">
      <w:r>
        <w:separator/>
      </w:r>
    </w:p>
  </w:endnote>
  <w:endnote w:type="continuationSeparator" w:id="0">
    <w:p w:rsidR="00207D09" w:rsidRDefault="00207D09" w:rsidP="00CE1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15C" w:rsidRDefault="00CE115C" w:rsidP="00CE115C">
    <w:pPr>
      <w:pStyle w:val="Pieddepage"/>
      <w:ind w:firstLine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D09" w:rsidRDefault="00207D09" w:rsidP="00CE115C">
      <w:r>
        <w:separator/>
      </w:r>
    </w:p>
  </w:footnote>
  <w:footnote w:type="continuationSeparator" w:id="0">
    <w:p w:rsidR="00207D09" w:rsidRDefault="00207D09" w:rsidP="00CE1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="904" w:tblpY="1"/>
      <w:tblOverlap w:val="never"/>
      <w:tblW w:w="3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54"/>
    </w:tblGrid>
    <w:tr w:rsidR="005376FA" w:rsidRPr="003C31AE" w:rsidTr="005376FA">
      <w:trPr>
        <w:cantSplit/>
        <w:trHeight w:val="1970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  <w:lang w:val="nl-NL"/>
            </w:rPr>
            <w:t>BAC PRO E.D.P.I.</w:t>
          </w:r>
        </w:p>
      </w:tc>
    </w:tr>
    <w:tr w:rsidR="005376FA" w:rsidRPr="00391D72" w:rsidTr="005376FA">
      <w:trPr>
        <w:cantSplit/>
        <w:trHeight w:val="2521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SUJET 1306-EDP EPI</w:t>
          </w:r>
        </w:p>
      </w:tc>
    </w:tr>
    <w:tr w:rsidR="005376FA" w:rsidRPr="00391D72" w:rsidTr="005376FA">
      <w:trPr>
        <w:cantSplit/>
        <w:trHeight w:val="1693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Session 2013</w:t>
          </w:r>
        </w:p>
      </w:tc>
    </w:tr>
    <w:tr w:rsidR="005376FA" w:rsidRPr="00391D72" w:rsidTr="005376FA">
      <w:trPr>
        <w:cantSplit/>
        <w:trHeight w:val="3107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Étude de produit industriel</w:t>
          </w:r>
        </w:p>
      </w:tc>
    </w:tr>
    <w:tr w:rsidR="005376FA" w:rsidRPr="00391D72" w:rsidTr="005376FA">
      <w:trPr>
        <w:cantSplit/>
        <w:trHeight w:val="1252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 xml:space="preserve">Page </w:t>
          </w:r>
          <w:r>
            <w:rPr>
              <w:rStyle w:val="Numrodepage"/>
              <w:rFonts w:ascii="Arial" w:hAnsi="Arial" w:cs="Arial"/>
              <w:b/>
              <w:sz w:val="20"/>
              <w:szCs w:val="20"/>
            </w:rPr>
            <w:t>4</w:t>
          </w:r>
          <w:r w:rsidRPr="00391D72">
            <w:rPr>
              <w:rFonts w:ascii="Arial" w:hAnsi="Arial" w:cs="Arial"/>
              <w:b/>
              <w:sz w:val="20"/>
              <w:szCs w:val="20"/>
            </w:rPr>
            <w:t>/</w:t>
          </w:r>
          <w:r w:rsidRPr="00391D72">
            <w:rPr>
              <w:rStyle w:val="Numrodepage"/>
              <w:rFonts w:ascii="Arial" w:hAnsi="Arial" w:cs="Arial"/>
              <w:b/>
              <w:sz w:val="20"/>
              <w:szCs w:val="20"/>
            </w:rPr>
            <w:t>20</w:t>
          </w:r>
        </w:p>
      </w:tc>
    </w:tr>
  </w:tbl>
  <w:p w:rsidR="00391D72" w:rsidRDefault="00391D7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="904" w:tblpY="1"/>
      <w:tblOverlap w:val="never"/>
      <w:tblW w:w="3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54"/>
    </w:tblGrid>
    <w:tr w:rsidR="005376FA" w:rsidRPr="003C31AE" w:rsidTr="005376FA">
      <w:trPr>
        <w:cantSplit/>
        <w:trHeight w:val="1970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  <w:lang w:val="nl-NL"/>
            </w:rPr>
            <w:t>BAC PRO E.D.P.I.</w:t>
          </w:r>
        </w:p>
      </w:tc>
    </w:tr>
    <w:tr w:rsidR="005376FA" w:rsidRPr="00391D72" w:rsidTr="005376FA">
      <w:trPr>
        <w:cantSplit/>
        <w:trHeight w:val="2521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SUJET 1306-EDP EPI</w:t>
          </w:r>
        </w:p>
      </w:tc>
    </w:tr>
    <w:tr w:rsidR="005376FA" w:rsidRPr="00391D72" w:rsidTr="005376FA">
      <w:trPr>
        <w:cantSplit/>
        <w:trHeight w:val="1693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Session 2013</w:t>
          </w:r>
        </w:p>
      </w:tc>
    </w:tr>
    <w:tr w:rsidR="005376FA" w:rsidRPr="00391D72" w:rsidTr="005376FA">
      <w:trPr>
        <w:cantSplit/>
        <w:trHeight w:val="3107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76FA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Étude de produit industriel</w:t>
          </w:r>
        </w:p>
      </w:tc>
    </w:tr>
    <w:tr w:rsidR="005376FA" w:rsidRPr="00391D72" w:rsidTr="005376FA">
      <w:trPr>
        <w:cantSplit/>
        <w:trHeight w:val="1252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5376FA" w:rsidRPr="00391D72" w:rsidRDefault="005376FA" w:rsidP="0053257D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P</w:t>
          </w:r>
          <w:r w:rsidR="006368C9">
            <w:rPr>
              <w:rFonts w:ascii="Arial" w:hAnsi="Arial" w:cs="Arial"/>
              <w:b/>
              <w:sz w:val="20"/>
              <w:szCs w:val="20"/>
            </w:rPr>
            <w:t>age</w:t>
          </w:r>
          <w:r w:rsidR="0053257D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53257D">
            <w:rPr>
              <w:rStyle w:val="Numrodepage"/>
              <w:rFonts w:ascii="Arial" w:hAnsi="Arial" w:cs="Arial"/>
              <w:b/>
              <w:sz w:val="20"/>
              <w:szCs w:val="20"/>
            </w:rPr>
            <w:t>5</w:t>
          </w:r>
          <w:r w:rsidRPr="00391D72">
            <w:rPr>
              <w:rFonts w:ascii="Arial" w:hAnsi="Arial" w:cs="Arial"/>
              <w:b/>
              <w:sz w:val="20"/>
              <w:szCs w:val="20"/>
            </w:rPr>
            <w:t>/</w:t>
          </w:r>
          <w:r w:rsidRPr="00391D72">
            <w:rPr>
              <w:rStyle w:val="Numrodepage"/>
              <w:rFonts w:ascii="Arial" w:hAnsi="Arial" w:cs="Arial"/>
              <w:b/>
              <w:sz w:val="20"/>
              <w:szCs w:val="20"/>
            </w:rPr>
            <w:t>20</w:t>
          </w:r>
        </w:p>
      </w:tc>
    </w:tr>
  </w:tbl>
  <w:p w:rsidR="005376FA" w:rsidRDefault="005376FA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C43C4"/>
    <w:rsid w:val="00046E59"/>
    <w:rsid w:val="000C43C4"/>
    <w:rsid w:val="00206C09"/>
    <w:rsid w:val="00207D09"/>
    <w:rsid w:val="00220F55"/>
    <w:rsid w:val="00226CE7"/>
    <w:rsid w:val="002868D7"/>
    <w:rsid w:val="003526AA"/>
    <w:rsid w:val="00390724"/>
    <w:rsid w:val="00391D72"/>
    <w:rsid w:val="003C31AE"/>
    <w:rsid w:val="003C6489"/>
    <w:rsid w:val="00434AED"/>
    <w:rsid w:val="00493738"/>
    <w:rsid w:val="004F5F4C"/>
    <w:rsid w:val="0053257D"/>
    <w:rsid w:val="005376FA"/>
    <w:rsid w:val="005405C1"/>
    <w:rsid w:val="00551094"/>
    <w:rsid w:val="005659F3"/>
    <w:rsid w:val="005D23D5"/>
    <w:rsid w:val="0062640C"/>
    <w:rsid w:val="006368C9"/>
    <w:rsid w:val="006401A1"/>
    <w:rsid w:val="00741AEA"/>
    <w:rsid w:val="007D16BF"/>
    <w:rsid w:val="008A5D57"/>
    <w:rsid w:val="008C127D"/>
    <w:rsid w:val="009E3702"/>
    <w:rsid w:val="009E6ED9"/>
    <w:rsid w:val="009F6FA5"/>
    <w:rsid w:val="00B032B2"/>
    <w:rsid w:val="00B23546"/>
    <w:rsid w:val="00CE115C"/>
    <w:rsid w:val="00D14CEE"/>
    <w:rsid w:val="00D31950"/>
    <w:rsid w:val="00EE4242"/>
    <w:rsid w:val="00EF623B"/>
    <w:rsid w:val="00F00D4A"/>
    <w:rsid w:val="00F0403D"/>
    <w:rsid w:val="00F22A4E"/>
    <w:rsid w:val="00F25EEC"/>
    <w:rsid w:val="00F4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/>
    </o:shapedefaults>
    <o:shapelayout v:ext="edit">
      <o:idmap v:ext="edit" data="1"/>
      <o:rules v:ext="edit">
        <o:r id="V:Rule30" type="connector" idref="#_x0000_s1147">
          <o:proxy start="" idref="#_x0000_s1143" connectloc="3"/>
          <o:proxy end="" idref="#_x0000_s1146" connectloc="1"/>
        </o:r>
        <o:r id="V:Rule31" type="connector" idref="#_x0000_s1079">
          <o:proxy start="" idref="#_x0000_s1073" connectloc="3"/>
          <o:proxy end="" idref="#_x0000_s1077" connectloc="1"/>
        </o:r>
        <o:r id="V:Rule32" type="connector" idref="#_x0000_s1096"/>
        <o:r id="V:Rule33" type="connector" idref="#_x0000_s1097"/>
        <o:r id="V:Rule34" type="connector" idref="#_x0000_s1145">
          <o:proxy start="" idref="#_x0000_s1144" connectloc="3"/>
          <o:proxy end="" idref="#_x0000_s1148" connectloc="1"/>
        </o:r>
        <o:r id="V:Rule35" type="connector" idref="#_x0000_s1117">
          <o:proxy end="" idref="#_x0000_s1053" connectloc="3"/>
        </o:r>
        <o:r id="V:Rule36" type="connector" idref="#_x0000_s1063">
          <o:proxy start="" idref="#_x0000_s1061" connectloc="3"/>
          <o:proxy end="" idref="#_x0000_s1067" connectloc="1"/>
        </o:r>
        <o:r id="V:Rule37" type="connector" idref="#_x0000_s1151">
          <o:proxy start="" idref="#_x0000_s1142" connectloc="3"/>
          <o:proxy end="" idref="#_x0000_s1143" connectloc="1"/>
        </o:r>
        <o:r id="V:Rule38" type="connector" idref="#_x0000_s1149">
          <o:proxy start="" idref="#_x0000_s1148" connectloc="3"/>
          <o:proxy end="" idref="#_x0000_s1138" connectloc="1"/>
        </o:r>
        <o:r id="V:Rule39" type="connector" idref="#_x0000_s1107">
          <o:proxy start="" idref="#_x0000_s1082" connectloc="3"/>
          <o:proxy end="" idref="#_x0000_s1083" connectloc="1"/>
        </o:r>
        <o:r id="V:Rule40" type="connector" idref="#_x0000_s1056">
          <o:proxy start="" idref="#_x0000_s1059" connectloc="3"/>
          <o:proxy end="" idref="#_x0000_s1057" connectloc="1"/>
        </o:r>
        <o:r id="V:Rule41" type="connector" idref="#_x0000_s1109">
          <o:proxy start="" idref="#_x0000_s1080" connectloc="3"/>
          <o:proxy end="" idref="#_x0000_s1089" connectloc="1"/>
        </o:r>
        <o:r id="V:Rule42" type="connector" idref="#_x0000_s1060">
          <o:proxy start="" idref="#_x0000_s1052" connectloc="3"/>
          <o:proxy end="" idref="#_x0000_s1059" connectloc="1"/>
        </o:r>
        <o:r id="V:Rule43" type="connector" idref="#_x0000_s1078">
          <o:proxy start="" idref="#_x0000_s1072" connectloc="3"/>
          <o:proxy end="" idref="#_x0000_s1076" connectloc="1"/>
        </o:r>
        <o:r id="V:Rule44" type="connector" idref="#_x0000_s1074">
          <o:proxy start="" idref="#_x0000_s1071" connectloc="3"/>
          <o:proxy end="" idref="#_x0000_s1073" connectloc="1"/>
        </o:r>
        <o:r id="V:Rule45" type="connector" idref="#_x0000_s1095"/>
        <o:r id="V:Rule46" type="connector" idref="#_x0000_s1087">
          <o:proxy start="" idref="#_x0000_s1084" connectloc="3"/>
          <o:proxy end="" idref="#_x0000_s1085" connectloc="1"/>
        </o:r>
        <o:r id="V:Rule47" type="connector" idref="#_x0000_s1055">
          <o:proxy start="" idref="#_x0000_s1066" connectloc="3"/>
          <o:proxy end="" idref="#_x0000_s1052" connectloc="1"/>
        </o:r>
        <o:r id="V:Rule48" type="connector" idref="#_x0000_s1081">
          <o:proxy start="" idref="#_x0000_s1073" connectloc="3"/>
          <o:proxy end="" idref="#_x0000_s1080" connectloc="1"/>
        </o:r>
        <o:r id="V:Rule49" type="connector" idref="#_x0000_s1058">
          <o:proxy start="" idref="#_x0000_s1057" connectloc="3"/>
          <o:proxy end="" idref="#_x0000_s1061" connectloc="1"/>
        </o:r>
        <o:r id="V:Rule50" type="connector" idref="#_x0000_s1054">
          <o:proxy start="" idref="#_x0000_s1066" connectloc="3"/>
          <o:proxy end="" idref="#_x0000_s1053" connectloc="1"/>
        </o:r>
        <o:r id="V:Rule51" type="connector" idref="#_x0000_s1094"/>
        <o:r id="V:Rule52" type="connector" idref="#_x0000_s1086">
          <o:proxy start="" idref="#_x0000_s1071" connectloc="3"/>
          <o:proxy end="" idref="#_x0000_s1084" connectloc="1"/>
        </o:r>
        <o:r id="V:Rule53" type="connector" idref="#_x0000_s1098"/>
        <o:r id="V:Rule54" type="connector" idref="#_x0000_s1103"/>
        <o:r id="V:Rule55" type="connector" idref="#_x0000_s1150">
          <o:proxy start="" idref="#_x0000_s1146" connectloc="3"/>
          <o:proxy end="" idref="#_x0000_s1144" connectloc="1"/>
        </o:r>
        <o:r id="V:Rule56" type="connector" idref="#_x0000_s1075">
          <o:proxy start="" idref="#_x0000_s1071" connectloc="3"/>
          <o:proxy end="" idref="#_x0000_s1072" connectloc="1"/>
        </o:r>
        <o:r id="V:Rule57" type="connector" idref="#_x0000_s1065"/>
        <o:r id="V:Rule58" type="connector" idref="#_x0000_s1108">
          <o:proxy start="" idref="#_x0000_s1077" connectloc="3"/>
          <o:proxy end="" idref="#_x0000_s1088" connectloc="1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C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0C43C4"/>
    <w:pPr>
      <w:keepNext/>
      <w:outlineLvl w:val="0"/>
    </w:pPr>
    <w:rPr>
      <w:b/>
      <w:b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91D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utoRedefine/>
    <w:uiPriority w:val="1"/>
    <w:qFormat/>
    <w:rsid w:val="00226CE7"/>
    <w:pPr>
      <w:spacing w:line="240" w:lineRule="auto"/>
    </w:pPr>
    <w:rPr>
      <w:rFonts w:ascii="Calibri" w:hAnsi="Calibri"/>
    </w:rPr>
  </w:style>
  <w:style w:type="character" w:customStyle="1" w:styleId="Titre1Car">
    <w:name w:val="Titre 1 Car"/>
    <w:basedOn w:val="Policepardfaut"/>
    <w:link w:val="Titre1"/>
    <w:rsid w:val="000C43C4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0C43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C43C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0C43C4"/>
    <w:pPr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rsid w:val="000C43C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CE1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E115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CE115C"/>
  </w:style>
  <w:style w:type="character" w:customStyle="1" w:styleId="Titre5Car">
    <w:name w:val="Titre 5 Car"/>
    <w:basedOn w:val="Policepardfaut"/>
    <w:link w:val="Titre5"/>
    <w:uiPriority w:val="9"/>
    <w:rsid w:val="00391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76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76FA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F50303E-BE21-40BB-A6DE-2728ED05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jriot</cp:lastModifiedBy>
  <cp:revision>6</cp:revision>
  <cp:lastPrinted>2013-03-12T15:03:00Z</cp:lastPrinted>
  <dcterms:created xsi:type="dcterms:W3CDTF">2012-02-13T10:05:00Z</dcterms:created>
  <dcterms:modified xsi:type="dcterms:W3CDTF">2013-11-28T15:25:00Z</dcterms:modified>
</cp:coreProperties>
</file>