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36" w:rsidRDefault="00487BBE">
      <w:pPr>
        <w:pBdr>
          <w:top w:val="single" w:sz="12" w:space="1" w:color="000000"/>
          <w:left w:val="single" w:sz="12" w:space="4" w:color="000000"/>
          <w:bottom w:val="single" w:sz="12" w:space="1" w:color="000000"/>
          <w:right w:val="single" w:sz="12" w:space="4" w:color="000000"/>
        </w:pBdr>
        <w:jc w:val="center"/>
        <w:rPr>
          <w:b/>
          <w:bCs/>
          <w:iCs/>
          <w:sz w:val="32"/>
          <w:szCs w:val="32"/>
        </w:rPr>
      </w:pPr>
      <w:bookmarkStart w:id="0" w:name="_Toc144606757"/>
      <w:bookmarkEnd w:id="0"/>
      <w:r>
        <w:rPr>
          <w:b/>
          <w:bCs/>
          <w:iCs/>
          <w:sz w:val="32"/>
          <w:szCs w:val="32"/>
        </w:rPr>
        <w:t>DOSSIER QUESTIONS</w:t>
      </w:r>
    </w:p>
    <w:p w:rsidR="003C5136" w:rsidRDefault="003C5136">
      <w:pPr>
        <w:jc w:val="both"/>
        <w:rPr>
          <w:i/>
        </w:rPr>
      </w:pPr>
    </w:p>
    <w:p w:rsidR="003C5136" w:rsidRDefault="00487BBE">
      <w:pPr>
        <w:pStyle w:val="Corpsdetexte"/>
      </w:pPr>
      <w:r>
        <w:t>Le présent sujet aborde, à travers l'étude d’un système, les différentes étapes d’une démarche de diagnostic pour une situation de panne rencontrée sur un véhicule équipé du moteur DTI 8.</w:t>
      </w:r>
    </w:p>
    <w:p w:rsidR="003C5136" w:rsidRDefault="00487BBE">
      <w:pPr>
        <w:rPr>
          <w:bCs/>
        </w:rPr>
      </w:pPr>
      <w:r>
        <w:rPr>
          <w:bCs/>
        </w:rPr>
        <w:t>Le véhicule Gamme D WIDE est réceptionné au service après-vente :</w:t>
      </w:r>
    </w:p>
    <w:p w:rsidR="003C5136" w:rsidRDefault="00487BBE">
      <w:pPr>
        <w:rPr>
          <w:bCs/>
        </w:rPr>
      </w:pPr>
      <w:r>
        <w:rPr>
          <w:bCs/>
        </w:rPr>
        <w:t>VIN du véhicule : VF640J868DB000069</w:t>
      </w:r>
    </w:p>
    <w:p w:rsidR="003C5136" w:rsidRDefault="00487BBE">
      <w:pPr>
        <w:rPr>
          <w:bCs/>
        </w:rPr>
      </w:pPr>
      <w:r>
        <w:rPr>
          <w:bCs/>
        </w:rPr>
        <w:t>Kilométrage : 289238 km</w:t>
      </w:r>
    </w:p>
    <w:p w:rsidR="003C5136" w:rsidRDefault="00487BBE">
      <w:pPr>
        <w:rPr>
          <w:bCs/>
        </w:rPr>
      </w:pPr>
      <w:r>
        <w:rPr>
          <w:bCs/>
        </w:rPr>
        <w:t>1</w:t>
      </w:r>
      <w:r>
        <w:rPr>
          <w:bCs/>
          <w:vertAlign w:val="superscript"/>
        </w:rPr>
        <w:t>ère</w:t>
      </w:r>
      <w:r>
        <w:rPr>
          <w:bCs/>
        </w:rPr>
        <w:t xml:space="preserve"> mise en circulation 29/06/2017</w:t>
      </w:r>
    </w:p>
    <w:p w:rsidR="003C5136" w:rsidRDefault="003C5136">
      <w:pPr>
        <w:rPr>
          <w:bCs/>
        </w:rPr>
      </w:pPr>
    </w:p>
    <w:p w:rsidR="003C5136" w:rsidRDefault="00487BBE">
      <w:pPr>
        <w:rPr>
          <w:bCs/>
        </w:rPr>
      </w:pPr>
      <w:r>
        <w:rPr>
          <w:bCs/>
        </w:rPr>
        <w:t>Le défaut « Défaillance dépollution » apparaît au tableau de bord de façon aléatoire. Il se retire après chaque mise du contact.</w:t>
      </w:r>
    </w:p>
    <w:p w:rsidR="003C5136" w:rsidRDefault="00487BBE">
      <w:pPr>
        <w:rPr>
          <w:bCs/>
        </w:rPr>
      </w:pPr>
      <w:r>
        <w:rPr>
          <w:bCs/>
        </w:rPr>
        <w:t>L’essai routier du véhicule n’a pas fait réapparaitre le défaut au tableau de bord.</w:t>
      </w:r>
    </w:p>
    <w:p w:rsidR="003C5136" w:rsidRDefault="00487BBE">
      <w:pPr>
        <w:rPr>
          <w:bCs/>
        </w:rPr>
      </w:pPr>
      <w:r>
        <w:rPr>
          <w:bCs/>
        </w:rPr>
        <w:t>Le défaut est mémorisé dans le calculateur de gestion moteur (EMS).</w:t>
      </w:r>
    </w:p>
    <w:p w:rsidR="003C5136" w:rsidRDefault="003C5136">
      <w:pPr>
        <w:pStyle w:val="Corpsdetexte"/>
      </w:pPr>
    </w:p>
    <w:p w:rsidR="003C5136" w:rsidRDefault="00487BBE">
      <w:pPr>
        <w:pStyle w:val="Corpsdetexte"/>
      </w:pPr>
      <w:r>
        <w:t>Le technicien en charge du véhicule vérifie et valide les éléments suivants :</w:t>
      </w:r>
    </w:p>
    <w:p w:rsidR="003C5136" w:rsidRDefault="00487BBE">
      <w:pPr>
        <w:pStyle w:val="Corpsdetexte"/>
        <w:ind w:firstLine="708"/>
      </w:pPr>
      <w:r>
        <w:t>• les compressions du moteur sont correctes,</w:t>
      </w:r>
    </w:p>
    <w:p w:rsidR="003C5136" w:rsidRDefault="00487BBE">
      <w:pPr>
        <w:pStyle w:val="Corpsdetexte"/>
        <w:ind w:firstLine="708"/>
      </w:pPr>
      <w:r>
        <w:t>• la transmission de puissance ne présente aucun défaut,</w:t>
      </w:r>
    </w:p>
    <w:p w:rsidR="003C5136" w:rsidRDefault="00487BBE">
      <w:pPr>
        <w:pStyle w:val="Corpsdetexte"/>
        <w:ind w:firstLine="708"/>
      </w:pPr>
      <w:r>
        <w:t>• le démarreur et la batterie sont fonctionnels,</w:t>
      </w:r>
    </w:p>
    <w:p w:rsidR="003C5136" w:rsidRDefault="00487BBE">
      <w:pPr>
        <w:pStyle w:val="Corpsdetexte"/>
        <w:ind w:firstLine="708"/>
      </w:pPr>
      <w:r>
        <w:t>• les injecteurs fonctionnent normalement.</w:t>
      </w:r>
    </w:p>
    <w:p w:rsidR="003C5136" w:rsidRDefault="003C5136">
      <w:pPr>
        <w:rPr>
          <w:rFonts w:ascii="ArialMT" w:hAnsi="ArialMT" w:cs="Times New Roman"/>
          <w:lang w:bidi="ar-SA"/>
        </w:rPr>
      </w:pPr>
    </w:p>
    <w:p w:rsidR="003C5136" w:rsidRDefault="00487BBE">
      <w:pPr>
        <w:rPr>
          <w:lang w:bidi="ar-SA"/>
        </w:rPr>
      </w:pPr>
      <w:r>
        <w:rPr>
          <w:lang w:bidi="ar-SA"/>
        </w:rPr>
        <w:t>Pour permettre de trouver le dysfonctionnement sur le véhicule, l’étude va vous faire aborder successivement :</w:t>
      </w:r>
    </w:p>
    <w:p w:rsidR="003C5136" w:rsidRDefault="003C5136">
      <w:pPr>
        <w:rPr>
          <w:b/>
          <w:lang w:bidi="ar-SA"/>
        </w:rPr>
      </w:pPr>
    </w:p>
    <w:p w:rsidR="003C5136" w:rsidRDefault="003C5136">
      <w:pPr>
        <w:rPr>
          <w:rFonts w:ascii="ArialMT" w:hAnsi="ArialMT" w:cs="Times New Roman"/>
          <w:b/>
          <w:lang w:bidi="ar-SA"/>
        </w:rPr>
      </w:pPr>
    </w:p>
    <w:p w:rsidR="003C5136" w:rsidRDefault="00487BBE">
      <w:pPr>
        <w:rPr>
          <w:rFonts w:ascii="ArialMT" w:hAnsi="ArialMT" w:cs="Times New Roman"/>
          <w:b/>
          <w:lang w:bidi="ar-SA"/>
        </w:rPr>
      </w:pPr>
      <w:r>
        <w:rPr>
          <w:b/>
        </w:rPr>
        <w:t>Partie 1 : Analyse des systèmes d’alimentation en carburant et en air</w:t>
      </w:r>
      <w:r>
        <w:rPr>
          <w:rFonts w:ascii="ArialMT" w:hAnsi="ArialMT" w:cs="Times New Roman"/>
          <w:b/>
          <w:lang w:bidi="ar-SA"/>
        </w:rPr>
        <w:t xml:space="preserve"> </w:t>
      </w:r>
      <w:r>
        <w:rPr>
          <w:b/>
          <w:lang w:bidi="ar-SA"/>
        </w:rPr>
        <w:t>(poids 10,5%)</w:t>
      </w:r>
    </w:p>
    <w:p w:rsidR="003C5136" w:rsidRDefault="00487BBE">
      <w:pPr>
        <w:rPr>
          <w:rFonts w:ascii="ArialMT" w:hAnsi="ArialMT" w:cs="Times New Roman"/>
          <w:b/>
          <w:lang w:bidi="ar-SA"/>
        </w:rPr>
      </w:pPr>
      <w:r>
        <w:rPr>
          <w:b/>
        </w:rPr>
        <w:t>Partie 2 : Analyse du système d’échappement</w:t>
      </w:r>
      <w:r>
        <w:rPr>
          <w:rFonts w:ascii="ArialMT" w:hAnsi="ArialMT" w:cs="Times New Roman"/>
          <w:b/>
          <w:lang w:bidi="ar-SA"/>
        </w:rPr>
        <w:t xml:space="preserve"> (</w:t>
      </w:r>
      <w:r>
        <w:rPr>
          <w:b/>
          <w:lang w:bidi="ar-SA"/>
        </w:rPr>
        <w:t>poids 14,5%)</w:t>
      </w:r>
    </w:p>
    <w:p w:rsidR="003C5136" w:rsidRDefault="00487BBE">
      <w:pPr>
        <w:rPr>
          <w:rFonts w:ascii="ArialMT" w:hAnsi="ArialMT" w:cs="Times New Roman"/>
          <w:b/>
          <w:lang w:bidi="ar-SA"/>
        </w:rPr>
      </w:pPr>
      <w:r>
        <w:rPr>
          <w:b/>
          <w:bCs/>
        </w:rPr>
        <w:t>Partie 3 : </w:t>
      </w:r>
      <w:r>
        <w:rPr>
          <w:b/>
        </w:rPr>
        <w:t>Étude thermodynamique des performances du moteur DTI8</w:t>
      </w:r>
      <w:r>
        <w:rPr>
          <w:rFonts w:ascii="Arial-BoldMT" w:hAnsi="Arial-BoldMT" w:cs="Times New Roman"/>
          <w:b/>
          <w:bCs/>
          <w:lang w:bidi="ar-SA"/>
        </w:rPr>
        <w:t xml:space="preserve"> </w:t>
      </w:r>
      <w:r>
        <w:rPr>
          <w:b/>
          <w:bCs/>
          <w:lang w:bidi="ar-SA"/>
        </w:rPr>
        <w:t>(poids 36,5%)</w:t>
      </w:r>
    </w:p>
    <w:p w:rsidR="003C5136" w:rsidRDefault="00487BBE">
      <w:pPr>
        <w:rPr>
          <w:b/>
        </w:rPr>
      </w:pPr>
      <w:r>
        <w:rPr>
          <w:b/>
        </w:rPr>
        <w:t xml:space="preserve">Partie 4 : Analyse du système « AdBlue » </w:t>
      </w:r>
      <w:r>
        <w:rPr>
          <w:b/>
          <w:lang w:bidi="ar-SA"/>
        </w:rPr>
        <w:t>(poids 18,5%)</w:t>
      </w:r>
    </w:p>
    <w:p w:rsidR="003C5136" w:rsidRDefault="00487BBE">
      <w:pPr>
        <w:rPr>
          <w:b/>
          <w:bCs/>
        </w:rPr>
      </w:pPr>
      <w:r>
        <w:rPr>
          <w:b/>
          <w:bCs/>
        </w:rPr>
        <w:t>Partie 5 : Analyse du système EGR (</w:t>
      </w:r>
      <w:r>
        <w:rPr>
          <w:b/>
          <w:lang w:bidi="ar-SA"/>
        </w:rPr>
        <w:t>poids 20%)</w:t>
      </w:r>
    </w:p>
    <w:p w:rsidR="003C5136" w:rsidRDefault="003C5136">
      <w:pPr>
        <w:rPr>
          <w:b/>
          <w:bCs/>
        </w:rPr>
      </w:pPr>
    </w:p>
    <w:p w:rsidR="003C5136" w:rsidRDefault="00487BBE">
      <w:pPr>
        <w:rPr>
          <w:iCs/>
        </w:rPr>
      </w:pPr>
      <w:r>
        <w:rPr>
          <w:lang w:bidi="ar-SA"/>
        </w:rPr>
        <w:t>Les différentes parties du sujet sont indépendantes.</w:t>
      </w:r>
    </w:p>
    <w:p w:rsidR="003C5136" w:rsidRDefault="003C5136">
      <w:pPr>
        <w:jc w:val="both"/>
        <w:rPr>
          <w:i/>
        </w:rPr>
      </w:pPr>
    </w:p>
    <w:p w:rsidR="003C5136" w:rsidRDefault="00487BBE">
      <w:pPr>
        <w:rPr>
          <w:iCs/>
        </w:rPr>
      </w:pPr>
      <w:r>
        <w:rPr>
          <w:iCs/>
        </w:rPr>
        <w:t>Le détail de vos calculs et de vos démarches figurera impérativement sur votre copie.</w:t>
      </w:r>
    </w:p>
    <w:p w:rsidR="003C5136" w:rsidRDefault="00487BBE">
      <w:pPr>
        <w:rPr>
          <w:iCs/>
        </w:rPr>
      </w:pPr>
      <w:r>
        <w:rPr>
          <w:iCs/>
        </w:rPr>
        <w:t>Les résultats seront arrondis à 3 chiffres significatifs.</w:t>
      </w:r>
    </w:p>
    <w:p w:rsidR="003C5136" w:rsidRDefault="003C5136">
      <w:pPr>
        <w:rPr>
          <w:iCs/>
        </w:rPr>
      </w:pPr>
    </w:p>
    <w:p w:rsidR="003C5136" w:rsidRDefault="003C5136">
      <w:pPr>
        <w:rPr>
          <w:iCs/>
        </w:rPr>
      </w:pPr>
    </w:p>
    <w:p w:rsidR="003C5136" w:rsidRDefault="003C5136">
      <w:pPr>
        <w:rPr>
          <w:iCs/>
        </w:rPr>
      </w:pPr>
    </w:p>
    <w:p w:rsidR="003C5136" w:rsidRDefault="003C5136">
      <w:pPr>
        <w:rPr>
          <w:iCs/>
        </w:rPr>
      </w:pPr>
    </w:p>
    <w:p w:rsidR="003C5136" w:rsidRDefault="003C5136">
      <w:pPr>
        <w:rPr>
          <w:iCs/>
        </w:rPr>
      </w:pPr>
    </w:p>
    <w:p w:rsidR="003C5136" w:rsidRDefault="003C5136">
      <w:pPr>
        <w:rPr>
          <w:iCs/>
        </w:rPr>
      </w:pPr>
    </w:p>
    <w:p w:rsidR="003C5136" w:rsidRDefault="003C5136">
      <w:pPr>
        <w:rPr>
          <w:iCs/>
        </w:rPr>
      </w:pPr>
    </w:p>
    <w:p w:rsidR="003C5136" w:rsidRDefault="003C5136">
      <w:pPr>
        <w:rPr>
          <w:iCs/>
        </w:rPr>
      </w:pPr>
    </w:p>
    <w:p w:rsidR="003C5136" w:rsidRDefault="00487BBE">
      <w:pPr>
        <w:rPr>
          <w:iCs/>
        </w:rPr>
      </w:pPr>
      <w:r>
        <w:br w:type="page"/>
      </w:r>
    </w:p>
    <w:p w:rsidR="003C5136" w:rsidRDefault="003C5136">
      <w:pPr>
        <w:rPr>
          <w:iCs/>
        </w:rPr>
      </w:pPr>
    </w:p>
    <w:p w:rsidR="003C5136" w:rsidRDefault="00487BBE">
      <w:pPr>
        <w:pBdr>
          <w:top w:val="single" w:sz="8" w:space="1" w:color="000000"/>
          <w:left w:val="single" w:sz="8" w:space="4" w:color="000000"/>
          <w:bottom w:val="single" w:sz="8" w:space="1" w:color="000000"/>
          <w:right w:val="single" w:sz="8" w:space="4" w:color="000000"/>
        </w:pBdr>
        <w:ind w:left="1276" w:hanging="1276"/>
        <w:jc w:val="both"/>
        <w:rPr>
          <w:b/>
          <w:bCs/>
          <w:sz w:val="28"/>
          <w:szCs w:val="28"/>
        </w:rPr>
      </w:pPr>
      <w:r>
        <w:rPr>
          <w:b/>
          <w:bCs/>
          <w:sz w:val="28"/>
          <w:szCs w:val="28"/>
        </w:rPr>
        <w:t>Partie 1 </w:t>
      </w:r>
      <w:r>
        <w:rPr>
          <w:bCs/>
          <w:sz w:val="28"/>
          <w:szCs w:val="28"/>
        </w:rPr>
        <w:t>: </w:t>
      </w:r>
      <w:r>
        <w:rPr>
          <w:b/>
          <w:sz w:val="28"/>
          <w:szCs w:val="28"/>
        </w:rPr>
        <w:t>Analyse des systèmes d’alimentation en carburant et en air</w:t>
      </w:r>
    </w:p>
    <w:p w:rsidR="003C5136" w:rsidRDefault="003C5136"/>
    <w:p w:rsidR="003C5136" w:rsidRDefault="00487BBE">
      <w:r>
        <w:t xml:space="preserve">L’objectif de cette partie est d’appréhender les différents circuits d’alimentation du moteur DTI 8. </w:t>
      </w:r>
    </w:p>
    <w:p w:rsidR="003C5136" w:rsidRDefault="00487BBE">
      <w:pPr>
        <w:pStyle w:val="Corpsdetexte"/>
        <w:spacing w:before="240" w:after="240"/>
        <w:rPr>
          <w:b/>
        </w:rPr>
      </w:pPr>
      <w:r>
        <w:rPr>
          <w:b/>
        </w:rPr>
        <w:t>Circuit d’alimentation en carburant</w:t>
      </w: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1-1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spacing w:before="240"/>
            </w:pPr>
            <w:r>
              <w:t>Colorier le schéma du circuit de carburant selon la légende suivante :</w:t>
            </w:r>
          </w:p>
          <w:p w:rsidR="003C5136" w:rsidRDefault="00487BBE">
            <w:pPr>
              <w:widowControl w:val="0"/>
              <w:spacing w:before="240"/>
            </w:pPr>
            <w:r>
              <w:t xml:space="preserve"> Rouge : haute pression       Bleu : basse pression</w:t>
            </w:r>
          </w:p>
          <w:p w:rsidR="003C5136" w:rsidRDefault="00487BBE">
            <w:pPr>
              <w:widowControl w:val="0"/>
              <w:spacing w:before="240"/>
            </w:pPr>
            <w:r>
              <w:t xml:space="preserve"> Vert : retour réservoir          Jaune : aspiration</w:t>
            </w:r>
          </w:p>
          <w:p w:rsidR="003C5136" w:rsidRDefault="003C5136">
            <w:pPr>
              <w:widowControl w:val="0"/>
              <w:rPr>
                <w:sz w:val="22"/>
              </w:rPr>
            </w:pP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1</w:t>
            </w:r>
          </w:p>
          <w:p w:rsidR="003C5136" w:rsidRDefault="00487BBE">
            <w:pPr>
              <w:widowControl w:val="0"/>
              <w:contextualSpacing/>
              <w:rPr>
                <w:sz w:val="22"/>
              </w:rPr>
            </w:pPr>
            <w:r>
              <w:rPr>
                <w:sz w:val="22"/>
              </w:rPr>
              <w:t>DT 3</w:t>
            </w:r>
          </w:p>
          <w:p w:rsidR="003C5136" w:rsidRDefault="003C5136">
            <w:pPr>
              <w:widowControl w:val="0"/>
              <w:contextualSpacing/>
              <w:rPr>
                <w:sz w:val="22"/>
              </w:rPr>
            </w:pP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pStyle w:val="Corpsdetexte"/>
        <w:spacing w:after="0"/>
        <w:rPr>
          <w:b/>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1-2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spacing w:before="240"/>
            </w:pPr>
            <w:r>
              <w:t>Compléter 4 cases de la colonne des fonctions avec les propositions suivantes :</w:t>
            </w:r>
          </w:p>
          <w:p w:rsidR="003C5136" w:rsidRDefault="00487BBE">
            <w:pPr>
              <w:widowControl w:val="0"/>
              <w:ind w:firstLine="708"/>
            </w:pPr>
            <w:r>
              <w:t>Amorcer le circuit</w:t>
            </w:r>
          </w:p>
          <w:p w:rsidR="003C5136" w:rsidRDefault="00487BBE">
            <w:pPr>
              <w:widowControl w:val="0"/>
              <w:ind w:firstLine="708"/>
            </w:pPr>
            <w:r>
              <w:t>Stocker le carburant à la pression atmosphérique</w:t>
            </w:r>
          </w:p>
          <w:p w:rsidR="003C5136" w:rsidRDefault="00487BBE">
            <w:pPr>
              <w:widowControl w:val="0"/>
              <w:ind w:firstLine="708"/>
            </w:pPr>
            <w:r>
              <w:t>Stocker le carburant en haute pression</w:t>
            </w:r>
          </w:p>
          <w:p w:rsidR="003C5136" w:rsidRDefault="00487BBE">
            <w:pPr>
              <w:widowControl w:val="0"/>
            </w:pPr>
            <w:r>
              <w:tab/>
              <w:t>Isoler le circuit</w:t>
            </w:r>
          </w:p>
          <w:p w:rsidR="003C5136" w:rsidRDefault="003C5136">
            <w:pPr>
              <w:widowControl w:val="0"/>
              <w:rPr>
                <w:sz w:val="22"/>
              </w:rPr>
            </w:pP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1</w:t>
            </w:r>
          </w:p>
          <w:p w:rsidR="003C5136" w:rsidRDefault="00487BBE">
            <w:pPr>
              <w:widowControl w:val="0"/>
              <w:contextualSpacing/>
              <w:rPr>
                <w:sz w:val="22"/>
              </w:rPr>
            </w:pPr>
            <w:r>
              <w:rPr>
                <w:sz w:val="22"/>
              </w:rPr>
              <w:t>DT 3</w:t>
            </w:r>
          </w:p>
          <w:p w:rsidR="003C5136" w:rsidRDefault="003C5136">
            <w:pPr>
              <w:widowControl w:val="0"/>
              <w:contextualSpacing/>
              <w:rPr>
                <w:sz w:val="22"/>
              </w:rPr>
            </w:pP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jc w:val="both"/>
      </w:pPr>
    </w:p>
    <w:p w:rsidR="003C5136" w:rsidRDefault="00487BBE">
      <w:pPr>
        <w:pStyle w:val="Corpsdetexte"/>
        <w:spacing w:before="240" w:after="240"/>
        <w:rPr>
          <w:b/>
        </w:rPr>
      </w:pPr>
      <w:r>
        <w:rPr>
          <w:b/>
        </w:rPr>
        <w:t>Circuit d’alimentation en air</w:t>
      </w: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1-3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pPr>
            <w:r>
              <w:t>Sur le schéma de principe de l’alimentation en air, colorier les circuits selon la légende suivante :</w:t>
            </w:r>
          </w:p>
          <w:p w:rsidR="003C5136" w:rsidRDefault="00487BBE">
            <w:pPr>
              <w:widowControl w:val="0"/>
            </w:pPr>
            <w:r>
              <w:t>Admission d’air : Bleu</w:t>
            </w:r>
          </w:p>
          <w:p w:rsidR="003C5136" w:rsidRDefault="00487BBE">
            <w:pPr>
              <w:widowControl w:val="0"/>
            </w:pPr>
            <w:r>
              <w:t>Échappement : Rouge</w:t>
            </w:r>
          </w:p>
          <w:p w:rsidR="003C5136" w:rsidRDefault="00487BBE">
            <w:pPr>
              <w:widowControl w:val="0"/>
            </w:pPr>
            <w:r>
              <w:t>Recyclage : Vert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2</w:t>
            </w:r>
          </w:p>
          <w:p w:rsidR="003C5136" w:rsidRDefault="00487BBE">
            <w:pPr>
              <w:widowControl w:val="0"/>
              <w:contextualSpacing/>
              <w:rPr>
                <w:sz w:val="22"/>
              </w:rPr>
            </w:pPr>
            <w:r>
              <w:rPr>
                <w:sz w:val="22"/>
              </w:rPr>
              <w:t>DT 3 à DT 6</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jc w:val="both"/>
      </w:pPr>
    </w:p>
    <w:p w:rsidR="003C5136" w:rsidRDefault="00487BBE">
      <w:pPr>
        <w:pBdr>
          <w:top w:val="single" w:sz="8" w:space="1" w:color="000000"/>
          <w:left w:val="single" w:sz="8" w:space="4" w:color="000000"/>
          <w:bottom w:val="single" w:sz="8" w:space="1" w:color="000000"/>
          <w:right w:val="single" w:sz="8" w:space="4" w:color="000000"/>
        </w:pBdr>
        <w:ind w:left="1276" w:hanging="1276"/>
        <w:jc w:val="both"/>
        <w:rPr>
          <w:b/>
          <w:bCs/>
          <w:sz w:val="28"/>
        </w:rPr>
      </w:pPr>
      <w:r>
        <w:rPr>
          <w:b/>
          <w:bCs/>
          <w:sz w:val="28"/>
        </w:rPr>
        <w:t>Partie 2 </w:t>
      </w:r>
      <w:r>
        <w:rPr>
          <w:bCs/>
          <w:sz w:val="28"/>
        </w:rPr>
        <w:t>: </w:t>
      </w:r>
      <w:r>
        <w:rPr>
          <w:b/>
          <w:sz w:val="28"/>
          <w:szCs w:val="28"/>
        </w:rPr>
        <w:t>Analyse du système d’échappement</w:t>
      </w:r>
    </w:p>
    <w:p w:rsidR="003C5136" w:rsidRDefault="003C5136">
      <w:pPr>
        <w:rPr>
          <w:i/>
        </w:rPr>
      </w:pPr>
    </w:p>
    <w:p w:rsidR="003C5136" w:rsidRDefault="00487BBE">
      <w:r>
        <w:t>L’objectif de cette partie est d’analyser le système de dépollution EATS (présenté en DT3) du moteur DTI 8 d’un point de vue global.</w:t>
      </w:r>
    </w:p>
    <w:p w:rsidR="003C5136" w:rsidRDefault="003C5136">
      <w:pPr>
        <w:spacing w:before="120"/>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2-1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pPr>
            <w:r>
              <w:t>Compléter par des croix la nomenclature du circuit des gaz d’échappement en précisant la nature des éléments.</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3</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487BBE">
      <w:r>
        <w:t>On donne sur le document réponse DR 4 le graphe de l’évolution de la quantité de CO lors de son passage dans le système EATS avec l’évolution de cette quantité sous forme de pourcentage et de flèche sous le graphe (100% de CO à l’entrée, 10% à la sortie et diminution dans le DOC :</w:t>
      </w:r>
      <w:r>
        <w:rPr>
          <w:rFonts w:ascii="Cambria Math" w:hAnsi="Cambria Math" w:cs="Cambria Math"/>
        </w:rPr>
        <w:t xml:space="preserve"> ↘</w:t>
      </w:r>
      <w:r>
        <w:t>)</w:t>
      </w:r>
    </w:p>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2-2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Compléter les autres lignes en traçant les graphes et en indiquant les pourcentages et les évolutions (</w:t>
            </w:r>
            <w:r>
              <w:rPr>
                <w:rFonts w:ascii="Cambria Math" w:hAnsi="Cambria Math" w:cs="Cambria Math"/>
              </w:rPr>
              <w:t>↘</w:t>
            </w:r>
            <w:r>
              <w:t xml:space="preserve"> ou </w:t>
            </w:r>
            <w:r>
              <w:rPr>
                <w:rFonts w:ascii="Cambria Math" w:hAnsi="Cambria Math" w:cs="Cambria Math"/>
                <w:b/>
              </w:rPr>
              <w:t>↗</w:t>
            </w:r>
            <w:r>
              <w:t>) pour chaque constituant.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4</w:t>
            </w:r>
          </w:p>
          <w:p w:rsidR="003C5136" w:rsidRDefault="00487BBE">
            <w:pPr>
              <w:widowControl w:val="0"/>
              <w:contextualSpacing/>
              <w:rPr>
                <w:sz w:val="22"/>
              </w:rPr>
            </w:pPr>
            <w:r>
              <w:rPr>
                <w:sz w:val="22"/>
              </w:rPr>
              <w:t>DT 7</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487BBE" w:rsidRDefault="00487BBE">
      <w:r>
        <w:br w:type="page"/>
      </w:r>
    </w:p>
    <w:p w:rsidR="003C5136" w:rsidRDefault="00487BBE">
      <w:pPr>
        <w:pBdr>
          <w:top w:val="single" w:sz="8" w:space="1" w:color="000000"/>
          <w:left w:val="single" w:sz="8" w:space="4" w:color="000000"/>
          <w:bottom w:val="single" w:sz="8" w:space="1" w:color="000000"/>
          <w:right w:val="single" w:sz="8" w:space="4" w:color="000000"/>
        </w:pBdr>
        <w:ind w:left="1276" w:hanging="1276"/>
        <w:jc w:val="both"/>
        <w:rPr>
          <w:b/>
          <w:bCs/>
          <w:sz w:val="28"/>
        </w:rPr>
      </w:pPr>
      <w:r>
        <w:rPr>
          <w:b/>
          <w:bCs/>
          <w:sz w:val="28"/>
        </w:rPr>
        <w:lastRenderedPageBreak/>
        <w:t>Partie 3 </w:t>
      </w:r>
      <w:r>
        <w:rPr>
          <w:bCs/>
          <w:sz w:val="28"/>
        </w:rPr>
        <w:t>: </w:t>
      </w:r>
      <w:r>
        <w:rPr>
          <w:b/>
          <w:sz w:val="28"/>
          <w:szCs w:val="28"/>
        </w:rPr>
        <w:t>Étude thermodynamique des performances du moteur DTI 8</w:t>
      </w:r>
    </w:p>
    <w:p w:rsidR="003C5136" w:rsidRDefault="003C5136">
      <w:pPr>
        <w:jc w:val="both"/>
      </w:pPr>
    </w:p>
    <w:p w:rsidR="003C5136" w:rsidRDefault="00487BBE">
      <w:r>
        <w:rPr>
          <w:i/>
        </w:rPr>
        <w:t>L’objectif de cette partie est de vérifier les caractéristiques et performances données par le constructeur.</w:t>
      </w:r>
      <w:r>
        <w:t xml:space="preserve"> </w:t>
      </w:r>
    </w:p>
    <w:p w:rsidR="003C5136" w:rsidRDefault="00487BBE">
      <w:pPr>
        <w:spacing w:before="60" w:after="60"/>
        <w:rPr>
          <w:b/>
        </w:rPr>
      </w:pPr>
      <w:r>
        <w:rPr>
          <w:b/>
        </w:rPr>
        <w:t>Hypothèses :</w:t>
      </w:r>
    </w:p>
    <w:p w:rsidR="003C5136" w:rsidRDefault="00487BBE">
      <w:pPr>
        <w:pStyle w:val="Paragraphedeliste1"/>
        <w:numPr>
          <w:ilvl w:val="0"/>
          <w:numId w:val="3"/>
        </w:numPr>
        <w:spacing w:after="0" w:line="240" w:lineRule="auto"/>
        <w:ind w:left="714" w:hanging="357"/>
        <w:contextualSpacing/>
        <w:rPr>
          <w:rFonts w:ascii="Arial" w:hAnsi="Arial" w:cs="Arial"/>
          <w:b w:val="0"/>
          <w:sz w:val="24"/>
          <w:szCs w:val="24"/>
        </w:rPr>
      </w:pPr>
      <w:r>
        <w:rPr>
          <w:rFonts w:ascii="Arial" w:hAnsi="Arial" w:cs="Arial"/>
          <w:b w:val="0"/>
          <w:sz w:val="24"/>
          <w:szCs w:val="24"/>
        </w:rPr>
        <w:t>L'ensemble des gaz contenus dans un cylindre se comporte comme un gaz parfait.</w:t>
      </w:r>
    </w:p>
    <w:p w:rsidR="003C5136" w:rsidRDefault="00487BBE">
      <w:pPr>
        <w:pStyle w:val="Paragraphedeliste1"/>
        <w:numPr>
          <w:ilvl w:val="0"/>
          <w:numId w:val="3"/>
        </w:numPr>
        <w:spacing w:after="0" w:line="240" w:lineRule="auto"/>
        <w:ind w:left="714" w:hanging="357"/>
        <w:contextualSpacing/>
        <w:rPr>
          <w:rFonts w:ascii="Arial" w:hAnsi="Arial" w:cs="Arial"/>
          <w:b w:val="0"/>
          <w:sz w:val="24"/>
          <w:szCs w:val="24"/>
        </w:rPr>
      </w:pPr>
      <w:r>
        <w:rPr>
          <w:rFonts w:ascii="Arial" w:hAnsi="Arial" w:cs="Arial"/>
          <w:b w:val="0"/>
          <w:sz w:val="24"/>
          <w:szCs w:val="24"/>
        </w:rPr>
        <w:t>Les évolutions sont réversibles.</w:t>
      </w:r>
    </w:p>
    <w:p w:rsidR="003C5136" w:rsidRDefault="00487BBE">
      <w:pPr>
        <w:pStyle w:val="Paragraphedeliste1"/>
        <w:numPr>
          <w:ilvl w:val="0"/>
          <w:numId w:val="3"/>
        </w:numPr>
        <w:spacing w:after="0" w:line="240" w:lineRule="auto"/>
        <w:ind w:left="714" w:hanging="357"/>
        <w:contextualSpacing/>
        <w:rPr>
          <w:rFonts w:ascii="Arial" w:hAnsi="Arial" w:cs="Arial"/>
          <w:b w:val="0"/>
          <w:sz w:val="24"/>
          <w:szCs w:val="24"/>
        </w:rPr>
      </w:pPr>
      <w:r>
        <w:rPr>
          <w:rFonts w:ascii="Arial" w:hAnsi="Arial" w:cs="Arial"/>
          <w:b w:val="0"/>
          <w:sz w:val="24"/>
          <w:szCs w:val="24"/>
        </w:rPr>
        <w:t>Les variations de composition chimique et de masse du mélange sont négligées.</w:t>
      </w:r>
    </w:p>
    <w:p w:rsidR="003C5136" w:rsidRDefault="003C5136">
      <w:pPr>
        <w:spacing w:before="60" w:after="60"/>
        <w:rPr>
          <w:b/>
        </w:rPr>
      </w:pPr>
    </w:p>
    <w:p w:rsidR="003C5136" w:rsidRDefault="00487BBE">
      <w:pPr>
        <w:spacing w:before="60" w:after="60"/>
        <w:rPr>
          <w:b/>
        </w:rPr>
      </w:pPr>
      <w:r>
        <w:rPr>
          <w:b/>
        </w:rPr>
        <w:t>Données et notations :</w:t>
      </w:r>
    </w:p>
    <w:tbl>
      <w:tblPr>
        <w:tblW w:w="9039" w:type="dxa"/>
        <w:jc w:val="center"/>
        <w:tblLayout w:type="fixed"/>
        <w:tblLook w:val="00A0" w:firstRow="1" w:lastRow="0" w:firstColumn="1" w:lastColumn="0" w:noHBand="0" w:noVBand="0"/>
      </w:tblPr>
      <w:tblGrid>
        <w:gridCol w:w="5210"/>
        <w:gridCol w:w="994"/>
        <w:gridCol w:w="2835"/>
      </w:tblGrid>
      <w:tr w:rsidR="003C5136">
        <w:trPr>
          <w:jc w:val="center"/>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 xml:space="preserve">Caractéristiques du moteur </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Voir DT 2</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Régime d'étude</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N</w:t>
            </w:r>
            <w:r>
              <w:rPr>
                <w:vertAlign w:val="subscript"/>
              </w:rPr>
              <w:t>m</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2100 tr·min</w:t>
            </w:r>
            <w:r>
              <w:rPr>
                <w:vertAlign w:val="superscript"/>
              </w:rPr>
              <w:t>-1</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Pouvoir Calorifique inférieur du gazole</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PCI</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43000 kJ·kg</w:t>
            </w:r>
            <w:r>
              <w:rPr>
                <w:vertAlign w:val="superscript"/>
              </w:rPr>
              <w:t>-1</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Rendement de combustion</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η</w:t>
            </w:r>
            <w:r>
              <w:rPr>
                <w:vertAlign w:val="subscript"/>
              </w:rPr>
              <w:t>Comb</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1</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 xml:space="preserve">Dosage stœchiométrique </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d</w:t>
            </w:r>
            <w:r>
              <w:rPr>
                <w:vertAlign w:val="subscript"/>
              </w:rPr>
              <w:t>st</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1:15</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Richesse au régime d'étude</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Ri</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0,66</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Capacité thermique massique à pression constante</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c</w:t>
            </w:r>
            <w:r>
              <w:rPr>
                <w:vertAlign w:val="subscript"/>
              </w:rPr>
              <w:t>p</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1312 J·K</w:t>
            </w:r>
            <w:r>
              <w:rPr>
                <w:vertAlign w:val="superscript"/>
              </w:rPr>
              <w:t>-1</w:t>
            </w:r>
            <w:r>
              <w:t>·kg</w:t>
            </w:r>
            <w:r>
              <w:rPr>
                <w:vertAlign w:val="superscript"/>
              </w:rPr>
              <w:t>-1</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Capacité thermique massique à volume constant</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c</w:t>
            </w:r>
            <w:r>
              <w:rPr>
                <w:vertAlign w:val="subscript"/>
              </w:rPr>
              <w:t>v</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1025 J·K</w:t>
            </w:r>
            <w:r>
              <w:rPr>
                <w:vertAlign w:val="superscript"/>
              </w:rPr>
              <w:t>-1</w:t>
            </w:r>
            <w:r>
              <w:t>·kg</w:t>
            </w:r>
            <w:r>
              <w:rPr>
                <w:vertAlign w:val="superscript"/>
              </w:rPr>
              <w:t>-1</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rPr>
                <w:rFonts w:ascii="Symbol" w:hAnsi="Symbol"/>
              </w:rPr>
            </w:pPr>
            <w:r>
              <w:t xml:space="preserve">Exposant isentropique (gamma) </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rPr>
                <w:rFonts w:ascii="Symbol" w:hAnsi="Symbol"/>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1,28</w:t>
            </w:r>
          </w:p>
        </w:tc>
      </w:tr>
      <w:tr w:rsidR="003C5136">
        <w:trPr>
          <w:jc w:val="center"/>
        </w:trPr>
        <w:tc>
          <w:tcPr>
            <w:tcW w:w="5210"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pPr>
            <w:r>
              <w:t>Constante du gaz étudié</w:t>
            </w:r>
          </w:p>
        </w:tc>
        <w:tc>
          <w:tcPr>
            <w:tcW w:w="994"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r</w:t>
            </w:r>
          </w:p>
        </w:tc>
        <w:tc>
          <w:tcPr>
            <w:tcW w:w="2835" w:type="dxa"/>
            <w:tcBorders>
              <w:top w:val="single" w:sz="4" w:space="0" w:color="000000"/>
              <w:left w:val="single" w:sz="4" w:space="0" w:color="000000"/>
              <w:bottom w:val="single" w:sz="4" w:space="0" w:color="000000"/>
              <w:right w:val="single" w:sz="4" w:space="0" w:color="000000"/>
            </w:tcBorders>
            <w:vAlign w:val="center"/>
          </w:tcPr>
          <w:p w:rsidR="003C5136" w:rsidRDefault="00487BBE">
            <w:pPr>
              <w:widowControl w:val="0"/>
              <w:spacing w:after="60"/>
              <w:jc w:val="center"/>
            </w:pPr>
            <w:r>
              <w:t>287 J·K</w:t>
            </w:r>
            <w:r>
              <w:rPr>
                <w:vertAlign w:val="superscript"/>
              </w:rPr>
              <w:t>-1</w:t>
            </w:r>
            <w:r>
              <w:t>·kg</w:t>
            </w:r>
            <w:r>
              <w:rPr>
                <w:vertAlign w:val="superscript"/>
              </w:rPr>
              <w:t>-1</w:t>
            </w:r>
          </w:p>
        </w:tc>
      </w:tr>
    </w:tbl>
    <w:p w:rsidR="003C5136" w:rsidRDefault="003C5136">
      <w:pPr>
        <w:rPr>
          <w:vanish/>
        </w:rPr>
      </w:pPr>
    </w:p>
    <w:p w:rsidR="003C5136" w:rsidRDefault="00487BBE">
      <w:pPr>
        <w:spacing w:before="60" w:after="60"/>
        <w:rPr>
          <w:b/>
        </w:rPr>
      </w:pPr>
      <w:r>
        <w:rPr>
          <w:b/>
        </w:rPr>
        <w:t>Conditions à l'admission :</w:t>
      </w:r>
    </w:p>
    <w:tbl>
      <w:tblPr>
        <w:tblpPr w:leftFromText="141" w:rightFromText="141" w:vertAnchor="text" w:horzAnchor="margin" w:tblpXSpec="center" w:tblpY="72"/>
        <w:tblW w:w="7088" w:type="dxa"/>
        <w:jc w:val="center"/>
        <w:tblLayout w:type="fixed"/>
        <w:tblLook w:val="00A0" w:firstRow="1" w:lastRow="0" w:firstColumn="1" w:lastColumn="0" w:noHBand="0" w:noVBand="0"/>
      </w:tblPr>
      <w:tblGrid>
        <w:gridCol w:w="5358"/>
        <w:gridCol w:w="1730"/>
      </w:tblGrid>
      <w:tr w:rsidR="003C5136">
        <w:trPr>
          <w:jc w:val="center"/>
        </w:trPr>
        <w:tc>
          <w:tcPr>
            <w:tcW w:w="5357" w:type="dxa"/>
            <w:tcBorders>
              <w:top w:val="single" w:sz="4" w:space="0" w:color="000000"/>
              <w:left w:val="single" w:sz="4" w:space="0" w:color="000000"/>
              <w:bottom w:val="single" w:sz="4" w:space="0" w:color="000000"/>
              <w:right w:val="single" w:sz="4" w:space="0" w:color="000000"/>
            </w:tcBorders>
          </w:tcPr>
          <w:p w:rsidR="003C5136" w:rsidRDefault="00487BBE">
            <w:pPr>
              <w:widowControl w:val="0"/>
              <w:jc w:val="center"/>
            </w:pPr>
            <w:r>
              <w:t>Pression à l'admission (point 1 du cycle)</w:t>
            </w:r>
          </w:p>
        </w:tc>
        <w:tc>
          <w:tcPr>
            <w:tcW w:w="1730" w:type="dxa"/>
            <w:tcBorders>
              <w:top w:val="single" w:sz="4" w:space="0" w:color="000000"/>
              <w:left w:val="single" w:sz="4" w:space="0" w:color="000000"/>
              <w:bottom w:val="single" w:sz="4" w:space="0" w:color="000000"/>
              <w:right w:val="single" w:sz="4" w:space="0" w:color="000000"/>
            </w:tcBorders>
          </w:tcPr>
          <w:p w:rsidR="003C5136" w:rsidRDefault="00487BBE">
            <w:pPr>
              <w:widowControl w:val="0"/>
              <w:jc w:val="center"/>
            </w:pPr>
            <w:r>
              <w:t>2,5 bars</w:t>
            </w:r>
          </w:p>
        </w:tc>
      </w:tr>
      <w:tr w:rsidR="003C5136">
        <w:trPr>
          <w:jc w:val="center"/>
        </w:trPr>
        <w:tc>
          <w:tcPr>
            <w:tcW w:w="5357" w:type="dxa"/>
            <w:tcBorders>
              <w:top w:val="single" w:sz="4" w:space="0" w:color="000000"/>
              <w:left w:val="single" w:sz="4" w:space="0" w:color="000000"/>
              <w:bottom w:val="single" w:sz="4" w:space="0" w:color="000000"/>
              <w:right w:val="single" w:sz="4" w:space="0" w:color="000000"/>
            </w:tcBorders>
          </w:tcPr>
          <w:p w:rsidR="003C5136" w:rsidRDefault="00487BBE">
            <w:pPr>
              <w:widowControl w:val="0"/>
              <w:jc w:val="center"/>
            </w:pPr>
            <w:r>
              <w:t>Température d’admission (point 1 du cycle)</w:t>
            </w:r>
          </w:p>
        </w:tc>
        <w:tc>
          <w:tcPr>
            <w:tcW w:w="1730" w:type="dxa"/>
            <w:tcBorders>
              <w:top w:val="single" w:sz="4" w:space="0" w:color="000000"/>
              <w:left w:val="single" w:sz="4" w:space="0" w:color="000000"/>
              <w:bottom w:val="single" w:sz="4" w:space="0" w:color="000000"/>
              <w:right w:val="single" w:sz="4" w:space="0" w:color="000000"/>
            </w:tcBorders>
          </w:tcPr>
          <w:p w:rsidR="003C5136" w:rsidRDefault="00487BBE">
            <w:pPr>
              <w:widowControl w:val="0"/>
              <w:jc w:val="center"/>
            </w:pPr>
            <w:r>
              <w:t>25 °C = 298 K</w:t>
            </w:r>
          </w:p>
        </w:tc>
      </w:tr>
    </w:tbl>
    <w:p w:rsidR="003C5136" w:rsidRDefault="003C5136">
      <w:pPr>
        <w:spacing w:before="60" w:after="60"/>
        <w:rPr>
          <w:b/>
        </w:rPr>
      </w:pPr>
    </w:p>
    <w:p w:rsidR="003C5136" w:rsidRDefault="003C5136">
      <w:pPr>
        <w:spacing w:before="60" w:after="60"/>
        <w:rPr>
          <w:b/>
        </w:rPr>
      </w:pPr>
    </w:p>
    <w:p w:rsidR="003C5136" w:rsidRDefault="00487BBE">
      <w:pPr>
        <w:jc w:val="both"/>
      </w:pPr>
      <w:r>
        <w:t>On étudie le cycle théorique représenté ci-dessous :</w:t>
      </w:r>
    </w:p>
    <w:p w:rsidR="003C5136" w:rsidRDefault="00487BBE">
      <w:pPr>
        <w:jc w:val="both"/>
      </w:pPr>
      <w:r>
        <w:rPr>
          <w:noProof/>
          <w:lang w:bidi="ar-SA"/>
        </w:rPr>
        <w:drawing>
          <wp:anchor distT="0" distB="0" distL="0" distR="0" simplePos="0" relativeHeight="13" behindDoc="1" locked="0" layoutInCell="0" allowOverlap="1">
            <wp:simplePos x="0" y="0"/>
            <wp:positionH relativeFrom="margin">
              <wp:align>left</wp:align>
            </wp:positionH>
            <wp:positionV relativeFrom="paragraph">
              <wp:posOffset>10795</wp:posOffset>
            </wp:positionV>
            <wp:extent cx="3164205" cy="33369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rcRect l="32934" t="19712" r="31281" b="13228"/>
                    <a:stretch>
                      <a:fillRect/>
                    </a:stretch>
                  </pic:blipFill>
                  <pic:spPr bwMode="auto">
                    <a:xfrm>
                      <a:off x="0" y="0"/>
                      <a:ext cx="3164205" cy="3336925"/>
                    </a:xfrm>
                    <a:prstGeom prst="rect">
                      <a:avLst/>
                    </a:prstGeom>
                  </pic:spPr>
                </pic:pic>
              </a:graphicData>
            </a:graphic>
          </wp:anchor>
        </w:drawing>
      </w:r>
    </w:p>
    <w:tbl>
      <w:tblPr>
        <w:tblpPr w:leftFromText="141" w:rightFromText="141" w:vertAnchor="text" w:horzAnchor="margin" w:tblpXSpec="right" w:tblpY="1814"/>
        <w:tblW w:w="4390" w:type="dxa"/>
        <w:jc w:val="right"/>
        <w:tblLayout w:type="fixed"/>
        <w:tblLook w:val="00A0" w:firstRow="1" w:lastRow="0" w:firstColumn="1" w:lastColumn="0" w:noHBand="0" w:noVBand="0"/>
      </w:tblPr>
      <w:tblGrid>
        <w:gridCol w:w="675"/>
        <w:gridCol w:w="3715"/>
      </w:tblGrid>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0-1</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Isobare (p =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1-2</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Isentropique (</w:t>
            </w:r>
            <m:oMath>
              <m:sSup>
                <m:sSupPr>
                  <m:ctrlPr>
                    <w:rPr>
                      <w:rFonts w:ascii="Cambria Math" w:hAnsi="Cambria Math"/>
                    </w:rPr>
                  </m:ctrlPr>
                </m:sSupPr>
                <m:e>
                  <m:r>
                    <w:rPr>
                      <w:rFonts w:ascii="Cambria Math" w:hAnsi="Cambria Math"/>
                    </w:rPr>
                    <m:t>p.V</m:t>
                  </m:r>
                </m:e>
                <m:sup>
                  <m:r>
                    <w:rPr>
                      <w:rFonts w:ascii="Cambria Math" w:hAnsi="Cambria Math"/>
                    </w:rPr>
                    <m:t>γ</m:t>
                  </m:r>
                </m:sup>
              </m:sSup>
            </m:oMath>
            <w:r>
              <w:t>=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2-3</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Isochore (V =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3-4</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Isobare (p =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4-5</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Isentropique (</w:t>
            </w:r>
            <m:oMath>
              <m:sSup>
                <m:sSupPr>
                  <m:ctrlPr>
                    <w:rPr>
                      <w:rFonts w:ascii="Cambria Math" w:hAnsi="Cambria Math"/>
                    </w:rPr>
                  </m:ctrlPr>
                </m:sSupPr>
                <m:e>
                  <m:r>
                    <w:rPr>
                      <w:rFonts w:ascii="Cambria Math" w:hAnsi="Cambria Math"/>
                    </w:rPr>
                    <m:t>p.V</m:t>
                  </m:r>
                </m:e>
                <m:sup>
                  <m:r>
                    <w:rPr>
                      <w:rFonts w:ascii="Cambria Math" w:hAnsi="Cambria Math"/>
                    </w:rPr>
                    <m:t>γ</m:t>
                  </m:r>
                </m:sup>
              </m:sSup>
            </m:oMath>
            <w:r>
              <w:t>=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5-6</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Isochore (V = constante)</w:t>
            </w:r>
          </w:p>
        </w:tc>
      </w:tr>
      <w:tr w:rsidR="003C5136">
        <w:trPr>
          <w:jc w:val="right"/>
        </w:trPr>
        <w:tc>
          <w:tcPr>
            <w:tcW w:w="675"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6-7</w:t>
            </w:r>
          </w:p>
        </w:tc>
        <w:tc>
          <w:tcPr>
            <w:tcW w:w="3714" w:type="dxa"/>
            <w:tcBorders>
              <w:top w:val="single" w:sz="4" w:space="0" w:color="000000"/>
              <w:left w:val="single" w:sz="4" w:space="0" w:color="000000"/>
              <w:bottom w:val="single" w:sz="4" w:space="0" w:color="000000"/>
              <w:right w:val="single" w:sz="4" w:space="0" w:color="000000"/>
            </w:tcBorders>
          </w:tcPr>
          <w:p w:rsidR="003C5136" w:rsidRDefault="00487BBE">
            <w:pPr>
              <w:widowControl w:val="0"/>
            </w:pPr>
            <w:r>
              <w:t>Isobare (p = constante)</w:t>
            </w:r>
          </w:p>
        </w:tc>
      </w:tr>
    </w:tbl>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3C5136">
      <w:pPr>
        <w:jc w:val="both"/>
      </w:pPr>
    </w:p>
    <w:p w:rsidR="003C5136" w:rsidRDefault="00487BBE">
      <w:r>
        <w:br w:type="page"/>
      </w:r>
    </w:p>
    <w:p w:rsidR="003C5136" w:rsidRDefault="003C5136">
      <w:pPr>
        <w:jc w:val="both"/>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3-1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À</w:t>
            </w:r>
            <w:r>
              <w:rPr>
                <w:sz w:val="22"/>
              </w:rPr>
              <w:t xml:space="preserve"> </w:t>
            </w:r>
            <w:r>
              <w:t>partir des dimensions du moteur calculer sa cylindrée unitaire V</w:t>
            </w:r>
            <w:r>
              <w:rPr>
                <w:vertAlign w:val="subscript"/>
              </w:rPr>
              <w:t>u</w:t>
            </w:r>
            <w:r>
              <w:t>, vérifier que sa cylindrée totale V correspond à celle donnée par le constructeur.</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DT2</w:t>
            </w: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jc w:val="both"/>
      </w:pPr>
    </w:p>
    <w:p w:rsidR="003C5136" w:rsidRDefault="003C5136">
      <w:pPr>
        <w:jc w:val="both"/>
      </w:pPr>
    </w:p>
    <w:p w:rsidR="003C5136" w:rsidRDefault="00487BBE">
      <w:pPr>
        <w:rPr>
          <w:b/>
        </w:rPr>
      </w:pPr>
      <w:r>
        <w:rPr>
          <w:b/>
        </w:rPr>
        <w:t>L’étude suivante sera faite pour un cylindre.</w:t>
      </w:r>
    </w:p>
    <w:p w:rsidR="003C5136" w:rsidRDefault="003C5136">
      <w:pPr>
        <w:rPr>
          <w:b/>
        </w:rPr>
      </w:pPr>
    </w:p>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Déterminer les valeurs des volumes V</w:t>
            </w:r>
            <w:r>
              <w:rPr>
                <w:vertAlign w:val="subscript"/>
              </w:rPr>
              <w:t>1</w:t>
            </w:r>
            <w:r>
              <w:t xml:space="preserve"> (PMB) et V</w:t>
            </w:r>
            <w:r>
              <w:rPr>
                <w:vertAlign w:val="subscript"/>
              </w:rPr>
              <w:t>2</w:t>
            </w:r>
            <w:r>
              <w:t xml:space="preserve"> (PMH) à l'aide de la cylindrée unitaire </w:t>
            </w:r>
            <m:oMath>
              <m:sSub>
                <m:sSubPr>
                  <m:ctrlPr>
                    <w:rPr>
                      <w:rFonts w:ascii="Cambria Math" w:hAnsi="Cambria Math"/>
                    </w:rPr>
                  </m:ctrlPr>
                </m:sSubPr>
                <m:e>
                  <m:r>
                    <w:rPr>
                      <w:rFonts w:ascii="Cambria Math" w:hAnsi="Cambria Math"/>
                    </w:rPr>
                    <m:t>V</m:t>
                  </m:r>
                </m:e>
                <m:sub>
                  <m:r>
                    <w:rPr>
                      <w:rFonts w:ascii="Cambria Math" w:hAnsi="Cambria Math"/>
                    </w:rPr>
                    <m:t>u</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t xml:space="preserve"> et du rapport volumétrique </w:t>
            </w:r>
            <m:oMath>
              <m:r>
                <w:rPr>
                  <w:rFonts w:ascii="Cambria Math" w:hAnsi="Cambria Math"/>
                </w:rPr>
                <m:t>ε=</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1</m:t>
                      </m:r>
                    </m:sub>
                  </m:sSub>
                </m:num>
                <m:den>
                  <m:sSub>
                    <m:sSubPr>
                      <m:ctrlPr>
                        <w:rPr>
                          <w:rFonts w:ascii="Cambria Math" w:hAnsi="Cambria Math"/>
                        </w:rPr>
                      </m:ctrlPr>
                    </m:sSubPr>
                    <m:e>
                      <m:r>
                        <w:rPr>
                          <w:rFonts w:ascii="Cambria Math" w:hAnsi="Cambria Math"/>
                        </w:rPr>
                        <m:t>V</m:t>
                      </m:r>
                    </m:e>
                    <m:sub>
                      <m:r>
                        <w:rPr>
                          <w:rFonts w:ascii="Cambria Math" w:hAnsi="Cambria Math"/>
                        </w:rPr>
                        <m:t>2</m:t>
                      </m:r>
                    </m:sub>
                  </m:sSub>
                </m:den>
              </m:f>
            </m:oMath>
            <w:r>
              <w: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DT2</w:t>
            </w: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pStyle w:val="Paragraphedeliste"/>
        <w:ind w:left="420"/>
        <w:rPr>
          <w:rFonts w:ascii="Arial" w:hAnsi="Arial" w:cs="Arial"/>
        </w:rPr>
      </w:pPr>
    </w:p>
    <w:p w:rsidR="003C5136" w:rsidRDefault="00487BBE">
      <w:pPr>
        <w:rPr>
          <w:b/>
          <w:i/>
          <w:vertAlign w:val="superscript"/>
        </w:rPr>
      </w:pPr>
      <w:r>
        <w:rPr>
          <w:b/>
          <w:i/>
        </w:rPr>
        <w:t>Pour la suite on prendra V</w:t>
      </w:r>
      <w:r>
        <w:rPr>
          <w:b/>
          <w:i/>
          <w:vertAlign w:val="subscript"/>
        </w:rPr>
        <w:t>u</w:t>
      </w:r>
      <w:r>
        <w:rPr>
          <w:b/>
          <w:i/>
        </w:rPr>
        <w:t xml:space="preserve"> = 1283 cm</w:t>
      </w:r>
      <w:r>
        <w:rPr>
          <w:b/>
          <w:i/>
          <w:vertAlign w:val="superscript"/>
        </w:rPr>
        <w:t>3</w:t>
      </w:r>
      <w:r>
        <w:rPr>
          <w:b/>
          <w:i/>
        </w:rPr>
        <w:t xml:space="preserve">    V</w:t>
      </w:r>
      <w:r>
        <w:rPr>
          <w:b/>
          <w:i/>
          <w:vertAlign w:val="subscript"/>
        </w:rPr>
        <w:t>1</w:t>
      </w:r>
      <w:r>
        <w:rPr>
          <w:b/>
          <w:i/>
        </w:rPr>
        <w:t xml:space="preserve"> = 1361 cm</w:t>
      </w:r>
      <w:r>
        <w:rPr>
          <w:b/>
          <w:i/>
          <w:vertAlign w:val="superscript"/>
        </w:rPr>
        <w:t>3</w:t>
      </w:r>
      <w:r>
        <w:rPr>
          <w:b/>
          <w:i/>
        </w:rPr>
        <w:t xml:space="preserve"> et V</w:t>
      </w:r>
      <w:r>
        <w:rPr>
          <w:b/>
          <w:i/>
          <w:vertAlign w:val="subscript"/>
        </w:rPr>
        <w:t>2</w:t>
      </w:r>
      <w:r>
        <w:rPr>
          <w:b/>
          <w:i/>
        </w:rPr>
        <w:t xml:space="preserve"> = 78 cm</w:t>
      </w:r>
      <w:r>
        <w:rPr>
          <w:b/>
          <w:i/>
          <w:vertAlign w:val="superscript"/>
        </w:rPr>
        <w:t>3</w:t>
      </w:r>
    </w:p>
    <w:p w:rsidR="003C5136" w:rsidRDefault="003C5136">
      <w:pPr>
        <w:rPr>
          <w:b/>
          <w:i/>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3-3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À partir de l’équation des gaz parfaits (</w:t>
            </w:r>
            <m:oMath>
              <m:r>
                <w:rPr>
                  <w:rFonts w:ascii="Cambria Math" w:hAnsi="Cambria Math"/>
                </w:rPr>
                <m:t>p×V=m×r×T)</m:t>
              </m:r>
            </m:oMath>
            <w:r>
              <w:t>, calculer la masse totale de gaz m</w:t>
            </w:r>
            <w:r>
              <w:rPr>
                <w:vertAlign w:val="subscript"/>
              </w:rPr>
              <w:t>T</w:t>
            </w:r>
            <w:r>
              <w:t xml:space="preserve"> contenue dans un cylindre au PMB (point 1) (on suppose par la suite</w:t>
            </w:r>
            <w:r w:rsidR="005349FE">
              <w:t>,</w:t>
            </w:r>
            <w:r>
              <w:t xml:space="preserve"> qu’en raison de la présence du turbo</w:t>
            </w:r>
            <w:r w:rsidR="005349FE">
              <w:t>,</w:t>
            </w:r>
            <w:r>
              <w:t xml:space="preserve"> le cylindre est entièrement rempli d’air).</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pStyle w:val="Paragraphedeliste"/>
        <w:spacing w:before="60" w:after="60"/>
        <w:ind w:left="420"/>
        <w:rPr>
          <w:rFonts w:ascii="Arial" w:hAnsi="Arial" w:cs="Arial"/>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3-4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spacing w:before="60" w:after="60"/>
              <w:rPr>
                <w:sz w:val="22"/>
              </w:rPr>
            </w:pPr>
            <w:r>
              <w:t xml:space="preserve">En tenant compte de la richesse et du dosage stœchiométrique, calculer le dosage réel </w:t>
            </w:r>
            <m:oMath>
              <m:sSub>
                <m:sSubPr>
                  <m:ctrlPr>
                    <w:rPr>
                      <w:rFonts w:ascii="Cambria Math" w:hAnsi="Cambria Math"/>
                    </w:rPr>
                  </m:ctrlPr>
                </m:sSubPr>
                <m:e>
                  <m:r>
                    <w:rPr>
                      <w:rFonts w:ascii="Cambria Math" w:hAnsi="Cambria Math"/>
                    </w:rPr>
                    <m:t>d</m:t>
                  </m:r>
                </m:e>
                <m:sub>
                  <m:r>
                    <w:rPr>
                      <w:rFonts w:ascii="Cambria Math" w:hAnsi="Cambria Math"/>
                    </w:rPr>
                    <m:t>réel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m:t>
                      </m:r>
                    </m:sub>
                  </m:sSub>
                </m:num>
                <m:den>
                  <m:sSub>
                    <m:sSubPr>
                      <m:ctrlPr>
                        <w:rPr>
                          <w:rFonts w:ascii="Cambria Math" w:hAnsi="Cambria Math"/>
                        </w:rPr>
                      </m:ctrlPr>
                    </m:sSubPr>
                    <m:e>
                      <m:r>
                        <w:rPr>
                          <w:rFonts w:ascii="Cambria Math" w:hAnsi="Cambria Math"/>
                        </w:rPr>
                        <m:t>m</m:t>
                      </m:r>
                    </m:e>
                    <m:sub>
                      <m:r>
                        <w:rPr>
                          <w:rFonts w:ascii="Cambria Math" w:hAnsi="Cambria Math"/>
                        </w:rPr>
                        <m:t>T</m:t>
                      </m:r>
                    </m:sub>
                  </m:sSub>
                </m:den>
              </m:f>
            </m:oMath>
            <w:r>
              <w:t xml:space="preserve">  puis calculer la masse de carburant m</w:t>
            </w:r>
            <w:r>
              <w:rPr>
                <w:vertAlign w:val="subscript"/>
              </w:rPr>
              <w:t>C</w:t>
            </w:r>
            <w:r>
              <w:t xml:space="preserve"> injectée au cours d’un cycle moteur pour un cylindre.</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487BBE">
      <w:pPr>
        <w:rPr>
          <w:b/>
          <w:i/>
        </w:rPr>
      </w:pPr>
      <w:r>
        <w:rPr>
          <w:b/>
          <w:i/>
        </w:rPr>
        <w:t>Pour la suite de l'étude, on prendra m</w:t>
      </w:r>
      <w:r>
        <w:rPr>
          <w:b/>
          <w:i/>
          <w:vertAlign w:val="subscript"/>
        </w:rPr>
        <w:t>C</w:t>
      </w:r>
      <w:r>
        <w:rPr>
          <w:b/>
          <w:i/>
        </w:rPr>
        <w:t> = 1,75·10</w:t>
      </w:r>
      <w:r>
        <w:rPr>
          <w:rFonts w:ascii="Arial Gras" w:hAnsi="Arial Gras"/>
          <w:b/>
          <w:i/>
          <w:vertAlign w:val="superscript"/>
        </w:rPr>
        <w:t>-4</w:t>
      </w:r>
      <w:r>
        <w:rPr>
          <w:b/>
          <w:i/>
        </w:rPr>
        <w:t xml:space="preserve"> kg  m</w:t>
      </w:r>
      <w:r>
        <w:rPr>
          <w:b/>
          <w:i/>
          <w:vertAlign w:val="subscript"/>
        </w:rPr>
        <w:t>T</w:t>
      </w:r>
      <w:r>
        <w:rPr>
          <w:b/>
          <w:i/>
        </w:rPr>
        <w:t> = 3,98·10</w:t>
      </w:r>
      <w:r>
        <w:rPr>
          <w:rFonts w:ascii="Arial Gras" w:hAnsi="Arial Gras"/>
          <w:b/>
          <w:i/>
          <w:vertAlign w:val="superscript"/>
        </w:rPr>
        <w:t>-3</w:t>
      </w:r>
      <w:r>
        <w:rPr>
          <w:b/>
          <w:i/>
        </w:rPr>
        <w:t xml:space="preserve"> kg </w:t>
      </w:r>
    </w:p>
    <w:p w:rsidR="003C5136" w:rsidRDefault="003C5136">
      <w:pPr>
        <w:rPr>
          <w:b/>
          <w:i/>
          <w:u w:val="single"/>
        </w:rPr>
      </w:pPr>
    </w:p>
    <w:p w:rsidR="003C5136" w:rsidRDefault="003C5136">
      <w:pPr>
        <w:rPr>
          <w:b/>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3-5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Calculer la pression p</w:t>
            </w:r>
            <w:r>
              <w:rPr>
                <w:vertAlign w:val="subscript"/>
              </w:rPr>
              <w:t>2</w:t>
            </w:r>
            <w:r>
              <w:t xml:space="preserve"> et la température absolue T</w:t>
            </w:r>
            <w:r>
              <w:rPr>
                <w:vertAlign w:val="subscript"/>
              </w:rPr>
              <w:t>2</w:t>
            </w:r>
            <w:r>
              <w:t xml:space="preserve"> au point 2.</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rPr>
          <w:b/>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3-6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À l'aide du PCI et des données du problème, calculer la chaleur dégagée Q</w:t>
            </w:r>
            <w:r>
              <w:rPr>
                <w:vertAlign w:val="subscript"/>
              </w:rPr>
              <w:t>comb</w:t>
            </w:r>
            <w:r>
              <w:t xml:space="preserve"> au cours de la combustion.</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spacing w:after="100"/>
        <w:ind w:right="-51"/>
      </w:pPr>
    </w:p>
    <w:p w:rsidR="003C5136" w:rsidRDefault="00487BBE">
      <w:pPr>
        <w:rPr>
          <w:b/>
          <w:i/>
        </w:rPr>
      </w:pPr>
      <w:r>
        <w:rPr>
          <w:b/>
          <w:i/>
        </w:rPr>
        <w:t>Pour la suite de l'étude, on prendra Q</w:t>
      </w:r>
      <w:r>
        <w:rPr>
          <w:b/>
          <w:i/>
          <w:vertAlign w:val="subscript"/>
        </w:rPr>
        <w:t>comb</w:t>
      </w:r>
      <w:r>
        <w:rPr>
          <w:b/>
          <w:i/>
        </w:rPr>
        <w:t> = 7525 J</w:t>
      </w:r>
    </w:p>
    <w:p w:rsidR="003C5136" w:rsidRDefault="003C5136">
      <w:pPr>
        <w:rPr>
          <w:b/>
          <w:i/>
        </w:rPr>
      </w:pPr>
    </w:p>
    <w:p w:rsidR="003C5136" w:rsidRDefault="00487BBE">
      <w:pPr>
        <w:spacing w:after="100"/>
        <w:ind w:right="-51"/>
      </w:pPr>
      <w:r>
        <w:t>La combustion est modélisée par une évolution isochore 2-3 et une évolution isobare 3-4. On supposera que les quantités de chaleurs dégagées sont Q</w:t>
      </w:r>
      <w:r>
        <w:rPr>
          <w:vertAlign w:val="subscript"/>
        </w:rPr>
        <w:t>23 </w:t>
      </w:r>
      <w:r>
        <w:t>= 60% de Q</w:t>
      </w:r>
      <w:r>
        <w:rPr>
          <w:vertAlign w:val="subscript"/>
        </w:rPr>
        <w:t>comb</w:t>
      </w:r>
      <w:r>
        <w:t xml:space="preserve"> et Q</w:t>
      </w:r>
      <w:r>
        <w:rPr>
          <w:vertAlign w:val="subscript"/>
        </w:rPr>
        <w:t>34 </w:t>
      </w:r>
      <w:r>
        <w:t>= 40% de Q</w:t>
      </w:r>
      <w:r>
        <w:rPr>
          <w:vertAlign w:val="subscript"/>
        </w:rPr>
        <w:t>comb</w:t>
      </w:r>
      <w:r>
        <w:t>.</w:t>
      </w:r>
    </w:p>
    <w:p w:rsidR="003C5136" w:rsidRDefault="003C5136">
      <w:pPr>
        <w:ind w:right="-52"/>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3-7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vertAlign w:val="subscript"/>
              </w:rPr>
            </w:pPr>
            <w:r>
              <w:t>Calculer Q</w:t>
            </w:r>
            <w:r>
              <w:rPr>
                <w:vertAlign w:val="subscript"/>
              </w:rPr>
              <w:t>23</w:t>
            </w:r>
            <w:r>
              <w:t xml:space="preserve"> et Q</w:t>
            </w:r>
            <w:r>
              <w:rPr>
                <w:vertAlign w:val="subscript"/>
              </w:rPr>
              <w:t>34</w:t>
            </w:r>
            <w:r>
              <w:t>.</w:t>
            </w:r>
          </w:p>
          <w:p w:rsidR="003C5136" w:rsidRDefault="00487BBE">
            <w:pPr>
              <w:widowControl w:val="0"/>
              <w:rPr>
                <w:sz w:val="22"/>
              </w:rPr>
            </w:pPr>
            <w:r>
              <w:t xml:space="preserve">À partir de la formule du type </w:t>
            </w:r>
            <m:oMath>
              <m:r>
                <w:rPr>
                  <w:rFonts w:ascii="Cambria Math" w:hAnsi="Cambria Math"/>
                </w:rPr>
                <m:t>Q=m×c×∆T</m:t>
              </m:r>
            </m:oMath>
            <w:r>
              <w:t>, calculer T</w:t>
            </w:r>
            <w:r>
              <w:rPr>
                <w:vertAlign w:val="subscript"/>
              </w:rPr>
              <w:t>3</w:t>
            </w:r>
            <w:r>
              <w:t xml:space="preserve"> et T</w:t>
            </w:r>
            <w:r>
              <w:rPr>
                <w:vertAlign w:val="subscript"/>
              </w:rPr>
              <w:t>4</w:t>
            </w:r>
            <w:r>
              <w: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ind w:right="-52"/>
      </w:pPr>
    </w:p>
    <w:p w:rsidR="003C5136" w:rsidRDefault="00487BBE">
      <w:r>
        <w:br w:type="page"/>
      </w:r>
    </w:p>
    <w:p w:rsidR="003C5136" w:rsidRDefault="003C5136">
      <w:pPr>
        <w:ind w:right="-52"/>
      </w:pPr>
    </w:p>
    <w:p w:rsidR="003C5136" w:rsidRDefault="00487BBE">
      <w:pPr>
        <w:rPr>
          <w:b/>
          <w:i/>
        </w:rPr>
      </w:pPr>
      <w:r>
        <w:rPr>
          <w:b/>
          <w:i/>
        </w:rPr>
        <w:t>Pour la suite on prendra T</w:t>
      </w:r>
      <w:r>
        <w:rPr>
          <w:b/>
          <w:i/>
          <w:vertAlign w:val="subscript"/>
        </w:rPr>
        <w:t>2</w:t>
      </w:r>
      <w:r>
        <w:rPr>
          <w:b/>
          <w:i/>
        </w:rPr>
        <w:t xml:space="preserve"> = 666 K, T</w:t>
      </w:r>
      <w:r>
        <w:rPr>
          <w:b/>
          <w:i/>
          <w:vertAlign w:val="subscript"/>
        </w:rPr>
        <w:t>3</w:t>
      </w:r>
      <w:r>
        <w:rPr>
          <w:b/>
          <w:i/>
        </w:rPr>
        <w:t xml:space="preserve"> = 1770 K, T</w:t>
      </w:r>
      <w:r>
        <w:rPr>
          <w:b/>
          <w:i/>
          <w:vertAlign w:val="subscript"/>
        </w:rPr>
        <w:t>4</w:t>
      </w:r>
      <w:r>
        <w:rPr>
          <w:b/>
          <w:i/>
        </w:rPr>
        <w:t xml:space="preserve"> = 2346 K et T</w:t>
      </w:r>
      <w:r>
        <w:rPr>
          <w:b/>
          <w:i/>
          <w:vertAlign w:val="subscript"/>
        </w:rPr>
        <w:t>5</w:t>
      </w:r>
      <w:r>
        <w:rPr>
          <w:b/>
          <w:i/>
        </w:rPr>
        <w:t xml:space="preserve"> = 1140 K.</w:t>
      </w:r>
    </w:p>
    <w:p w:rsidR="003C5136" w:rsidRDefault="003C5136">
      <w:pPr>
        <w:ind w:right="-52"/>
      </w:pPr>
    </w:p>
    <w:p w:rsidR="003C5136" w:rsidRDefault="00487BBE">
      <w:r>
        <w:t>On rappelle que le travail en vase clos pour une transformation i-j est :</w:t>
      </w:r>
    </w:p>
    <w:p w:rsidR="003C5136" w:rsidRDefault="003C5136"/>
    <w:p w:rsidR="003C5136" w:rsidRDefault="00487BBE">
      <w:r>
        <w:t>W</w:t>
      </w:r>
      <w:r>
        <w:rPr>
          <w:vertAlign w:val="subscript"/>
        </w:rPr>
        <w:t>ij</w:t>
      </w:r>
      <w:r>
        <w:t xml:space="preserve"> = 0 pour une isochore</w:t>
      </w:r>
    </w:p>
    <w:p w:rsidR="003C5136" w:rsidRDefault="00487BBE">
      <w:r>
        <w:t>W</w:t>
      </w:r>
      <w:r>
        <w:rPr>
          <w:vertAlign w:val="subscript"/>
        </w:rPr>
        <w:t>ij</w:t>
      </w:r>
      <w:r>
        <w:t xml:space="preserve"> = m</w:t>
      </w:r>
      <w:r>
        <w:rPr>
          <w:vertAlign w:val="subscript"/>
        </w:rPr>
        <w:t>T</w:t>
      </w:r>
      <w:r>
        <w:t xml:space="preserve"> × c</w:t>
      </w:r>
      <w:r>
        <w:rPr>
          <w:vertAlign w:val="subscript"/>
        </w:rPr>
        <w:t>v</w:t>
      </w:r>
      <w:r>
        <w:t xml:space="preserve"> × (T</w:t>
      </w:r>
      <w:r>
        <w:rPr>
          <w:vertAlign w:val="subscript"/>
        </w:rPr>
        <w:t>j</w:t>
      </w:r>
      <w:r>
        <w:t xml:space="preserve"> – T</w:t>
      </w:r>
      <w:r>
        <w:rPr>
          <w:vertAlign w:val="subscript"/>
        </w:rPr>
        <w:t>i</w:t>
      </w:r>
      <w:r>
        <w:t>) pour une isentropique</w:t>
      </w:r>
    </w:p>
    <w:p w:rsidR="003C5136" w:rsidRDefault="00487BBE">
      <w:r>
        <w:t>W</w:t>
      </w:r>
      <w:r>
        <w:rPr>
          <w:vertAlign w:val="subscript"/>
        </w:rPr>
        <w:t>ij</w:t>
      </w:r>
      <w:r>
        <w:t xml:space="preserve"> = - m</w:t>
      </w:r>
      <w:r>
        <w:rPr>
          <w:vertAlign w:val="subscript"/>
        </w:rPr>
        <w:t>T</w:t>
      </w:r>
      <w:r>
        <w:t xml:space="preserve"> × r × (T</w:t>
      </w:r>
      <w:r>
        <w:rPr>
          <w:vertAlign w:val="subscript"/>
        </w:rPr>
        <w:t>j</w:t>
      </w:r>
      <w:r>
        <w:t xml:space="preserve"> – T</w:t>
      </w:r>
      <w:r>
        <w:rPr>
          <w:vertAlign w:val="subscript"/>
        </w:rPr>
        <w:t>i</w:t>
      </w:r>
      <w:r>
        <w:t>) pour une isobare</w:t>
      </w:r>
    </w:p>
    <w:p w:rsidR="003C5136" w:rsidRDefault="003C5136">
      <w:pPr>
        <w:rPr>
          <w:b/>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3-8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Calculer le travail échangé au cours du cycle 12345 : W</w:t>
            </w:r>
            <w:r>
              <w:rPr>
                <w:vertAlign w:val="subscript"/>
              </w:rPr>
              <w:t>123451</w:t>
            </w:r>
            <w:r>
              <w: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3-9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Calculer le travail</w:t>
            </w:r>
            <w:r>
              <w:rPr>
                <w:vertAlign w:val="subscript"/>
              </w:rPr>
              <w:t xml:space="preserve"> </w:t>
            </w:r>
            <w:r>
              <w:t>W</w:t>
            </w:r>
            <w:r>
              <w:rPr>
                <w:vertAlign w:val="subscript"/>
              </w:rPr>
              <w:t xml:space="preserve">01670 </w:t>
            </w:r>
            <w:r>
              <w:t>pour la boucle</w:t>
            </w:r>
            <w:r>
              <w:rPr>
                <w:vertAlign w:val="subscript"/>
              </w:rPr>
              <w:t xml:space="preserve"> </w:t>
            </w:r>
            <w:r>
              <w:t xml:space="preserve">01670, on donne : </w:t>
            </w:r>
            <w:r w:rsidR="00617F59">
              <w:br/>
            </w:r>
            <w:r>
              <w:t>W</w:t>
            </w:r>
            <w:r>
              <w:rPr>
                <w:vertAlign w:val="subscript"/>
              </w:rPr>
              <w:t>01670 </w:t>
            </w:r>
            <w:r>
              <w:t>= - (p</w:t>
            </w:r>
            <w:r>
              <w:rPr>
                <w:vertAlign w:val="subscript"/>
              </w:rPr>
              <w:t>1 </w:t>
            </w:r>
            <w:r>
              <w:t>– p</w:t>
            </w:r>
            <w:r>
              <w:rPr>
                <w:vertAlign w:val="subscript"/>
              </w:rPr>
              <w:t>6</w:t>
            </w:r>
            <w:r>
              <w:t>) × V</w:t>
            </w:r>
            <w:r>
              <w:rPr>
                <w:vertAlign w:val="subscript"/>
              </w:rPr>
              <w:t>u</w:t>
            </w:r>
            <w:r>
              <w:t xml:space="preserve"> avec p</w:t>
            </w:r>
            <w:r>
              <w:rPr>
                <w:vertAlign w:val="subscript"/>
              </w:rPr>
              <w:t>6</w:t>
            </w:r>
            <w:r>
              <w:t xml:space="preserve"> = 10</w:t>
            </w:r>
            <w:r>
              <w:rPr>
                <w:vertAlign w:val="superscript"/>
              </w:rPr>
              <w:t>5</w:t>
            </w:r>
            <w:r>
              <w:t xml:space="preserve"> Pa.</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rPr>
          <w:vertAlign w:val="subscript"/>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3-10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En déduire le travail échangé pour l’ensemble du cycle W</w:t>
            </w:r>
            <w:r>
              <w:rPr>
                <w:vertAlign w:val="subscript"/>
              </w:rPr>
              <w:t>012345670</w:t>
            </w:r>
            <w:r>
              <w:t xml:space="preserve"> pour un cylindre.</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rPr>
          <w:b/>
          <w:i/>
        </w:rPr>
      </w:pPr>
    </w:p>
    <w:p w:rsidR="003C5136" w:rsidRDefault="00487BBE">
      <w:pPr>
        <w:rPr>
          <w:b/>
          <w:i/>
          <w:vertAlign w:val="superscript"/>
        </w:rPr>
      </w:pPr>
      <w:r>
        <w:rPr>
          <w:b/>
          <w:i/>
        </w:rPr>
        <w:t>Pour la suite on prendra W</w:t>
      </w:r>
      <w:r>
        <w:rPr>
          <w:b/>
          <w:i/>
          <w:vertAlign w:val="subscript"/>
        </w:rPr>
        <w:t>012345670 =</w:t>
      </w:r>
      <w:r>
        <w:rPr>
          <w:b/>
          <w:i/>
        </w:rPr>
        <w:t xml:space="preserve"> - 4,2 kJ·cycle</w:t>
      </w:r>
      <w:r>
        <w:rPr>
          <w:b/>
          <w:i/>
          <w:vertAlign w:val="superscript"/>
        </w:rPr>
        <w:t>-1·</w:t>
      </w:r>
      <w:r>
        <w:rPr>
          <w:b/>
          <w:i/>
        </w:rPr>
        <w:t>cylindre</w:t>
      </w:r>
      <w:r>
        <w:rPr>
          <w:b/>
          <w:i/>
          <w:vertAlign w:val="superscript"/>
        </w:rPr>
        <w:t>-1</w:t>
      </w:r>
    </w:p>
    <w:p w:rsidR="003C5136" w:rsidRDefault="003C5136">
      <w:pPr>
        <w:rPr>
          <w:b/>
          <w:i/>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3-11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Au régime d'étude 2100 tr·min</w:t>
            </w:r>
            <w:r>
              <w:rPr>
                <w:vertAlign w:val="superscript"/>
              </w:rPr>
              <w:t>-1</w:t>
            </w:r>
            <w:r>
              <w:t>, calculer la puissance théorique de ce moteur.</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487BBE">
      <w:pPr>
        <w:rPr>
          <w:b/>
          <w:i/>
        </w:rPr>
      </w:pPr>
      <w:r>
        <w:rPr>
          <w:b/>
          <w:i/>
        </w:rPr>
        <w:t>On donne le rendement de forme : η</w:t>
      </w:r>
      <w:r>
        <w:rPr>
          <w:b/>
          <w:i/>
          <w:vertAlign w:val="subscript"/>
        </w:rPr>
        <w:t>f</w:t>
      </w:r>
      <w:r>
        <w:rPr>
          <w:b/>
          <w:i/>
        </w:rPr>
        <w:t xml:space="preserve">  = 0,6 et le rendement mécanique : η</w:t>
      </w:r>
      <w:r>
        <w:rPr>
          <w:b/>
          <w:i/>
          <w:vertAlign w:val="subscript"/>
        </w:rPr>
        <w:t>m</w:t>
      </w:r>
      <w:r>
        <w:rPr>
          <w:b/>
          <w:i/>
        </w:rPr>
        <w:t xml:space="preserve"> = 0,9</w:t>
      </w:r>
    </w:p>
    <w:p w:rsidR="003C5136" w:rsidRDefault="003C5136">
      <w:pPr>
        <w:rPr>
          <w:b/>
          <w:i/>
        </w:rP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3-12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Calculer la puissance maxi réellement fournie par le moteur. Comparer avec celle annoncée par le constructeur.</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rPr>
            </w:pPr>
          </w:p>
          <w:p w:rsidR="003C5136" w:rsidRDefault="00487BBE">
            <w:pPr>
              <w:widowControl w:val="0"/>
              <w:contextualSpacing/>
              <w:rPr>
                <w:sz w:val="22"/>
              </w:rPr>
            </w:pPr>
            <w:r>
              <w:rPr>
                <w:sz w:val="22"/>
              </w:rPr>
              <w:t>Feuille de copie</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rPr>
          <w:b/>
          <w:i/>
        </w:rPr>
      </w:pPr>
    </w:p>
    <w:p w:rsidR="003C5136" w:rsidRDefault="00487BBE">
      <w:pPr>
        <w:rPr>
          <w:b/>
        </w:rPr>
      </w:pPr>
      <w:r>
        <w:br w:type="page"/>
      </w:r>
    </w:p>
    <w:p w:rsidR="003C5136" w:rsidRDefault="00487BBE">
      <w:pPr>
        <w:pBdr>
          <w:top w:val="single" w:sz="8" w:space="1" w:color="000000"/>
          <w:left w:val="single" w:sz="8" w:space="4" w:color="000000"/>
          <w:bottom w:val="single" w:sz="8" w:space="1" w:color="000000"/>
          <w:right w:val="single" w:sz="8" w:space="4" w:color="000000"/>
        </w:pBdr>
        <w:ind w:left="1276" w:hanging="1276"/>
        <w:jc w:val="both"/>
        <w:rPr>
          <w:b/>
          <w:bCs/>
          <w:sz w:val="28"/>
        </w:rPr>
      </w:pPr>
      <w:r>
        <w:rPr>
          <w:b/>
          <w:bCs/>
          <w:sz w:val="28"/>
        </w:rPr>
        <w:lastRenderedPageBreak/>
        <w:t>Partie 4 </w:t>
      </w:r>
      <w:r>
        <w:rPr>
          <w:bCs/>
          <w:sz w:val="28"/>
        </w:rPr>
        <w:t>: </w:t>
      </w:r>
      <w:r>
        <w:rPr>
          <w:b/>
          <w:sz w:val="28"/>
          <w:szCs w:val="28"/>
        </w:rPr>
        <w:t>Analyse du système « AdBlue »</w:t>
      </w:r>
    </w:p>
    <w:p w:rsidR="003C5136" w:rsidRDefault="003C5136"/>
    <w:p w:rsidR="003C5136" w:rsidRDefault="00487BBE">
      <w:r>
        <w:t>L’objectif de cette partie est d’analyser le système de dépollution du moteur DTI 8 d’un point de vue détaillé au niveau de l’additif AdBlue.</w:t>
      </w:r>
    </w:p>
    <w:p w:rsidR="003C5136" w:rsidRDefault="003C5136"/>
    <w:p w:rsidR="003C5136" w:rsidRDefault="00487BBE">
      <w:r>
        <w:t xml:space="preserve">Afin de contrôler la qualité de l’AdBlue le technicien utilise un réfractomètre. Cet appareil permet le contrôle </w:t>
      </w:r>
      <w:r w:rsidR="00617F59">
        <w:t>de différents liquides (lave-</w:t>
      </w:r>
      <w:r>
        <w:t xml:space="preserve">glace, acide de batterie, antigel et AdBlue). </w:t>
      </w:r>
    </w:p>
    <w:p w:rsidR="003C5136" w:rsidRDefault="003C5136"/>
    <w:p w:rsidR="003C5136" w:rsidRDefault="00487BBE">
      <w:pPr>
        <w:jc w:val="center"/>
      </w:pPr>
      <w:r>
        <w:rPr>
          <w:noProof/>
          <w:lang w:bidi="ar-SA"/>
        </w:rPr>
        <w:drawing>
          <wp:inline distT="0" distB="0" distL="0" distR="0">
            <wp:extent cx="1776095" cy="770255"/>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0"/>
                    <pic:cNvPicPr>
                      <a:picLocks noChangeAspect="1" noChangeArrowheads="1"/>
                    </pic:cNvPicPr>
                  </pic:nvPicPr>
                  <pic:blipFill>
                    <a:blip r:embed="rId9"/>
                    <a:srcRect l="26039" t="25364" r="24784" b="36719"/>
                    <a:stretch>
                      <a:fillRect/>
                    </a:stretch>
                  </pic:blipFill>
                  <pic:spPr bwMode="auto">
                    <a:xfrm>
                      <a:off x="0" y="0"/>
                      <a:ext cx="1776095" cy="770255"/>
                    </a:xfrm>
                    <a:prstGeom prst="rect">
                      <a:avLst/>
                    </a:prstGeom>
                  </pic:spPr>
                </pic:pic>
              </a:graphicData>
            </a:graphic>
          </wp:inline>
        </w:drawing>
      </w:r>
    </w:p>
    <w:p w:rsidR="003C5136" w:rsidRDefault="003C5136">
      <w:pPr>
        <w:jc w:val="center"/>
      </w:pPr>
    </w:p>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4-1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ind w:right="-93"/>
              <w:rPr>
                <w:sz w:val="22"/>
              </w:rPr>
            </w:pPr>
            <w:r>
              <w:t>Entourer l’échelle concernant l’AdBlue et en déduire si l’échantillon examiné est conforme à la norme ou non en entourant votre réponse et en la justifiant.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5</w:t>
            </w:r>
          </w:p>
          <w:p w:rsidR="003C5136" w:rsidRDefault="00487BBE">
            <w:pPr>
              <w:widowControl w:val="0"/>
              <w:contextualSpacing/>
              <w:rPr>
                <w:sz w:val="22"/>
              </w:rPr>
            </w:pPr>
            <w:r>
              <w:rPr>
                <w:sz w:val="22"/>
              </w:rPr>
              <w:t>DT 8</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4-2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ind w:right="-93"/>
            </w:pPr>
            <w:r>
              <w:t>Compléter la nomenclature comme pour l’exemple donné pour le repère B88.</w:t>
            </w:r>
          </w:p>
          <w:p w:rsidR="003C5136" w:rsidRDefault="00487BBE">
            <w:pPr>
              <w:widowControl w:val="0"/>
            </w:pPr>
            <w:r>
              <w:t xml:space="preserve">Remarque : pour la seconde colonne, seules 5 cases sont à compléter avec les repères </w:t>
            </w:r>
            <w:r>
              <w:rPr>
                <w:rFonts w:ascii="Wingdings" w:eastAsia="Wingdings" w:hAnsi="Wingdings" w:cs="Wingdings"/>
                <w:sz w:val="32"/>
                <w:szCs w:val="32"/>
              </w:rPr>
              <w:sym w:font="Wingdings" w:char="F081"/>
            </w:r>
            <w:r>
              <w:rPr>
                <w:sz w:val="32"/>
                <w:szCs w:val="32"/>
              </w:rPr>
              <w:t xml:space="preserve">, </w:t>
            </w:r>
            <w:r>
              <w:rPr>
                <w:rFonts w:ascii="Wingdings" w:eastAsia="Wingdings" w:hAnsi="Wingdings" w:cs="Wingdings"/>
                <w:sz w:val="32"/>
                <w:szCs w:val="32"/>
              </w:rPr>
              <w:sym w:font="Wingdings" w:char="F082"/>
            </w:r>
            <w:r>
              <w:rPr>
                <w:sz w:val="32"/>
                <w:szCs w:val="32"/>
              </w:rPr>
              <w:t xml:space="preserve">, </w:t>
            </w:r>
            <w:r>
              <w:rPr>
                <w:rFonts w:ascii="Wingdings" w:eastAsia="Wingdings" w:hAnsi="Wingdings" w:cs="Wingdings"/>
                <w:sz w:val="32"/>
                <w:szCs w:val="32"/>
              </w:rPr>
              <w:sym w:font="Wingdings" w:char="F083"/>
            </w:r>
            <w:r>
              <w:rPr>
                <w:sz w:val="32"/>
                <w:szCs w:val="32"/>
              </w:rPr>
              <w:t xml:space="preserve">, </w:t>
            </w:r>
            <w:r>
              <w:rPr>
                <w:rFonts w:ascii="Wingdings" w:eastAsia="Wingdings" w:hAnsi="Wingdings" w:cs="Wingdings"/>
                <w:sz w:val="32"/>
                <w:szCs w:val="32"/>
              </w:rPr>
              <w:sym w:font="Wingdings" w:char="F085"/>
            </w:r>
            <w:r>
              <w:t xml:space="preserve"> et </w:t>
            </w:r>
            <w:r>
              <w:rPr>
                <w:rFonts w:ascii="Wingdings" w:eastAsia="Wingdings" w:hAnsi="Wingdings" w:cs="Wingdings"/>
                <w:sz w:val="32"/>
                <w:szCs w:val="32"/>
              </w:rPr>
              <w:sym w:font="Wingdings" w:char="F086"/>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5</w:t>
            </w:r>
          </w:p>
          <w:p w:rsidR="003C5136" w:rsidRDefault="00487BBE">
            <w:pPr>
              <w:widowControl w:val="0"/>
              <w:contextualSpacing/>
              <w:rPr>
                <w:sz w:val="22"/>
              </w:rPr>
            </w:pPr>
            <w:r>
              <w:rPr>
                <w:sz w:val="22"/>
              </w:rPr>
              <w:t>DT 8 et DT 9</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4-3:</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pPr>
            <w:r>
              <w:t>En prenant comme modèle les 2 fils reliant M49 et A174, colorier les fils qui relient les composants du système « ALBONAIR » au calculateur ACM selon la légende suivante :</w:t>
            </w:r>
          </w:p>
          <w:p w:rsidR="003C5136" w:rsidRDefault="00487BBE">
            <w:pPr>
              <w:widowControl w:val="0"/>
            </w:pPr>
            <w:r>
              <w:t>Alimentations : Rouge : +24V, Vert : +5V</w:t>
            </w:r>
          </w:p>
          <w:p w:rsidR="003C5136" w:rsidRDefault="00487BBE">
            <w:pPr>
              <w:widowControl w:val="0"/>
            </w:pPr>
            <w:r>
              <w:t>Masses : Bleu</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6</w:t>
            </w:r>
          </w:p>
          <w:p w:rsidR="003C5136" w:rsidRDefault="00487BBE">
            <w:pPr>
              <w:widowControl w:val="0"/>
              <w:contextualSpacing/>
              <w:rPr>
                <w:sz w:val="22"/>
              </w:rPr>
            </w:pPr>
            <w:r>
              <w:rPr>
                <w:sz w:val="22"/>
              </w:rPr>
              <w:t>DT 8 et DT 9</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bookmarkStart w:id="1" w:name="_Toc1446067571"/>
            <w:bookmarkEnd w:id="1"/>
          </w:p>
        </w:tc>
      </w:tr>
    </w:tbl>
    <w:p w:rsidR="003C5136" w:rsidRDefault="003C5136"/>
    <w:p w:rsidR="003C5136" w:rsidRDefault="00487BBE">
      <w:pPr>
        <w:pStyle w:val="Corpsdetexte"/>
        <w:pBdr>
          <w:top w:val="single" w:sz="4" w:space="1" w:color="000000"/>
          <w:left w:val="single" w:sz="4" w:space="4" w:color="000000"/>
          <w:bottom w:val="single" w:sz="4" w:space="1" w:color="000000"/>
          <w:right w:val="single" w:sz="4" w:space="4" w:color="000000"/>
        </w:pBdr>
        <w:rPr>
          <w:b/>
          <w:sz w:val="28"/>
          <w:szCs w:val="28"/>
        </w:rPr>
      </w:pPr>
      <w:r>
        <w:rPr>
          <w:b/>
          <w:sz w:val="28"/>
          <w:szCs w:val="28"/>
        </w:rPr>
        <w:t>Partie 5- Analyse du système EGR</w:t>
      </w:r>
    </w:p>
    <w:p w:rsidR="003C5136" w:rsidRDefault="00487BBE">
      <w:r>
        <w:t>Des relevés ont été effectués sur le véhicule à l’aide de l’outil de di</w:t>
      </w:r>
      <w:r w:rsidR="00913994">
        <w:t>agnostic (Voir tableau page DR 7</w:t>
      </w:r>
      <w:r>
        <w:t xml:space="preserve"> du dossier réponses).</w:t>
      </w:r>
    </w:p>
    <w:p w:rsidR="003C5136" w:rsidRDefault="00487BBE">
      <w:pPr>
        <w:rPr>
          <w:b/>
        </w:rPr>
      </w:pPr>
      <w:r>
        <w:rPr>
          <w:b/>
        </w:rPr>
        <w:t>Contrôle de la résistance du capteur de température EGR : Ri = 470 Ω ; Uc = 1,60 V</w:t>
      </w:r>
    </w:p>
    <w:p w:rsidR="003C5136" w:rsidRDefault="003C5136">
      <w:pPr>
        <w:rPr>
          <w:b/>
        </w:rPr>
      </w:pPr>
    </w:p>
    <w:tbl>
      <w:tblPr>
        <w:tblW w:w="10207" w:type="dxa"/>
        <w:jc w:val="center"/>
        <w:tblLayout w:type="fixed"/>
        <w:tblLook w:val="04A0" w:firstRow="1" w:lastRow="0" w:firstColumn="1" w:lastColumn="0" w:noHBand="0" w:noVBand="1"/>
      </w:tblPr>
      <w:tblGrid>
        <w:gridCol w:w="1975"/>
        <w:gridCol w:w="8232"/>
      </w:tblGrid>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5-1 :</w:t>
            </w:r>
          </w:p>
        </w:tc>
        <w:tc>
          <w:tcPr>
            <w:tcW w:w="8231"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pPr>
            <w:r>
              <w:t>D’après le schéma de câblage ci-dessous, calculer :</w:t>
            </w:r>
          </w:p>
          <w:p w:rsidR="003C5136" w:rsidRDefault="00487BBE">
            <w:pPr>
              <w:widowControl w:val="0"/>
            </w:pPr>
            <w:r>
              <w:t>la tension Ui ; l’intensité I et la valeur de la résistance Rc.</w:t>
            </w:r>
          </w:p>
          <w:p w:rsidR="003C5136" w:rsidRDefault="00487BBE">
            <w:pPr>
              <w:widowControl w:val="0"/>
            </w:pPr>
            <w:r>
              <w:t>La valeur trouvée pour Rc est-elle correcte pour la température de 34°C donnée par l’outil de diagnostic au ralenti ?</w:t>
            </w:r>
          </w:p>
        </w:tc>
      </w:tr>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DT 4 à DT 6</w:t>
            </w:r>
          </w:p>
          <w:p w:rsidR="003C5136" w:rsidRDefault="00487BBE">
            <w:pPr>
              <w:widowControl w:val="0"/>
              <w:contextualSpacing/>
              <w:rPr>
                <w:sz w:val="22"/>
              </w:rPr>
            </w:pPr>
            <w:r>
              <w:t>Feuille de copie</w:t>
            </w:r>
          </w:p>
        </w:tc>
        <w:tc>
          <w:tcPr>
            <w:tcW w:w="8231"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Pr>
        <w:tabs>
          <w:tab w:val="left" w:pos="5693"/>
        </w:tabs>
        <w:rPr>
          <w:b/>
        </w:rPr>
      </w:pPr>
    </w:p>
    <w:p w:rsidR="003C5136" w:rsidRDefault="00487BBE">
      <w:pPr>
        <w:pStyle w:val="Paragraphedeliste"/>
        <w:rPr>
          <w:rFonts w:ascii="Arial" w:hAnsi="Arial" w:cs="Arial"/>
        </w:rPr>
      </w:pPr>
      <w:r>
        <w:rPr>
          <w:rFonts w:ascii="Arial" w:hAnsi="Arial" w:cs="Arial"/>
          <w:noProof/>
        </w:rPr>
        <mc:AlternateContent>
          <mc:Choice Requires="wpg">
            <w:drawing>
              <wp:anchor distT="0" distB="10160" distL="0" distR="0" simplePos="0" relativeHeight="2" behindDoc="0" locked="0" layoutInCell="1" allowOverlap="1">
                <wp:simplePos x="0" y="0"/>
                <wp:positionH relativeFrom="column">
                  <wp:posOffset>1242060</wp:posOffset>
                </wp:positionH>
                <wp:positionV relativeFrom="paragraph">
                  <wp:posOffset>3810</wp:posOffset>
                </wp:positionV>
                <wp:extent cx="4204970" cy="1685290"/>
                <wp:effectExtent l="6350" t="635" r="0" b="3175"/>
                <wp:wrapNone/>
                <wp:docPr id="3" name="Groupe 34"/>
                <wp:cNvGraphicFramePr/>
                <a:graphic xmlns:a="http://schemas.openxmlformats.org/drawingml/2006/main">
                  <a:graphicData uri="http://schemas.microsoft.com/office/word/2010/wordprocessingGroup">
                    <wpg:wgp>
                      <wpg:cNvGrpSpPr/>
                      <wpg:grpSpPr>
                        <a:xfrm>
                          <a:off x="0" y="0"/>
                          <a:ext cx="4204800" cy="1685160"/>
                          <a:chOff x="0" y="0"/>
                          <a:chExt cx="4204800" cy="1685160"/>
                        </a:xfrm>
                      </wpg:grpSpPr>
                      <wps:wsp>
                        <wps:cNvPr id="4" name="Connecteur droit 4"/>
                        <wps:cNvCnPr/>
                        <wps:spPr>
                          <a:xfrm flipV="1">
                            <a:off x="3094920" y="860400"/>
                            <a:ext cx="720" cy="12636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g:grpSp>
                        <wpg:cNvPr id="5" name="Groupe 5"/>
                        <wpg:cNvGrpSpPr/>
                        <wpg:grpSpPr>
                          <a:xfrm>
                            <a:off x="0" y="0"/>
                            <a:ext cx="4204800" cy="1685160"/>
                            <a:chOff x="0" y="0"/>
                            <a:chExt cx="0" cy="0"/>
                          </a:xfrm>
                        </wpg:grpSpPr>
                        <wps:wsp>
                          <wps:cNvPr id="6" name="Connecteur droit 6"/>
                          <wps:cNvCnPr/>
                          <wps:spPr>
                            <a:xfrm flipV="1">
                              <a:off x="3092400" y="1450800"/>
                              <a:ext cx="0" cy="9900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g:grpSp>
                          <wpg:cNvPr id="7" name="Groupe 7"/>
                          <wpg:cNvGrpSpPr/>
                          <wpg:grpSpPr>
                            <a:xfrm>
                              <a:off x="0" y="0"/>
                              <a:ext cx="4204800" cy="1685160"/>
                              <a:chOff x="0" y="0"/>
                              <a:chExt cx="0" cy="0"/>
                            </a:xfrm>
                          </wpg:grpSpPr>
                          <wps:wsp>
                            <wps:cNvPr id="8" name="Connecteur droit 8"/>
                            <wps:cNvCnPr/>
                            <wps:spPr>
                              <a:xfrm>
                                <a:off x="2322720" y="144720"/>
                                <a:ext cx="0" cy="12204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g:grpSp>
                            <wpg:cNvPr id="9" name="Groupe 9"/>
                            <wpg:cNvGrpSpPr/>
                            <wpg:grpSpPr>
                              <a:xfrm>
                                <a:off x="0" y="0"/>
                                <a:ext cx="4204800" cy="1685160"/>
                                <a:chOff x="0" y="0"/>
                                <a:chExt cx="0" cy="0"/>
                              </a:xfrm>
                            </wpg:grpSpPr>
                            <wps:wsp>
                              <wps:cNvPr id="10" name="Connecteur droit 10"/>
                              <wps:cNvCnPr/>
                              <wps:spPr>
                                <a:xfrm flipH="1" flipV="1">
                                  <a:off x="2315160" y="861840"/>
                                  <a:ext cx="780480" cy="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g:grpSp>
                              <wpg:cNvPr id="11" name="Groupe 11"/>
                              <wpg:cNvGrpSpPr/>
                              <wpg:grpSpPr>
                                <a:xfrm>
                                  <a:off x="0" y="0"/>
                                  <a:ext cx="4204800" cy="1685160"/>
                                  <a:chOff x="0" y="0"/>
                                  <a:chExt cx="0" cy="0"/>
                                </a:xfrm>
                              </wpg:grpSpPr>
                              <wps:wsp>
                                <wps:cNvPr id="12" name="Rectangle 16"/>
                                <wps:cNvSpPr/>
                                <wps:spPr>
                                  <a:xfrm>
                                    <a:off x="3089160" y="307440"/>
                                    <a:ext cx="1115640" cy="67896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Capteur de température EGR</w:t>
                                      </w:r>
                                    </w:p>
                                    <w:p w:rsidR="003C5136" w:rsidRDefault="003C5136">
                                      <w:pPr>
                                        <w:pStyle w:val="Contenudecadre"/>
                                      </w:pPr>
                                    </w:p>
                                    <w:p w:rsidR="003C5136" w:rsidRDefault="003C5136">
                                      <w:pPr>
                                        <w:pStyle w:val="Contenudecadre"/>
                                      </w:pPr>
                                    </w:p>
                                  </w:txbxContent>
                                </wps:txbx>
                                <wps:bodyPr lIns="90000" tIns="45000" rIns="90000" bIns="45000" anchor="t">
                                  <a:noAutofit/>
                                </wps:bodyPr>
                              </wps:wsp>
                              <wpg:grpSp>
                                <wpg:cNvPr id="13" name="Groupe 13"/>
                                <wpg:cNvGrpSpPr/>
                                <wpg:grpSpPr>
                                  <a:xfrm>
                                    <a:off x="0" y="0"/>
                                    <a:ext cx="3641040" cy="1685160"/>
                                    <a:chOff x="0" y="0"/>
                                    <a:chExt cx="0" cy="0"/>
                                  </a:xfrm>
                                </wpg:grpSpPr>
                                <wps:wsp>
                                  <wps:cNvPr id="14" name="Rectangle 4"/>
                                  <wps:cNvSpPr/>
                                  <wps:spPr>
                                    <a:xfrm>
                                      <a:off x="0" y="46440"/>
                                      <a:ext cx="2606040" cy="1636560"/>
                                    </a:xfrm>
                                    <a:prstGeom prst="rect">
                                      <a:avLst/>
                                    </a:prstGeom>
                                    <a:noFill/>
                                    <a:ln w="12700">
                                      <a:solidFill>
                                        <a:srgbClr val="000000"/>
                                      </a:solidFill>
                                      <a:round/>
                                    </a:ln>
                                  </wps:spPr>
                                  <wps:style>
                                    <a:lnRef idx="2">
                                      <a:schemeClr val="accent1">
                                        <a:shade val="50000"/>
                                      </a:schemeClr>
                                    </a:lnRef>
                                    <a:fillRef idx="1">
                                      <a:schemeClr val="accent1"/>
                                    </a:fillRef>
                                    <a:effectRef idx="0">
                                      <a:schemeClr val="accent1"/>
                                    </a:effectRef>
                                    <a:fontRef idx="minor"/>
                                  </wps:style>
                                  <wps:bodyPr/>
                                </wps:wsp>
                                <wps:wsp>
                                  <wps:cNvPr id="15" name="Rectangle 15"/>
                                  <wps:cNvSpPr/>
                                  <wps:spPr>
                                    <a:xfrm>
                                      <a:off x="1274400" y="0"/>
                                      <a:ext cx="43992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5 V</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16" name="Connecteur droit 16"/>
                                  <wps:cNvCnPr/>
                                  <wps:spPr>
                                    <a:xfrm flipH="1">
                                      <a:off x="1669320" y="151920"/>
                                      <a:ext cx="653400" cy="324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s:wsp>
                                  <wps:cNvPr id="17" name="Rectangle 6"/>
                                  <wps:cNvSpPr/>
                                  <wps:spPr>
                                    <a:xfrm>
                                      <a:off x="2270160" y="275760"/>
                                      <a:ext cx="97200" cy="457200"/>
                                    </a:xfrm>
                                    <a:prstGeom prst="rect">
                                      <a:avLst/>
                                    </a:prstGeom>
                                    <a:noFill/>
                                    <a:ln w="15875">
                                      <a:solidFill>
                                        <a:srgbClr val="000000"/>
                                      </a:solidFill>
                                      <a:round/>
                                    </a:ln>
                                  </wps:spPr>
                                  <wps:style>
                                    <a:lnRef idx="2">
                                      <a:schemeClr val="accent1">
                                        <a:shade val="50000"/>
                                      </a:schemeClr>
                                    </a:lnRef>
                                    <a:fillRef idx="1">
                                      <a:schemeClr val="accent1"/>
                                    </a:fillRef>
                                    <a:effectRef idx="0">
                                      <a:schemeClr val="accent1"/>
                                    </a:effectRef>
                                    <a:fontRef idx="minor"/>
                                  </wps:style>
                                  <wps:bodyPr/>
                                </wps:wsp>
                                <wps:wsp>
                                  <wps:cNvPr id="18" name="Rectangle 13"/>
                                  <wps:cNvSpPr/>
                                  <wps:spPr>
                                    <a:xfrm>
                                      <a:off x="1991520" y="349920"/>
                                      <a:ext cx="42480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Ri</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19" name="Rectangle 19"/>
                                  <wps:cNvSpPr/>
                                  <wps:spPr>
                                    <a:xfrm>
                                      <a:off x="1666080" y="384840"/>
                                      <a:ext cx="42480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Ui</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0" name="Rectangle 20"/>
                                  <wps:cNvSpPr/>
                                  <wps:spPr>
                                    <a:xfrm>
                                      <a:off x="31680" y="617760"/>
                                      <a:ext cx="1115640" cy="67896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pPr>
                                          <w:jc w:val="center"/>
                                        </w:pPr>
                                        <w:r>
                                          <w:t>Calculateur</w:t>
                                        </w:r>
                                      </w:p>
                                      <w:p w:rsidR="003C5136" w:rsidRDefault="00487BBE">
                                        <w:pPr>
                                          <w:jc w:val="center"/>
                                        </w:pPr>
                                        <w:r>
                                          <w:t>EMS</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1" name="Rectangle 17"/>
                                  <wps:cNvSpPr/>
                                  <wps:spPr>
                                    <a:xfrm>
                                      <a:off x="3216240" y="1016640"/>
                                      <a:ext cx="42480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Th</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2" name="Rectangle 5"/>
                                  <wps:cNvSpPr/>
                                  <wps:spPr>
                                    <a:xfrm>
                                      <a:off x="3050640" y="981720"/>
                                      <a:ext cx="97200" cy="477000"/>
                                    </a:xfrm>
                                    <a:prstGeom prst="rect">
                                      <a:avLst/>
                                    </a:prstGeom>
                                    <a:noFill/>
                                    <a:ln w="15875">
                                      <a:solidFill>
                                        <a:srgbClr val="000000"/>
                                      </a:solidFill>
                                      <a:round/>
                                    </a:ln>
                                  </wps:spPr>
                                  <wps:style>
                                    <a:lnRef idx="2">
                                      <a:schemeClr val="accent1">
                                        <a:shade val="50000"/>
                                      </a:schemeClr>
                                    </a:lnRef>
                                    <a:fillRef idx="1">
                                      <a:schemeClr val="accent1"/>
                                    </a:fillRef>
                                    <a:effectRef idx="0">
                                      <a:schemeClr val="accent1"/>
                                    </a:effectRef>
                                    <a:fontRef idx="minor"/>
                                  </wps:style>
                                  <wps:bodyPr/>
                                </wps:wsp>
                                <wps:wsp>
                                  <wps:cNvPr id="23" name="Connecteur droit avec flèche 11"/>
                                  <wps:cNvCnPr/>
                                  <wps:spPr>
                                    <a:xfrm flipV="1">
                                      <a:off x="2958480" y="1062360"/>
                                      <a:ext cx="300240" cy="25452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wps:wsp>
                                  <wps:cNvPr id="24" name="Rectangle 12"/>
                                  <wps:cNvSpPr/>
                                  <wps:spPr>
                                    <a:xfrm>
                                      <a:off x="2598480" y="1020600"/>
                                      <a:ext cx="42480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Rc</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5" name="Rectangle 18"/>
                                  <wps:cNvSpPr/>
                                  <wps:spPr>
                                    <a:xfrm>
                                      <a:off x="1673280" y="1031400"/>
                                      <a:ext cx="42480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Uc</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6" name="Rectangle 14"/>
                                  <wps:cNvSpPr/>
                                  <wps:spPr>
                                    <a:xfrm>
                                      <a:off x="1122840" y="1377360"/>
                                      <a:ext cx="773280" cy="307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rsidR="003C5136" w:rsidRDefault="00487BBE">
                                        <w:r>
                                          <w:t>Masse</w:t>
                                        </w:r>
                                      </w:p>
                                      <w:p w:rsidR="003C5136" w:rsidRDefault="003C5136">
                                        <w:pPr>
                                          <w:pStyle w:val="Contenudecadre"/>
                                        </w:pPr>
                                      </w:p>
                                      <w:p w:rsidR="003C5136" w:rsidRDefault="003C5136">
                                        <w:pPr>
                                          <w:pStyle w:val="Contenudecadre"/>
                                        </w:pPr>
                                      </w:p>
                                    </w:txbxContent>
                                  </wps:txbx>
                                  <wps:bodyPr lIns="90000" tIns="45000" rIns="90000" bIns="45000" anchor="t">
                                    <a:noAutofit/>
                                  </wps:bodyPr>
                                </wps:wsp>
                                <wps:wsp>
                                  <wps:cNvPr id="27" name="Connecteur droit 27"/>
                                  <wps:cNvCnPr/>
                                  <wps:spPr>
                                    <a:xfrm flipH="1" flipV="1">
                                      <a:off x="1715760" y="1542960"/>
                                      <a:ext cx="1380600" cy="396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s:wsp>
                                  <wps:cNvPr id="28" name="Connecteur droit avec flèche 31"/>
                                  <wps:cNvCnPr/>
                                  <wps:spPr>
                                    <a:xfrm>
                                      <a:off x="2329920" y="861840"/>
                                      <a:ext cx="199440" cy="72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wps:wsp>
                                  <wps:cNvPr id="29" name="Connecteur droit 29"/>
                                  <wps:cNvCnPr/>
                                  <wps:spPr>
                                    <a:xfrm>
                                      <a:off x="2322720" y="730800"/>
                                      <a:ext cx="720" cy="14112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wps:wsp>
                                  <wps:cNvPr id="30" name="Connecteur droit avec flèche 24"/>
                                  <wps:cNvCnPr/>
                                  <wps:spPr>
                                    <a:xfrm flipV="1">
                                      <a:off x="2005200" y="953280"/>
                                      <a:ext cx="720" cy="638640"/>
                                    </a:xfrm>
                                    <a:prstGeom prst="straightConnector1">
                                      <a:avLst/>
                                    </a:prstGeom>
                                    <a:noFill/>
                                    <a:ln>
                                      <a:solidFill>
                                        <a:srgbClr val="4A7EBB"/>
                                      </a:solidFill>
                                      <a:round/>
                                      <a:tailEnd type="triangle" w="med" len="med"/>
                                    </a:ln>
                                  </wps:spPr>
                                  <wps:style>
                                    <a:lnRef idx="1">
                                      <a:schemeClr val="accent1"/>
                                    </a:lnRef>
                                    <a:fillRef idx="0">
                                      <a:schemeClr val="accent1"/>
                                    </a:fillRef>
                                    <a:effectRef idx="0">
                                      <a:schemeClr val="accent1"/>
                                    </a:effectRef>
                                    <a:fontRef idx="minor"/>
                                  </wps:style>
                                  <wps:bodyPr/>
                                </wps:wsp>
                                <wps:wsp>
                                  <wps:cNvPr id="31" name="Connecteur droit avec flèche 25"/>
                                  <wps:cNvCnPr/>
                                  <wps:spPr>
                                    <a:xfrm flipV="1">
                                      <a:off x="2005200" y="222120"/>
                                      <a:ext cx="720" cy="654840"/>
                                    </a:xfrm>
                                    <a:prstGeom prst="straightConnector1">
                                      <a:avLst/>
                                    </a:prstGeom>
                                    <a:noFill/>
                                    <a:ln>
                                      <a:solidFill>
                                        <a:srgbClr val="4A7EBB"/>
                                      </a:solidFill>
                                      <a:round/>
                                      <a:tailEnd type="triangle" w="med" len="med"/>
                                    </a:ln>
                                  </wps:spPr>
                                  <wps:style>
                                    <a:lnRef idx="1">
                                      <a:schemeClr val="accent1"/>
                                    </a:lnRef>
                                    <a:fillRef idx="0">
                                      <a:schemeClr val="accent1"/>
                                    </a:fillRef>
                                    <a:effectRef idx="0">
                                      <a:schemeClr val="accent1"/>
                                    </a:effectRef>
                                    <a:fontRef idx="minor"/>
                                  </wps:style>
                                  <wps:bodyPr/>
                                </wps:wsp>
                              </wpg:grpSp>
                            </wpg:grpSp>
                          </wpg:grpSp>
                        </wpg:grpSp>
                      </wpg:grpSp>
                    </wpg:wgp>
                  </a:graphicData>
                </a:graphic>
              </wp:anchor>
            </w:drawing>
          </mc:Choice>
          <mc:Fallback>
            <w:pict>
              <v:group id="Groupe 34" o:spid="_x0000_s1026" style="position:absolute;left:0;text-align:left;margin-left:97.8pt;margin-top:.3pt;width:331.1pt;height:132.7pt;z-index:2;mso-wrap-distance-left:0;mso-wrap-distance-right:0;mso-wrap-distance-bottom:.8pt" coordsize="42048,1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gcQcAABBDAAAOAAAAZHJzL2Uyb0RvYy54bWzsXNuOo0YQfY+Uf0C8Z003d2s9q70nUpSs&#10;dpO8M7htI2FADTOe+aP8x/5YqqubBg++YGeG2bGYBw/m3sWpqlOnGr9+c7dOjVvGyyTPZiZ5ZZkG&#10;y+J8nmTLmfn3X59+CUyjrKJsHqV5xmbmPSvNN1c///R6U0wZzVd5OmfcgJNk5XRTzMxVVRXTyaSM&#10;V2wdla/ygmWwcZHzdVTBV76czHm0gbOv0wm1LG+yyfm84HnMyhLWfpAbzSs8/2LB4urPxaJklZHO&#10;TLi3Cj85fl6Lz8nV62i65FGxSmJ1G9EZd7GOkgwuqk/1Iaoi44YnnVOtk5jnZb6oXsX5epIvFknM&#10;cAwwGmI9GM1nnt8UOJbldLMstJnAtA/sdPZp4z9uv3Ajmc9M2zSyaA2PCK/KDNsRxtkUyyns85kX&#10;34ovXK1Yym9ivHcLvhb/YSTGHZr1XpuV3VVGDCsdajmBBdaPYRvxApd4yvDxCp5O57h49fHIkZP6&#10;whNxf/p2NgWAqGzsVP4/O31bRQVD85fCBspOTm2n93mWAb7YDTfmPE8qQxkMd36fKWuV0xIMV5vK&#10;WKRJ8Q9YAcGijGZboRNSsA+YJ/AsB0yFsKzt54ttaDvq2dJ02gDRtOBl9Znla0MszMw0ycQ9R9Po&#10;9veygvPArvUuYnWaic8yT5P5pyRN8QtfXr9PuXEbCSfBP3EDcODWbgDGbC7Xi5OA6eux4VJ1nzJ5&#10;ga9sAYiCBy9Hib7M9AWiOGZZRdQV0gz2Foct4Gb0gRaO4OCBan9xKEM/P+VgfQReOc8qffA6yXKO&#10;99YalFi8zuf3+Ehx3IAy6RuIPe0mCiJuDRHlSq444fN6kkIQIkuD5xm8x6tN0/EeTxrpHO+hwmWE&#10;9xDHtUSkAXMDLFQQUUMPQ0A2Ptk6eDSOMfqO8tgejvfEvuPXAFG+44++U2ceoFIyQ3d8JzjuO8Ij&#10;VL6hNqWYU9BjHLG4y2EIhbw9egwmwh8524Q1LJTHhKPH1B5DIPbvcRnYhEn5aL75VfCYnbyN2gSp&#10;rORtJJDO0iQePxC8V1K30Y9+eD8i8Ji3KiBYMfI2RWkJrY3zFWqeKFumzCBtyqbLw7ooaFiWLnOC&#10;UFR+wl1sy3ceugshxPVgJZY6nh+Ex0odDndyqNTJclHhYGpLM2MzMz3blQRHbwEq3LOW6cGMXkwt&#10;U91d36ngJ8saI/0tg2JZMGSwf4VfgEqLL7y95bq9JcriVQ5SinwGWf72psoXCZacTcGk6sTD9RJ5&#10;qD3AikfyPNtziGAxp2sP6pjtwP0MFRPRgkPjeW2l4bjjwUjA5Ryv43HUs4TcUBvH9txHdzlCfUCR&#10;IJ9bWkL5VJIDPaQc4G2sojmTUocAeP14tdaAaWq3J/eQM34InjiACEa0xNGAEtapoAJi2XFUAjIA&#10;kBKb+BQa4uTYIephQvOCTKEqei1bdOr2MREIse6MwlwkAhR/FdOpZa6h8sEQSN2vOG3xl0OCLZYA&#10;rQKaeF5oK8EWSgCBVWQZteLkuTYiG/EL4pTYuh+9o2Lbg1udAe6diu0QiNMSVhMbT2PKIM9YNVOm&#10;vuvLrNzExxAkG5W1HReXDwLs5PBI3MB3x6QtGllIGUQzcl8D4yUBUwuIDTBrpo0ySI+kHYbEVZHP&#10;djBLb0U+hzadvjFzYxPsaTCkMzetSdewldwQcVQLmy24KnGzL1w9z4OGkJQcAqej0I1wbdFG2bN9&#10;Yriqwv4CiaaIilI+bOAqiaFQQ3qVRDZMjpBg9YjfyfqjPjZUr18HV62zXFxwpVrsbtBKVK+1L1op&#10;8URxg4134KtCux3JgCj0hlaBNF61AnN5eN3Rf9Cj7RdcLdfC9gKISmFAOl3vdlHlg2h5pGrnpzYf&#10;xqJq+DkmA7BUqnsXnVkZ0S2LoXH8/V+oH426mYjB9ZDY9HB2IA1dYK51mPWomgHYqAG2ZWEYFmoT&#10;dR1Rnh2UA8qKR8lyVan7zbnUtffMF9StsseYOhhNqyhJP2Zzo7ovYKppxRNsJZqiO7dmc9NIGUwj&#10;FktyCD2bcz2U+d2Sfg+2O3Qwfy7Ziu7oM0HXF55Db/5K3bAFVQrNpZERSBwPDSLNCLTweHmMYFcL&#10;qj0Rroea5fk21aHVJp2Z16M+MLQ+oEuQy8OrbkS1Ki5dYPaisASmZAoNCysu2/c7VABWIZ7Hxqme&#10;0N8jw58h4ev4qgPO5eFVt7E6xJZqLwXYHuKy++dOEp9gXwuh7DpUTfZqWC2xA+QPOHHHPjoXbGyi&#10;Pg3Qn42N6l5VB31bZZWtZy7sh2Krcw9T3+XUEqiVAq87ZZeEoZglhaBTCsH+xv1YSL28N7aGUAR0&#10;36oDXdpuX+0JnNto1S9q+Hb3zSaBUDmx0QFqcKTsHyPkZUVIG579nncbtiIk1PVNDb8Hc7tfb7As&#10;0JIk2wxdJJZwoiZDa/R5dqC0/2eIlc5b/+O7d0ou2ppjWr+vOopOmgyf9nbrALES0nc/ELe1/nNB&#10;TClVUXIXiN16esAI4st5RbuZr48vIqjfCjhhGX52Aeduqp+IEL/r0P6OZ2p+yOLqPwAAAP//AwBQ&#10;SwMEFAAGAAgAAAAhAN9WJO7fAAAACAEAAA8AAABkcnMvZG93bnJldi54bWxMj0FLw0AQhe+C/2EZ&#10;wZvdpJLYptmUUtRTEdoK4m2bnSah2dmQ3Sbpv3c86WXg8R5vvpevJ9uKAXvfOFIQzyIQSKUzDVUK&#10;Po9vTwsQPmgyunWECm7oYV3c3+U6M26kPQ6HUAkuIZ9pBXUIXSalL2u02s9ch8Te2fVWB5Z9JU2v&#10;Ry63rZxHUSqtbog/1LrDbY3l5XC1Ct5HPW6e49dhdzlvb9/H5ONrF6NSjw/TZgUi4BT+wvCLz+hQ&#10;MNPJXcl40bJeJilHFfBle5G88JKTgnmaRiCLXP4fUPwAAAD//wMAUEsBAi0AFAAGAAgAAAAhALaD&#10;OJL+AAAA4QEAABMAAAAAAAAAAAAAAAAAAAAAAFtDb250ZW50X1R5cGVzXS54bWxQSwECLQAUAAYA&#10;CAAAACEAOP0h/9YAAACUAQAACwAAAAAAAAAAAAAAAAAvAQAAX3JlbHMvLnJlbHNQSwECLQAUAAYA&#10;CAAAACEAQ/1jYHEHAAAQQwAADgAAAAAAAAAAAAAAAAAuAgAAZHJzL2Uyb0RvYy54bWxQSwECLQAU&#10;AAYACAAAACEA31Yk7t8AAAAIAQAADwAAAAAAAAAAAAAAAADLCQAAZHJzL2Rvd25yZXYueG1sUEsF&#10;BgAAAAAEAAQA8wAAANcKAAAAAA==&#10;">
                <v:line id="Connecteur droit 4" o:spid="_x0000_s1027" style="position:absolute;flip:y;visibility:visible;mso-wrap-style:square" from="30949,8604" to="30956,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group id="Groupe 5" o:spid="_x0000_s1028" style="position:absolute;width:42048;height:168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Connecteur droit 6" o:spid="_x0000_s1029" style="position:absolute;flip:y;visibility:visible;mso-wrap-style:square" from="3092400,1450800" to="3092400,154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id="Groupe 7" o:spid="_x0000_s1030" style="position:absolute;width:4204800;height:1685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Connecteur droit 8" o:spid="_x0000_s1031" style="position:absolute;visibility:visible;mso-wrap-style:square" from="2322720,144720" to="2322720,266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id="Groupe 9" o:spid="_x0000_s1032" style="position:absolute;width:4204800;height:1685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Connecteur droit 10" o:spid="_x0000_s1033" style="position:absolute;flip:x y;visibility:visible;mso-wrap-style:square" from="2315160,861840" to="3095640,8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group id="Groupe 11" o:spid="_x0000_s1034" style="position:absolute;width:4204800;height:1685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6" o:spid="_x0000_s1035" style="position:absolute;left:3089160;top:307440;width:1115640;height:67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RbwQAAANsAAAAPAAAAZHJzL2Rvd25yZXYueG1sRE/basJA&#10;EH0v+A/LCL7VjbZoSV1FJMWU+qLtBwzZMRvMzobs5uLfu4VC3+ZwrrPZjbYWPbW+cqxgMU9AEBdO&#10;V1wq+Pn+eH4D4QOyxtoxKbiTh9128rTBVLuBz9RfQiliCPsUFZgQmlRKXxiy6OeuIY7c1bUWQ4Rt&#10;KXWLQwy3tVwmyUparDg2GGzoYKi4XTqrYNjn5mS7r8/Vi3vNitrQOjuSUrPpuH8HEWgM/+I/d67j&#10;/CX8/hIPkNsHAAAA//8DAFBLAQItABQABgAIAAAAIQDb4fbL7gAAAIUBAAATAAAAAAAAAAAAAAAA&#10;AAAAAABbQ29udGVudF9UeXBlc10ueG1sUEsBAi0AFAAGAAgAAAAhAFr0LFu/AAAAFQEAAAsAAAAA&#10;AAAAAAAAAAAAHwEAAF9yZWxzLy5yZWxzUEsBAi0AFAAGAAgAAAAhAAx05FvBAAAA2wAAAA8AAAAA&#10;AAAAAAAAAAAABwIAAGRycy9kb3ducmV2LnhtbFBLBQYAAAAAAwADALcAAAD1AgAAAAA=&#10;" filled="f" stroked="f" strokeweight=".5pt">
                          <v:textbox inset="2.5mm,1.25mm,2.5mm,1.25mm">
                            <w:txbxContent>
                              <w:p w:rsidR="003C5136" w:rsidRDefault="00487BBE">
                                <w:r>
                                  <w:t>Capteur de température EGR</w:t>
                                </w:r>
                              </w:p>
                              <w:p w:rsidR="003C5136" w:rsidRDefault="003C5136">
                                <w:pPr>
                                  <w:pStyle w:val="Contenudecadre"/>
                                </w:pPr>
                              </w:p>
                              <w:p w:rsidR="003C5136" w:rsidRDefault="003C5136">
                                <w:pPr>
                                  <w:pStyle w:val="Contenudecadre"/>
                                </w:pPr>
                              </w:p>
                            </w:txbxContent>
                          </v:textbox>
                        </v:rect>
                        <v:group id="Groupe 13" o:spid="_x0000_s1036" style="position:absolute;width:3641040;height:1685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 o:spid="_x0000_s1037" style="position:absolute;top:46440;width:2606040;height:1636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troke joinstyle="round"/>
                          </v:rect>
                          <v:rect id="Rectangle 15" o:spid="_x0000_s1038" style="position:absolute;left:1274400;width:43992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wvwQAAANsAAAAPAAAAZHJzL2Rvd25yZXYueG1sRE/basJA&#10;EH0v+A/LCL7VTWtrS3SVUCK16Iu2HzBkx2xodjZkNxf/3hUKfZvDuc56O9pa9NT6yrGCp3kCgrhw&#10;uuJSwc/37vEdhA/IGmvHpOBKHrabycMaU+0GPlF/DqWIIexTVGBCaFIpfWHIop+7hjhyF9daDBG2&#10;pdQtDjHc1vI5SZbSYsWxwWBDH4aK33NnFQzZ3hxtd/haLtxLXtSG3vJPUmo2HbMViEBj+Bf/ufc6&#10;zn+F+y/xALm5AQAA//8DAFBLAQItABQABgAIAAAAIQDb4fbL7gAAAIUBAAATAAAAAAAAAAAAAAAA&#10;AAAAAABbQ29udGVudF9UeXBlc10ueG1sUEsBAi0AFAAGAAgAAAAhAFr0LFu/AAAAFQEAAAsAAAAA&#10;AAAAAAAAAAAAHwEAAF9yZWxzLy5yZWxzUEsBAi0AFAAGAAgAAAAhAIOdfC/BAAAA2wAAAA8AAAAA&#10;AAAAAAAAAAAABwIAAGRycy9kb3ducmV2LnhtbFBLBQYAAAAAAwADALcAAAD1AgAAAAA=&#10;" filled="f" stroked="f" strokeweight=".5pt">
                            <v:textbox inset="2.5mm,1.25mm,2.5mm,1.25mm">
                              <w:txbxContent>
                                <w:p w:rsidR="003C5136" w:rsidRDefault="00487BBE">
                                  <w:r>
                                    <w:t>5 V</w:t>
                                  </w:r>
                                </w:p>
                                <w:p w:rsidR="003C5136" w:rsidRDefault="003C5136">
                                  <w:pPr>
                                    <w:pStyle w:val="Contenudecadre"/>
                                  </w:pPr>
                                </w:p>
                                <w:p w:rsidR="003C5136" w:rsidRDefault="003C5136">
                                  <w:pPr>
                                    <w:pStyle w:val="Contenudecadre"/>
                                  </w:pPr>
                                </w:p>
                              </w:txbxContent>
                            </v:textbox>
                          </v:rect>
                          <v:line id="Connecteur droit 16" o:spid="_x0000_s1039" style="position:absolute;flip:x;visibility:visible;mso-wrap-style:square" from="1669320,151920" to="2322720,15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rect id="Rectangle 6" o:spid="_x0000_s1040" style="position:absolute;left:2270160;top:275760;width:97200;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93uwgAAANsAAAAPAAAAZHJzL2Rvd25yZXYueG1sRE/dasIw&#10;FL4f+A7hDHYzbLoJznVNiwiCIILr9gCH5qwpbU5Kk2r39kYY7O58fL8nL2fbiwuNvnWs4CVJQRDX&#10;TrfcKPj+2i83IHxA1tg7JgW/5KEsFg85Ztpd+ZMuVWhEDGGfoQITwpBJ6WtDFn3iBuLI/bjRYohw&#10;bKQe8RrDbS9f03QtLbYcGwwOtDNUd9VkFeze07Cn0+p8PK4mPrluGg7ds1JPj/P2A0SgOfyL/9wH&#10;Hee/wf2XeIAsbgAAAP//AwBQSwECLQAUAAYACAAAACEA2+H2y+4AAACFAQAAEwAAAAAAAAAAAAAA&#10;AAAAAAAAW0NvbnRlbnRfVHlwZXNdLnhtbFBLAQItABQABgAIAAAAIQBa9CxbvwAAABUBAAALAAAA&#10;AAAAAAAAAAAAAB8BAABfcmVscy8ucmVsc1BLAQItABQABgAIAAAAIQD5w93uwgAAANsAAAAPAAAA&#10;AAAAAAAAAAAAAAcCAABkcnMvZG93bnJldi54bWxQSwUGAAAAAAMAAwC3AAAA9gIAAAAA&#10;" filled="f" strokeweight="1.25pt">
                            <v:stroke joinstyle="round"/>
                          </v:rect>
                          <v:rect id="Rectangle 13" o:spid="_x0000_s1041" style="position:absolute;left:1991520;top:349920;width:42480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OxwwAAANsAAAAPAAAAZHJzL2Rvd25yZXYueG1sRI/NbsJA&#10;DITvlXiHlZG4lQ2lAhRYEEJUpSoXfh7AyppsRNYbZReSvn19qNSbrRnPfF5tel+rJ7WxCmxgMs5A&#10;ERfBVlwauF4+XhegYkK2WAcmAz8UYbMevKwwt6HjEz3PqVQSwjFHAy6lJtc6Fo48xnFoiEW7hdZj&#10;krUttW2xk3Bf67csm2mPFUuDw4Z2jor7+eENdNuDO/rH99dsGt73Re1ovv8kY0bDfrsElahP/+a/&#10;64MVfIGVX2QAvf4FAAD//wMAUEsBAi0AFAAGAAgAAAAhANvh9svuAAAAhQEAABMAAAAAAAAAAAAA&#10;AAAAAAAAAFtDb250ZW50X1R5cGVzXS54bWxQSwECLQAUAAYACAAAACEAWvQsW78AAAAVAQAACwAA&#10;AAAAAAAAAAAAAAAfAQAAX3JlbHMvLnJlbHNQSwECLQAUAAYACAAAACEAbZzTscMAAADbAAAADwAA&#10;AAAAAAAAAAAAAAAHAgAAZHJzL2Rvd25yZXYueG1sUEsFBgAAAAADAAMAtwAAAPcCAAAAAA==&#10;" filled="f" stroked="f" strokeweight=".5pt">
                            <v:textbox inset="2.5mm,1.25mm,2.5mm,1.25mm">
                              <w:txbxContent>
                                <w:p w:rsidR="003C5136" w:rsidRDefault="00487BBE">
                                  <w:r>
                                    <w:t>Ri</w:t>
                                  </w:r>
                                </w:p>
                                <w:p w:rsidR="003C5136" w:rsidRDefault="003C5136">
                                  <w:pPr>
                                    <w:pStyle w:val="Contenudecadre"/>
                                  </w:pPr>
                                </w:p>
                                <w:p w:rsidR="003C5136" w:rsidRDefault="003C5136">
                                  <w:pPr>
                                    <w:pStyle w:val="Contenudecadre"/>
                                  </w:pPr>
                                </w:p>
                              </w:txbxContent>
                            </v:textbox>
                          </v:rect>
                          <v:rect id="Rectangle 19" o:spid="_x0000_s1042" style="position:absolute;left:1666080;top:384840;width:42480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YqwQAAANsAAAAPAAAAZHJzL2Rvd25yZXYueG1sRE/dasIw&#10;FL4f7B3CEXZnU+dQ1xlFxDFFb6w+wKE5a8qak5JE2739Mhjs7nx8v2e5Hmwr7uRD41jBJMtBEFdO&#10;N1wruF7exwsQISJrbB2Tgm8KsF49Piyx0K7nM93LWIsUwqFABSbGrpAyVIYshsx1xIn7dN5iTNDX&#10;UnvsU7ht5XOez6TFhlODwY62hqqv8mYV9Ju9Odnb8TCbupdd1Rqa7z5IqafRsHkDEWmI/+I/916n&#10;+a/w+0s6QK5+AAAA//8DAFBLAQItABQABgAIAAAAIQDb4fbL7gAAAIUBAAATAAAAAAAAAAAAAAAA&#10;AAAAAABbQ29udGVudF9UeXBlc10ueG1sUEsBAi0AFAAGAAgAAAAhAFr0LFu/AAAAFQEAAAsAAAAA&#10;AAAAAAAAAAAAHwEAAF9yZWxzLy5yZWxzUEsBAi0AFAAGAAgAAAAhAALQdirBAAAA2wAAAA8AAAAA&#10;AAAAAAAAAAAABwIAAGRycy9kb3ducmV2LnhtbFBLBQYAAAAAAwADALcAAAD1AgAAAAA=&#10;" filled="f" stroked="f" strokeweight=".5pt">
                            <v:textbox inset="2.5mm,1.25mm,2.5mm,1.25mm">
                              <w:txbxContent>
                                <w:p w:rsidR="003C5136" w:rsidRDefault="00487BBE">
                                  <w:r>
                                    <w:t>Ui</w:t>
                                  </w:r>
                                </w:p>
                                <w:p w:rsidR="003C5136" w:rsidRDefault="003C5136">
                                  <w:pPr>
                                    <w:pStyle w:val="Contenudecadre"/>
                                  </w:pPr>
                                </w:p>
                                <w:p w:rsidR="003C5136" w:rsidRDefault="003C5136">
                                  <w:pPr>
                                    <w:pStyle w:val="Contenudecadre"/>
                                  </w:pPr>
                                </w:p>
                              </w:txbxContent>
                            </v:textbox>
                          </v:rect>
                          <v:rect id="Rectangle 20" o:spid="_x0000_s1043" style="position:absolute;left:31680;top:617760;width:1115640;height:67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UKwQAAANsAAAAPAAAAZHJzL2Rvd25yZXYueG1sRE/dasIw&#10;FL4f7B3CGexupuukG9VYilTsmDe6PcChOTZlzUlpoq1vby4Gu/z4/tfFbHtxpdF3jhW8LhIQxI3T&#10;HbcKfr53Lx8gfEDW2DsmBTfyUGweH9aYazfxka6n0IoYwj5HBSaEIZfSN4Ys+oUbiCN3dqPFEOHY&#10;Sj3iFMNtL9MkyaTFjmODwYG2hprf08UqmMraHOzl6zN7c8uq6Q29V3tS6vlpLlcgAs3hX/znrrWC&#10;NK6PX+IPkJs7AAAA//8DAFBLAQItABQABgAIAAAAIQDb4fbL7gAAAIUBAAATAAAAAAAAAAAAAAAA&#10;AAAAAABbQ29udGVudF9UeXBlc10ueG1sUEsBAi0AFAAGAAgAAAAhAFr0LFu/AAAAFQEAAAsAAAAA&#10;AAAAAAAAAAAAHwEAAF9yZWxzLy5yZWxzUEsBAi0AFAAGAAgAAAAhAF2GFQrBAAAA2wAAAA8AAAAA&#10;AAAAAAAAAAAABwIAAGRycy9kb3ducmV2LnhtbFBLBQYAAAAAAwADALcAAAD1AgAAAAA=&#10;" filled="f" stroked="f" strokeweight=".5pt">
                            <v:textbox inset="2.5mm,1.25mm,2.5mm,1.25mm">
                              <w:txbxContent>
                                <w:p w:rsidR="003C5136" w:rsidRDefault="00487BBE">
                                  <w:pPr>
                                    <w:jc w:val="center"/>
                                  </w:pPr>
                                  <w:r>
                                    <w:t>Calculateur</w:t>
                                  </w:r>
                                </w:p>
                                <w:p w:rsidR="003C5136" w:rsidRDefault="00487BBE">
                                  <w:pPr>
                                    <w:jc w:val="center"/>
                                  </w:pPr>
                                  <w:r>
                                    <w:t>EMS</w:t>
                                  </w:r>
                                </w:p>
                                <w:p w:rsidR="003C5136" w:rsidRDefault="003C5136">
                                  <w:pPr>
                                    <w:pStyle w:val="Contenudecadre"/>
                                  </w:pPr>
                                </w:p>
                                <w:p w:rsidR="003C5136" w:rsidRDefault="003C5136">
                                  <w:pPr>
                                    <w:pStyle w:val="Contenudecadre"/>
                                  </w:pPr>
                                </w:p>
                              </w:txbxContent>
                            </v:textbox>
                          </v:rect>
                          <v:rect id="Rectangle 17" o:spid="_x0000_s1044" style="position:absolute;left:3216240;top:1016640;width:42480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CRwgAAANsAAAAPAAAAZHJzL2Rvd25yZXYueG1sRI/disIw&#10;FITvBd8hHME7Tf1Bl65RRBRd1hvrPsChOdsUm5PSRFvf3ggLeznMzDfMatPZSjyo8aVjBZNxAoI4&#10;d7rkQsHP9TD6AOEDssbKMSl4kofNut9bYapdyxd6ZKEQEcI+RQUmhDqV0ueGLPqxq4mj9+saiyHK&#10;ppC6wTbCbSWnSbKQFkuOCwZr2hnKb9ndKmi3J3O29++vxczN93llaLk/klLDQbf9BBGoC//hv/ZJ&#10;K5hO4P0l/gC5fgEAAP//AwBQSwECLQAUAAYACAAAACEA2+H2y+4AAACFAQAAEwAAAAAAAAAAAAAA&#10;AAAAAAAAW0NvbnRlbnRfVHlwZXNdLnhtbFBLAQItABQABgAIAAAAIQBa9CxbvwAAABUBAAALAAAA&#10;AAAAAAAAAAAAAB8BAABfcmVscy8ucmVsc1BLAQItABQABgAIAAAAIQAyyrCRwgAAANsAAAAPAAAA&#10;AAAAAAAAAAAAAAcCAABkcnMvZG93bnJldi54bWxQSwUGAAAAAAMAAwC3AAAA9gIAAAAA&#10;" filled="f" stroked="f" strokeweight=".5pt">
                            <v:textbox inset="2.5mm,1.25mm,2.5mm,1.25mm">
                              <w:txbxContent>
                                <w:p w:rsidR="003C5136" w:rsidRDefault="00487BBE">
                                  <w:r>
                                    <w:t>Th</w:t>
                                  </w:r>
                                </w:p>
                                <w:p w:rsidR="003C5136" w:rsidRDefault="003C5136">
                                  <w:pPr>
                                    <w:pStyle w:val="Contenudecadre"/>
                                  </w:pPr>
                                </w:p>
                                <w:p w:rsidR="003C5136" w:rsidRDefault="003C5136">
                                  <w:pPr>
                                    <w:pStyle w:val="Contenudecadre"/>
                                  </w:pPr>
                                </w:p>
                              </w:txbxContent>
                            </v:textbox>
                          </v:rect>
                          <v:rect id="Rectangle 5" o:spid="_x0000_s1045" style="position:absolute;left:3050640;top:981720;width:97200;height:477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TLwgAAANsAAAAPAAAAZHJzL2Rvd25yZXYueG1sRI/RisIw&#10;FETfhf2HcBd8kTW1grjdprIIgiCC1v2AS3O3LW1uSpNq/XsjCD4OM3OGSTejacWVeldbVrCYRyCI&#10;C6trLhX8XXZfaxDOI2tsLZOCOznYZB+TFBNtb3yma+5LESDsElRQed8lUrqiIoNubjvi4P3b3qAP&#10;si+l7vEW4KaVcRStpMGaw0KFHW0rKpp8MAq235Hf0XF5OhyWAx9tM3T7ZqbU9HP8/QHhafTv8Ku9&#10;1wriGJ5fwg+Q2QMAAP//AwBQSwECLQAUAAYACAAAACEA2+H2y+4AAACFAQAAEwAAAAAAAAAAAAAA&#10;AAAAAAAAW0NvbnRlbnRfVHlwZXNdLnhtbFBLAQItABQABgAIAAAAIQBa9CxbvwAAABUBAAALAAAA&#10;AAAAAAAAAAAAAB8BAABfcmVscy8ucmVsc1BLAQItABQABgAIAAAAIQAn2LTLwgAAANsAAAAPAAAA&#10;AAAAAAAAAAAAAAcCAABkcnMvZG93bnJldi54bWxQSwUGAAAAAAMAAwC3AAAA9gIAAAAA&#10;" filled="f" strokeweight="1.25pt">
                            <v:stroke joinstyle="round"/>
                          </v:rect>
                          <v:shapetype id="_x0000_t32" coordsize="21600,21600" o:spt="32" o:oned="t" path="m,l21600,21600e" filled="f">
                            <v:path arrowok="t" fillok="f" o:connecttype="none"/>
                            <o:lock v:ext="edit" shapetype="t"/>
                          </v:shapetype>
                          <v:shape id="Connecteur droit avec flèche 11" o:spid="_x0000_s1046" type="#_x0000_t32" style="position:absolute;left:2958480;top:1062360;width:300240;height:254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rect id="Rectangle 12" o:spid="_x0000_s1047" style="position:absolute;left:2598480;top:1020600;width:42480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MJwwAAANsAAAAPAAAAZHJzL2Rvd25yZXYueG1sRI/RasJA&#10;FETfC/7DcgXf6sYYtKSuEkTR0r5U+wGX7G02mL0bsmsS/75bKPRxmJkzzGY32kb01PnasYLFPAFB&#10;XDpdc6Xg63p8fgHhA7LGxjEpeJCH3XbytMFcu4E/qb+ESkQI+xwVmBDaXEpfGrLo564ljt636yyG&#10;KLtK6g6HCLeNTJNkJS3WHBcMtrQ3VN4ud6tgKM7mw97f31ZLlx3KxtD6cCKlZtOxeAURaAz/4b/2&#10;WStIM/j9En+A3P4AAAD//wMAUEsBAi0AFAAGAAgAAAAhANvh9svuAAAAhQEAABMAAAAAAAAAAAAA&#10;AAAAAAAAAFtDb250ZW50X1R5cGVzXS54bWxQSwECLQAUAAYACAAAACEAWvQsW78AAAAVAQAACwAA&#10;AAAAAAAAAAAAAAAfAQAAX3JlbHMvLnJlbHNQSwECLQAUAAYACAAAACEAIr0TCcMAAADbAAAADwAA&#10;AAAAAAAAAAAAAAAHAgAAZHJzL2Rvd25yZXYueG1sUEsFBgAAAAADAAMAtwAAAPcCAAAAAA==&#10;" filled="f" stroked="f" strokeweight=".5pt">
                            <v:textbox inset="2.5mm,1.25mm,2.5mm,1.25mm">
                              <w:txbxContent>
                                <w:p w:rsidR="003C5136" w:rsidRDefault="00487BBE">
                                  <w:r>
                                    <w:t>Rc</w:t>
                                  </w:r>
                                </w:p>
                                <w:p w:rsidR="003C5136" w:rsidRDefault="003C5136">
                                  <w:pPr>
                                    <w:pStyle w:val="Contenudecadre"/>
                                  </w:pPr>
                                </w:p>
                                <w:p w:rsidR="003C5136" w:rsidRDefault="003C5136">
                                  <w:pPr>
                                    <w:pStyle w:val="Contenudecadre"/>
                                  </w:pPr>
                                </w:p>
                              </w:txbxContent>
                            </v:textbox>
                          </v:rect>
                          <v:rect id="Rectangle 18" o:spid="_x0000_s1048" style="position:absolute;left:1673280;top:1031400;width:42480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baSwgAAANsAAAAPAAAAZHJzL2Rvd25yZXYueG1sRI/disIw&#10;FITvBd8hHME7Tf1dqUYRcVHRm1Uf4NCcbco2J6WJtvv2mwXBy2FmvmFWm9aW4km1LxwrGA0TEMSZ&#10;0wXnCu63z8EChA/IGkvHpOCXPGzW3c4KU+0a/qLnNeQiQtinqMCEUKVS+syQRT90FXH0vl1tMURZ&#10;51LX2ES4LeU4SebSYsFxwWBFO0PZz/VhFTTbo7nYx/k0n7jpPisNfewPpFS/126XIAK14R1+tY9a&#10;wXgG/1/iD5DrPwAAAP//AwBQSwECLQAUAAYACAAAACEA2+H2y+4AAACFAQAAEwAAAAAAAAAAAAAA&#10;AAAAAAAAW0NvbnRlbnRfVHlwZXNdLnhtbFBLAQItABQABgAIAAAAIQBa9CxbvwAAABUBAAALAAAA&#10;AAAAAAAAAAAAAB8BAABfcmVscy8ucmVsc1BLAQItABQABgAIAAAAIQBN8baSwgAAANsAAAAPAAAA&#10;AAAAAAAAAAAAAAcCAABkcnMvZG93bnJldi54bWxQSwUGAAAAAAMAAwC3AAAA9gIAAAAA&#10;" filled="f" stroked="f" strokeweight=".5pt">
                            <v:textbox inset="2.5mm,1.25mm,2.5mm,1.25mm">
                              <w:txbxContent>
                                <w:p w:rsidR="003C5136" w:rsidRDefault="00487BBE">
                                  <w:r>
                                    <w:t>Uc</w:t>
                                  </w:r>
                                </w:p>
                                <w:p w:rsidR="003C5136" w:rsidRDefault="003C5136">
                                  <w:pPr>
                                    <w:pStyle w:val="Contenudecadre"/>
                                  </w:pPr>
                                </w:p>
                                <w:p w:rsidR="003C5136" w:rsidRDefault="003C5136">
                                  <w:pPr>
                                    <w:pStyle w:val="Contenudecadre"/>
                                  </w:pPr>
                                </w:p>
                              </w:txbxContent>
                            </v:textbox>
                          </v:rect>
                          <v:rect id="Rectangle 14" o:spid="_x0000_s1049" style="position:absolute;left:1122840;top:1377360;width:773280;height:30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yjlwgAAANsAAAAPAAAAZHJzL2Rvd25yZXYueG1sRI/disIw&#10;FITvBd8hHME7TXWXKtUoIi4q640/D3Bojk2xOSlNtN233ywIeznMzDfMct3ZSryo8aVjBZNxAoI4&#10;d7rkQsHt+jWag/ABWWPlmBT8kIf1qt9bYqZdy2d6XUIhIoR9hgpMCHUmpc8NWfRjVxNH7+4aiyHK&#10;ppC6wTbCbSWnSZJKiyXHBYM1bQ3lj8vTKmg3B3Oyz+9j+uE+d3llaLbbk1LDQbdZgAjUhf/wu33Q&#10;CqYp/H2JP0CufgEAAP//AwBQSwECLQAUAAYACAAAACEA2+H2y+4AAACFAQAAEwAAAAAAAAAAAAAA&#10;AAAAAAAAW0NvbnRlbnRfVHlwZXNdLnhtbFBLAQItABQABgAIAAAAIQBa9CxbvwAAABUBAAALAAAA&#10;AAAAAAAAAAAAAB8BAABfcmVscy8ucmVsc1BLAQItABQABgAIAAAAIQC9IyjlwgAAANsAAAAPAAAA&#10;AAAAAAAAAAAAAAcCAABkcnMvZG93bnJldi54bWxQSwUGAAAAAAMAAwC3AAAA9gIAAAAA&#10;" filled="f" stroked="f" strokeweight=".5pt">
                            <v:textbox inset="2.5mm,1.25mm,2.5mm,1.25mm">
                              <w:txbxContent>
                                <w:p w:rsidR="003C5136" w:rsidRDefault="00487BBE">
                                  <w:r>
                                    <w:t>Masse</w:t>
                                  </w:r>
                                </w:p>
                                <w:p w:rsidR="003C5136" w:rsidRDefault="003C5136">
                                  <w:pPr>
                                    <w:pStyle w:val="Contenudecadre"/>
                                  </w:pPr>
                                </w:p>
                                <w:p w:rsidR="003C5136" w:rsidRDefault="003C5136">
                                  <w:pPr>
                                    <w:pStyle w:val="Contenudecadre"/>
                                  </w:pPr>
                                </w:p>
                              </w:txbxContent>
                            </v:textbox>
                          </v:rect>
                          <v:line id="Connecteur droit 27" o:spid="_x0000_s1050" style="position:absolute;flip:x y;visibility:visible;mso-wrap-style:square" from="1715760,1542960" to="3096360,15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shape id="Connecteur droit avec flèche 31" o:spid="_x0000_s1051" type="#_x0000_t32" style="position:absolute;left:2329920;top:861840;width:19944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line id="Connecteur droit 29" o:spid="_x0000_s1052" style="position:absolute;visibility:visible;mso-wrap-style:square" from="2322720,730800" to="2323440,87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Connecteur droit avec flèche 24" o:spid="_x0000_s1053" type="#_x0000_t32" style="position:absolute;left:2005200;top:953280;width:720;height:63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y/WvgAAANsAAAAPAAAAZHJzL2Rvd25yZXYueG1sRE9Na8JA&#10;EL0L/odlBG86sZUi0VVEKPRYbWnxNmTHJJqdjbvbGP+9exB6fLzv1aa3jerYh9qJhtk0A8VSOFNL&#10;qeH7632yABUiiaHGCWu4c4DNejhYUW7cTfbcHWKpUoiEnDRUMbY5YigqthSmrmVJ3Ml5SzFBX6Lx&#10;dEvhtsGXLHtDS7Wkhopa3lVcXA5/VsMnSxfD6Yg/Fs/F7Porfo6i9XjUb5egIvfxX/x0fxgNr2l9&#10;+pJ+AK4fAAAA//8DAFBLAQItABQABgAIAAAAIQDb4fbL7gAAAIUBAAATAAAAAAAAAAAAAAAAAAAA&#10;AABbQ29udGVudF9UeXBlc10ueG1sUEsBAi0AFAAGAAgAAAAhAFr0LFu/AAAAFQEAAAsAAAAAAAAA&#10;AAAAAAAAHwEAAF9yZWxzLy5yZWxzUEsBAi0AFAAGAAgAAAAhADljL9a+AAAA2wAAAA8AAAAAAAAA&#10;AAAAAAAABwIAAGRycy9kb3ducmV2LnhtbFBLBQYAAAAAAwADALcAAADyAgAAAAA=&#10;" strokecolor="#4a7ebb">
                            <v:stroke endarrow="block"/>
                          </v:shape>
                          <v:shape id="Connecteur droit avec flèche 25" o:spid="_x0000_s1054" type="#_x0000_t32" style="position:absolute;left:2005200;top:222120;width:720;height:654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pNwQAAANsAAAAPAAAAZHJzL2Rvd25yZXYueG1sRI9Ba8JA&#10;FITvBf/D8oTe6kvaUiS6igiFHq0Wxdsj+0yi2bfp7hrTf98VCj0OM/MNM18OtlU9+9A40ZBPMlAs&#10;pTONVBq+du9PU1AhkhhqnbCGHw6wXIwe5lQYd5NP7rexUgkioSANdYxdgRjKmi2FietYkndy3lJM&#10;0ldoPN0S3Lb4nGVvaKmRtFBTx+uay8v2ajVsWPoYTkfcWzyX+fdB/CuK1o/jYTUDFXmI/+G/9ofR&#10;8JLD/Uv6Abj4BQAA//8DAFBLAQItABQABgAIAAAAIQDb4fbL7gAAAIUBAAATAAAAAAAAAAAAAAAA&#10;AAAAAABbQ29udGVudF9UeXBlc10ueG1sUEsBAi0AFAAGAAgAAAAhAFr0LFu/AAAAFQEAAAsAAAAA&#10;AAAAAAAAAAAAHwEAAF9yZWxzLy5yZWxzUEsBAi0AFAAGAAgAAAAhAFYvik3BAAAA2wAAAA8AAAAA&#10;AAAAAAAAAAAABwIAAGRycy9kb3ducmV2LnhtbFBLBQYAAAAAAwADALcAAAD1AgAAAAA=&#10;" strokecolor="#4a7ebb">
                            <v:stroke endarrow="block"/>
                          </v:shape>
                        </v:group>
                      </v:group>
                    </v:group>
                  </v:group>
                </v:group>
              </v:group>
            </w:pict>
          </mc:Fallback>
        </mc:AlternateContent>
      </w: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pStyle w:val="Paragraphedeliste"/>
        <w:rPr>
          <w:rFonts w:ascii="Arial" w:hAnsi="Arial" w:cs="Arial"/>
        </w:rPr>
      </w:pPr>
    </w:p>
    <w:p w:rsidR="003C5136" w:rsidRDefault="003C5136">
      <w:pPr>
        <w:jc w:val="both"/>
      </w:pPr>
    </w:p>
    <w:p w:rsidR="003C5136" w:rsidRDefault="00487BBE">
      <w:r>
        <w:br w:type="page"/>
      </w:r>
    </w:p>
    <w:p w:rsidR="003C5136" w:rsidRDefault="003C5136"/>
    <w:tbl>
      <w:tblPr>
        <w:tblW w:w="10207" w:type="dxa"/>
        <w:jc w:val="center"/>
        <w:tblLayout w:type="fixed"/>
        <w:tblLook w:val="04A0" w:firstRow="1" w:lastRow="0" w:firstColumn="1" w:lastColumn="0" w:noHBand="0" w:noVBand="1"/>
      </w:tblPr>
      <w:tblGrid>
        <w:gridCol w:w="1844"/>
        <w:gridCol w:w="8363"/>
      </w:tblGrid>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5-2 :</w:t>
            </w:r>
          </w:p>
        </w:tc>
        <w:tc>
          <w:tcPr>
            <w:tcW w:w="8362"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rPr>
                <w:sz w:val="22"/>
              </w:rPr>
            </w:pPr>
            <w:r>
              <w:t xml:space="preserve">Entourer la bonne réponse en précisant si les valeurs sont normales (oui ou non) dans les cases « conclusions » du tableau de </w:t>
            </w:r>
            <w:r w:rsidR="00617F59">
              <w:t>relevés</w:t>
            </w:r>
            <w:r>
              <w:t>.</w:t>
            </w:r>
          </w:p>
        </w:tc>
      </w:tr>
      <w:tr w:rsidR="003C5136">
        <w:trPr>
          <w:jc w:val="center"/>
        </w:trPr>
        <w:tc>
          <w:tcPr>
            <w:tcW w:w="1844"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DR 7</w:t>
            </w:r>
          </w:p>
          <w:p w:rsidR="003C5136" w:rsidRDefault="00487BBE">
            <w:pPr>
              <w:widowControl w:val="0"/>
              <w:contextualSpacing/>
              <w:rPr>
                <w:sz w:val="22"/>
              </w:rPr>
            </w:pPr>
            <w:r>
              <w:rPr>
                <w:sz w:val="22"/>
              </w:rPr>
              <w:t>DT 4 à DT 6</w:t>
            </w:r>
          </w:p>
        </w:tc>
        <w:tc>
          <w:tcPr>
            <w:tcW w:w="8362"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3C5136"/>
    <w:tbl>
      <w:tblPr>
        <w:tblW w:w="10207" w:type="dxa"/>
        <w:jc w:val="center"/>
        <w:tblLayout w:type="fixed"/>
        <w:tblLook w:val="04A0" w:firstRow="1" w:lastRow="0" w:firstColumn="1" w:lastColumn="0" w:noHBand="0" w:noVBand="1"/>
      </w:tblPr>
      <w:tblGrid>
        <w:gridCol w:w="1975"/>
        <w:gridCol w:w="8232"/>
      </w:tblGrid>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5-3 :</w:t>
            </w:r>
          </w:p>
        </w:tc>
        <w:tc>
          <w:tcPr>
            <w:tcW w:w="8231"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5349FE">
            <w:pPr>
              <w:widowControl w:val="0"/>
            </w:pPr>
            <w:r>
              <w:t>À</w:t>
            </w:r>
            <w:r w:rsidR="00487BBE">
              <w:t xml:space="preserve"> partir des valeurs de pression diff. EGR et de tension du tableau en DR7 et de la caractéristique du capteur de pression différentielle DT6 conclure quant à la cohérence des mesures et du bon fonctionnement du capteur. Justifier votre réponse.</w:t>
            </w:r>
          </w:p>
        </w:tc>
      </w:tr>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DT 4 à DT 6</w:t>
            </w:r>
          </w:p>
          <w:p w:rsidR="003C5136" w:rsidRDefault="00487BBE">
            <w:pPr>
              <w:widowControl w:val="0"/>
              <w:contextualSpacing/>
              <w:rPr>
                <w:sz w:val="22"/>
              </w:rPr>
            </w:pPr>
            <w:r>
              <w:t>Feuille de copie</w:t>
            </w:r>
          </w:p>
        </w:tc>
        <w:tc>
          <w:tcPr>
            <w:tcW w:w="8231"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487BBE">
      <w:r>
        <w:t>L’efficacité du système EGR est mesurée grâce au capteur de NOx en amont du catalyseur SCR. La teneur de ppm de NOx est considérée comme acceptable tant que celle-ci ne dépasse pas environ 1000 ppm. Au-delà de ce seuil, le système considère que le catalyseur SCR n’arrivera pas à abaisser suffisamment les NOx à la sortie de l’échappement. Le message « défaillance pollution » s’affiche alors au tableau de bord.</w:t>
      </w:r>
    </w:p>
    <w:p w:rsidR="003C5136" w:rsidRDefault="00487BBE">
      <w:r>
        <w:t>Suite aux vérifications du diagnostic des questions 5-1 à 5-3, une mesure comparative a été faite entre le véhicule avec défaillance et un véhicule neuf en parfait état de fonctionnement ayant la même motorisation :</w:t>
      </w:r>
    </w:p>
    <w:p w:rsidR="003C5136" w:rsidRDefault="003C5136"/>
    <w:p w:rsidR="003C5136" w:rsidRDefault="00487BBE">
      <w:pPr>
        <w:ind w:right="-285"/>
        <w:rPr>
          <w:b/>
        </w:rPr>
      </w:pPr>
      <w:r>
        <w:rPr>
          <w:b/>
        </w:rPr>
        <w:t>Relevés du capteur NOx amont (ppm de NOx) avec l’outil de diagnostic, moteur chaud</w:t>
      </w:r>
    </w:p>
    <w:p w:rsidR="003C5136" w:rsidRDefault="003C5136">
      <w:pPr>
        <w:ind w:right="-285"/>
        <w:rPr>
          <w:b/>
        </w:rPr>
      </w:pPr>
    </w:p>
    <w:tbl>
      <w:tblPr>
        <w:tblStyle w:val="Grilledutableau"/>
        <w:tblW w:w="9464" w:type="dxa"/>
        <w:jc w:val="center"/>
        <w:tblLayout w:type="fixed"/>
        <w:tblLook w:val="04A0" w:firstRow="1" w:lastRow="0" w:firstColumn="1" w:lastColumn="0" w:noHBand="0" w:noVBand="1"/>
      </w:tblPr>
      <w:tblGrid>
        <w:gridCol w:w="2303"/>
        <w:gridCol w:w="1378"/>
        <w:gridCol w:w="2552"/>
        <w:gridCol w:w="3231"/>
      </w:tblGrid>
      <w:tr w:rsidR="003C5136">
        <w:trPr>
          <w:jc w:val="center"/>
        </w:trPr>
        <w:tc>
          <w:tcPr>
            <w:tcW w:w="2302" w:type="dxa"/>
            <w:vAlign w:val="center"/>
          </w:tcPr>
          <w:p w:rsidR="003C5136" w:rsidRPr="00617F59" w:rsidRDefault="003C5136">
            <w:pPr>
              <w:widowControl w:val="0"/>
              <w:jc w:val="center"/>
              <w:rPr>
                <w:sz w:val="24"/>
                <w:szCs w:val="24"/>
              </w:rPr>
            </w:pPr>
          </w:p>
        </w:tc>
        <w:tc>
          <w:tcPr>
            <w:tcW w:w="1378" w:type="dxa"/>
            <w:vAlign w:val="center"/>
          </w:tcPr>
          <w:p w:rsidR="003C5136" w:rsidRPr="00617F59" w:rsidRDefault="00487BBE">
            <w:pPr>
              <w:widowControl w:val="0"/>
              <w:jc w:val="center"/>
              <w:rPr>
                <w:sz w:val="24"/>
                <w:szCs w:val="24"/>
              </w:rPr>
            </w:pPr>
            <w:r w:rsidRPr="00617F59">
              <w:rPr>
                <w:sz w:val="24"/>
                <w:szCs w:val="24"/>
              </w:rPr>
              <w:t>Au ralenti</w:t>
            </w:r>
          </w:p>
        </w:tc>
        <w:tc>
          <w:tcPr>
            <w:tcW w:w="2552" w:type="dxa"/>
            <w:vAlign w:val="center"/>
          </w:tcPr>
          <w:p w:rsidR="003C5136" w:rsidRPr="00617F59" w:rsidRDefault="005349FE">
            <w:pPr>
              <w:widowControl w:val="0"/>
              <w:jc w:val="center"/>
              <w:rPr>
                <w:sz w:val="24"/>
                <w:szCs w:val="24"/>
              </w:rPr>
            </w:pPr>
            <w:r w:rsidRPr="00617F59">
              <w:rPr>
                <w:sz w:val="24"/>
                <w:szCs w:val="24"/>
              </w:rPr>
              <w:t>À</w:t>
            </w:r>
            <w:r w:rsidR="00487BBE" w:rsidRPr="00617F59">
              <w:rPr>
                <w:sz w:val="24"/>
                <w:szCs w:val="24"/>
              </w:rPr>
              <w:t xml:space="preserve"> 1500 tr·min</w:t>
            </w:r>
            <w:r w:rsidR="00487BBE" w:rsidRPr="00617F59">
              <w:rPr>
                <w:sz w:val="24"/>
                <w:szCs w:val="24"/>
                <w:vertAlign w:val="superscript"/>
              </w:rPr>
              <w:t>-1</w:t>
            </w:r>
            <w:r w:rsidR="00487BBE" w:rsidRPr="00617F59">
              <w:rPr>
                <w:sz w:val="24"/>
                <w:szCs w:val="24"/>
              </w:rPr>
              <w:t xml:space="preserve"> à vide</w:t>
            </w:r>
          </w:p>
        </w:tc>
        <w:tc>
          <w:tcPr>
            <w:tcW w:w="3231" w:type="dxa"/>
            <w:vAlign w:val="center"/>
          </w:tcPr>
          <w:p w:rsidR="003C5136" w:rsidRPr="00617F59" w:rsidRDefault="00487BBE">
            <w:pPr>
              <w:widowControl w:val="0"/>
              <w:jc w:val="center"/>
              <w:rPr>
                <w:sz w:val="24"/>
                <w:szCs w:val="24"/>
              </w:rPr>
            </w:pPr>
            <w:r w:rsidRPr="00617F59">
              <w:rPr>
                <w:sz w:val="24"/>
                <w:szCs w:val="24"/>
              </w:rPr>
              <w:t>En accélération sur route</w:t>
            </w:r>
          </w:p>
        </w:tc>
      </w:tr>
      <w:tr w:rsidR="003C5136">
        <w:trPr>
          <w:jc w:val="center"/>
        </w:trPr>
        <w:tc>
          <w:tcPr>
            <w:tcW w:w="2302" w:type="dxa"/>
          </w:tcPr>
          <w:p w:rsidR="003C5136" w:rsidRPr="00617F59" w:rsidRDefault="00487BBE">
            <w:pPr>
              <w:widowControl w:val="0"/>
              <w:rPr>
                <w:sz w:val="24"/>
                <w:szCs w:val="24"/>
              </w:rPr>
            </w:pPr>
            <w:r w:rsidRPr="00617F59">
              <w:rPr>
                <w:sz w:val="24"/>
                <w:szCs w:val="24"/>
              </w:rPr>
              <w:t>Véhicule neuf</w:t>
            </w:r>
          </w:p>
        </w:tc>
        <w:tc>
          <w:tcPr>
            <w:tcW w:w="1378" w:type="dxa"/>
          </w:tcPr>
          <w:p w:rsidR="003C5136" w:rsidRPr="00617F59" w:rsidRDefault="00487BBE">
            <w:pPr>
              <w:widowControl w:val="0"/>
              <w:jc w:val="center"/>
              <w:rPr>
                <w:sz w:val="24"/>
                <w:szCs w:val="24"/>
              </w:rPr>
            </w:pPr>
            <w:r w:rsidRPr="00617F59">
              <w:rPr>
                <w:sz w:val="24"/>
                <w:szCs w:val="24"/>
              </w:rPr>
              <w:t>173 ppm</w:t>
            </w:r>
          </w:p>
        </w:tc>
        <w:tc>
          <w:tcPr>
            <w:tcW w:w="2552" w:type="dxa"/>
          </w:tcPr>
          <w:p w:rsidR="003C5136" w:rsidRPr="00617F59" w:rsidRDefault="00487BBE">
            <w:pPr>
              <w:widowControl w:val="0"/>
              <w:jc w:val="center"/>
              <w:rPr>
                <w:sz w:val="24"/>
                <w:szCs w:val="24"/>
              </w:rPr>
            </w:pPr>
            <w:r w:rsidRPr="00617F59">
              <w:rPr>
                <w:sz w:val="24"/>
                <w:szCs w:val="24"/>
              </w:rPr>
              <w:t>81 ppm</w:t>
            </w:r>
          </w:p>
        </w:tc>
        <w:tc>
          <w:tcPr>
            <w:tcW w:w="3231" w:type="dxa"/>
          </w:tcPr>
          <w:p w:rsidR="003C5136" w:rsidRPr="00617F59" w:rsidRDefault="00487BBE">
            <w:pPr>
              <w:widowControl w:val="0"/>
              <w:jc w:val="center"/>
              <w:rPr>
                <w:sz w:val="24"/>
                <w:szCs w:val="24"/>
              </w:rPr>
            </w:pPr>
            <w:r w:rsidRPr="00617F59">
              <w:rPr>
                <w:sz w:val="24"/>
                <w:szCs w:val="24"/>
              </w:rPr>
              <w:t>498 ppm</w:t>
            </w:r>
          </w:p>
        </w:tc>
      </w:tr>
      <w:tr w:rsidR="003C5136">
        <w:trPr>
          <w:jc w:val="center"/>
        </w:trPr>
        <w:tc>
          <w:tcPr>
            <w:tcW w:w="2302" w:type="dxa"/>
          </w:tcPr>
          <w:p w:rsidR="003C5136" w:rsidRPr="00617F59" w:rsidRDefault="00487BBE">
            <w:pPr>
              <w:widowControl w:val="0"/>
              <w:rPr>
                <w:sz w:val="24"/>
                <w:szCs w:val="24"/>
              </w:rPr>
            </w:pPr>
            <w:r w:rsidRPr="00617F59">
              <w:rPr>
                <w:sz w:val="24"/>
                <w:szCs w:val="24"/>
              </w:rPr>
              <w:t>Véhicule défaillant</w:t>
            </w:r>
          </w:p>
        </w:tc>
        <w:tc>
          <w:tcPr>
            <w:tcW w:w="1378" w:type="dxa"/>
          </w:tcPr>
          <w:p w:rsidR="003C5136" w:rsidRPr="00617F59" w:rsidRDefault="00487BBE">
            <w:pPr>
              <w:widowControl w:val="0"/>
              <w:jc w:val="center"/>
              <w:rPr>
                <w:sz w:val="24"/>
                <w:szCs w:val="24"/>
              </w:rPr>
            </w:pPr>
            <w:r w:rsidRPr="00617F59">
              <w:rPr>
                <w:sz w:val="24"/>
                <w:szCs w:val="24"/>
              </w:rPr>
              <w:t>180 ppm</w:t>
            </w:r>
          </w:p>
        </w:tc>
        <w:tc>
          <w:tcPr>
            <w:tcW w:w="2552" w:type="dxa"/>
          </w:tcPr>
          <w:p w:rsidR="003C5136" w:rsidRPr="00617F59" w:rsidRDefault="00487BBE">
            <w:pPr>
              <w:widowControl w:val="0"/>
              <w:jc w:val="center"/>
              <w:rPr>
                <w:sz w:val="24"/>
                <w:szCs w:val="24"/>
              </w:rPr>
            </w:pPr>
            <w:r w:rsidRPr="00617F59">
              <w:rPr>
                <w:sz w:val="24"/>
                <w:szCs w:val="24"/>
              </w:rPr>
              <w:t>132 ppm</w:t>
            </w:r>
          </w:p>
        </w:tc>
        <w:tc>
          <w:tcPr>
            <w:tcW w:w="3231" w:type="dxa"/>
          </w:tcPr>
          <w:p w:rsidR="003C5136" w:rsidRPr="00617F59" w:rsidRDefault="00487BBE">
            <w:pPr>
              <w:widowControl w:val="0"/>
              <w:jc w:val="center"/>
              <w:rPr>
                <w:sz w:val="24"/>
                <w:szCs w:val="24"/>
              </w:rPr>
            </w:pPr>
            <w:r w:rsidRPr="00617F59">
              <w:rPr>
                <w:sz w:val="24"/>
                <w:szCs w:val="24"/>
              </w:rPr>
              <w:t>721 ppm</w:t>
            </w:r>
          </w:p>
        </w:tc>
      </w:tr>
    </w:tbl>
    <w:p w:rsidR="003C5136" w:rsidRDefault="003C5136"/>
    <w:p w:rsidR="003C5136" w:rsidRDefault="003C5136"/>
    <w:tbl>
      <w:tblPr>
        <w:tblW w:w="10207" w:type="dxa"/>
        <w:jc w:val="center"/>
        <w:tblLayout w:type="fixed"/>
        <w:tblLook w:val="04A0" w:firstRow="1" w:lastRow="0" w:firstColumn="1" w:lastColumn="0" w:noHBand="0" w:noVBand="1"/>
      </w:tblPr>
      <w:tblGrid>
        <w:gridCol w:w="1975"/>
        <w:gridCol w:w="8232"/>
      </w:tblGrid>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5-4 :</w:t>
            </w:r>
          </w:p>
        </w:tc>
        <w:tc>
          <w:tcPr>
            <w:tcW w:w="8231"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pPr>
            <w:r>
              <w:t>Les résultats des relevés sur le capteur NOx amont peuvent-ils provoquer le message « défaillance pollution » au tableau de bord ? Pourquoi ?</w:t>
            </w:r>
          </w:p>
        </w:tc>
      </w:tr>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DT 4 à DT 6</w:t>
            </w:r>
          </w:p>
          <w:p w:rsidR="003C5136" w:rsidRDefault="00487BBE">
            <w:pPr>
              <w:widowControl w:val="0"/>
              <w:contextualSpacing/>
              <w:rPr>
                <w:sz w:val="22"/>
              </w:rPr>
            </w:pPr>
            <w:r>
              <w:t>Feuille de copie</w:t>
            </w:r>
          </w:p>
        </w:tc>
        <w:tc>
          <w:tcPr>
            <w:tcW w:w="8231"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p w:rsidR="003C5136" w:rsidRDefault="003C5136"/>
    <w:tbl>
      <w:tblPr>
        <w:tblW w:w="10207" w:type="dxa"/>
        <w:jc w:val="center"/>
        <w:tblLayout w:type="fixed"/>
        <w:tblLook w:val="04A0" w:firstRow="1" w:lastRow="0" w:firstColumn="1" w:lastColumn="0" w:noHBand="0" w:noVBand="1"/>
      </w:tblPr>
      <w:tblGrid>
        <w:gridCol w:w="1975"/>
        <w:gridCol w:w="8232"/>
      </w:tblGrid>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b/>
                <w:sz w:val="22"/>
              </w:rPr>
            </w:pPr>
            <w:r>
              <w:rPr>
                <w:b/>
                <w:sz w:val="22"/>
              </w:rPr>
              <w:t>Question 5-5 :</w:t>
            </w:r>
          </w:p>
        </w:tc>
        <w:tc>
          <w:tcPr>
            <w:tcW w:w="8231" w:type="dxa"/>
            <w:vMerge w:val="restart"/>
            <w:tcBorders>
              <w:top w:val="single" w:sz="8" w:space="0" w:color="000000"/>
              <w:left w:val="single" w:sz="8" w:space="0" w:color="000000"/>
              <w:bottom w:val="single" w:sz="8" w:space="0" w:color="000000"/>
              <w:right w:val="single" w:sz="8" w:space="0" w:color="000000"/>
            </w:tcBorders>
            <w:vAlign w:val="center"/>
          </w:tcPr>
          <w:p w:rsidR="003C5136" w:rsidRDefault="00487BBE" w:rsidP="00617F59">
            <w:pPr>
              <w:widowControl w:val="0"/>
            </w:pPr>
            <w:r>
              <w:t xml:space="preserve">D’après ces relevés ainsi que les réponses effectuées aux questions 5-1 à 5-4, donner une conclusion probable de la cause du dysfonctionnement présent sur ce véhicule en notant OUI ou NON pour chaque proposition du tableau </w:t>
            </w:r>
            <w:bookmarkStart w:id="2" w:name="_GoBack"/>
            <w:bookmarkEnd w:id="2"/>
            <w:r>
              <w:t>en justifiant votre choix pour toutes les propositions de panne du tableau.</w:t>
            </w:r>
          </w:p>
        </w:tc>
      </w:tr>
      <w:tr w:rsidR="003C5136">
        <w:trPr>
          <w:jc w:val="center"/>
        </w:trPr>
        <w:tc>
          <w:tcPr>
            <w:tcW w:w="1975" w:type="dxa"/>
            <w:tcBorders>
              <w:top w:val="single" w:sz="8" w:space="0" w:color="000000"/>
              <w:left w:val="single" w:sz="8" w:space="0" w:color="000000"/>
              <w:bottom w:val="single" w:sz="8" w:space="0" w:color="000000"/>
              <w:right w:val="single" w:sz="8" w:space="0" w:color="000000"/>
            </w:tcBorders>
            <w:vAlign w:val="center"/>
          </w:tcPr>
          <w:p w:rsidR="003C5136" w:rsidRDefault="00487BBE">
            <w:pPr>
              <w:widowControl w:val="0"/>
              <w:contextualSpacing/>
              <w:rPr>
                <w:sz w:val="22"/>
              </w:rPr>
            </w:pPr>
            <w:r>
              <w:rPr>
                <w:sz w:val="22"/>
              </w:rPr>
              <w:t>DT 4 à DT 6</w:t>
            </w:r>
          </w:p>
          <w:p w:rsidR="003C5136" w:rsidRDefault="00487BBE">
            <w:pPr>
              <w:widowControl w:val="0"/>
              <w:contextualSpacing/>
              <w:rPr>
                <w:sz w:val="22"/>
              </w:rPr>
            </w:pPr>
            <w:r>
              <w:rPr>
                <w:sz w:val="22"/>
              </w:rPr>
              <w:t>DR 8</w:t>
            </w:r>
          </w:p>
          <w:p w:rsidR="003C5136" w:rsidRDefault="003C5136">
            <w:pPr>
              <w:widowControl w:val="0"/>
              <w:contextualSpacing/>
              <w:rPr>
                <w:sz w:val="22"/>
              </w:rPr>
            </w:pPr>
          </w:p>
        </w:tc>
        <w:tc>
          <w:tcPr>
            <w:tcW w:w="8231" w:type="dxa"/>
            <w:vMerge/>
            <w:tcBorders>
              <w:top w:val="single" w:sz="8" w:space="0" w:color="000000"/>
              <w:left w:val="single" w:sz="8" w:space="0" w:color="000000"/>
              <w:bottom w:val="single" w:sz="8" w:space="0" w:color="000000"/>
              <w:right w:val="single" w:sz="8" w:space="0" w:color="000000"/>
            </w:tcBorders>
            <w:vAlign w:val="center"/>
          </w:tcPr>
          <w:p w:rsidR="003C5136" w:rsidRDefault="003C5136">
            <w:pPr>
              <w:widowControl w:val="0"/>
              <w:contextualSpacing/>
              <w:rPr>
                <w:sz w:val="22"/>
                <w:u w:val="single"/>
              </w:rPr>
            </w:pPr>
          </w:p>
        </w:tc>
      </w:tr>
    </w:tbl>
    <w:p w:rsidR="003C5136" w:rsidRDefault="003C5136"/>
    <w:sectPr w:rsidR="003C5136">
      <w:footerReference w:type="default" r:id="rId10"/>
      <w:footerReference w:type="first" r:id="rId11"/>
      <w:pgSz w:w="11906" w:h="16838"/>
      <w:pgMar w:top="1134" w:right="1134" w:bottom="1134" w:left="1134" w:header="0" w:footer="3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0B" w:rsidRDefault="00487BBE">
      <w:r>
        <w:separator/>
      </w:r>
    </w:p>
  </w:endnote>
  <w:endnote w:type="continuationSeparator" w:id="0">
    <w:p w:rsidR="00B76B0B" w:rsidRDefault="0048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Lucida Grande">
    <w:charset w:val="01"/>
    <w:family w:val="roman"/>
    <w:pitch w:val="variable"/>
  </w:font>
  <w:font w:name="ArialMT">
    <w:altName w:val="Times New Roman"/>
    <w:charset w:val="01"/>
    <w:family w:val="roman"/>
    <w:pitch w:val="variable"/>
  </w:font>
  <w:font w:name="Arial-BoldMT">
    <w:altName w:val="Times New Roman"/>
    <w:charset w:val="01"/>
    <w:family w:val="roman"/>
    <w:pitch w:val="variable"/>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2" w:type="dxa"/>
      <w:jc w:val="center"/>
      <w:tblLayout w:type="fixed"/>
      <w:tblLook w:val="01E0" w:firstRow="1" w:lastRow="1" w:firstColumn="1" w:lastColumn="1" w:noHBand="0" w:noVBand="0"/>
    </w:tblPr>
    <w:tblGrid>
      <w:gridCol w:w="6467"/>
      <w:gridCol w:w="2595"/>
    </w:tblGrid>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left="22" w:right="360"/>
            <w:rPr>
              <w:sz w:val="20"/>
              <w:szCs w:val="20"/>
            </w:rPr>
          </w:pPr>
          <w:r>
            <w:rPr>
              <w:sz w:val="20"/>
              <w:szCs w:val="20"/>
            </w:rPr>
            <w:t>BTS MAINTENANCE DES VÉHICULES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Session 2025</w:t>
          </w:r>
        </w:p>
      </w:tc>
    </w:tr>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rPr>
              <w:sz w:val="20"/>
              <w:szCs w:val="20"/>
            </w:rPr>
          </w:pPr>
          <w:r>
            <w:rPr>
              <w:sz w:val="20"/>
              <w:szCs w:val="20"/>
            </w:rPr>
            <w:t>E4 – Analyse des Systèmes et Contrôle des Performances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Durée : 6 heures</w:t>
          </w:r>
        </w:p>
      </w:tc>
    </w:tr>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rsidP="00487BBE">
          <w:pPr>
            <w:widowControl w:val="0"/>
            <w:ind w:right="360"/>
            <w:rPr>
              <w:sz w:val="20"/>
              <w:szCs w:val="20"/>
            </w:rPr>
          </w:pPr>
          <w:r>
            <w:rPr>
              <w:sz w:val="20"/>
              <w:szCs w:val="20"/>
            </w:rPr>
            <w:t>Code sujet : 25ML4ASCP</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 xml:space="preserve">DQ </w:t>
          </w:r>
          <w:r>
            <w:rPr>
              <w:bCs/>
              <w:sz w:val="20"/>
              <w:szCs w:val="20"/>
            </w:rPr>
            <w:fldChar w:fldCharType="begin"/>
          </w:r>
          <w:r>
            <w:rPr>
              <w:bCs/>
              <w:sz w:val="20"/>
              <w:szCs w:val="20"/>
            </w:rPr>
            <w:instrText xml:space="preserve"> PAGE </w:instrText>
          </w:r>
          <w:r>
            <w:rPr>
              <w:bCs/>
              <w:sz w:val="20"/>
              <w:szCs w:val="20"/>
            </w:rPr>
            <w:fldChar w:fldCharType="separate"/>
          </w:r>
          <w:r w:rsidR="00617F59">
            <w:rPr>
              <w:bCs/>
              <w:noProof/>
              <w:sz w:val="20"/>
              <w:szCs w:val="20"/>
            </w:rPr>
            <w:t>7</w:t>
          </w:r>
          <w:r>
            <w:rPr>
              <w:bCs/>
              <w:sz w:val="20"/>
              <w:szCs w:val="20"/>
            </w:rPr>
            <w:fldChar w:fldCharType="end"/>
          </w:r>
          <w:r>
            <w:rPr>
              <w:sz w:val="20"/>
              <w:szCs w:val="20"/>
            </w:rPr>
            <w:t xml:space="preserve"> sur </w:t>
          </w:r>
          <w:r>
            <w:rPr>
              <w:bCs/>
              <w:sz w:val="20"/>
              <w:szCs w:val="20"/>
            </w:rPr>
            <w:t>7</w:t>
          </w:r>
        </w:p>
      </w:tc>
    </w:tr>
  </w:tbl>
  <w:p w:rsidR="003C5136" w:rsidRDefault="003C51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2" w:type="dxa"/>
      <w:jc w:val="center"/>
      <w:tblLayout w:type="fixed"/>
      <w:tblLook w:val="01E0" w:firstRow="1" w:lastRow="1" w:firstColumn="1" w:lastColumn="1" w:noHBand="0" w:noVBand="0"/>
    </w:tblPr>
    <w:tblGrid>
      <w:gridCol w:w="6466"/>
      <w:gridCol w:w="2595"/>
    </w:tblGrid>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left="22" w:right="360"/>
            <w:rPr>
              <w:sz w:val="20"/>
              <w:szCs w:val="20"/>
            </w:rPr>
          </w:pPr>
          <w:r>
            <w:rPr>
              <w:sz w:val="20"/>
              <w:szCs w:val="20"/>
            </w:rPr>
            <w:t>BTS MAINTEANCE DES VÉHICULES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Session 2024</w:t>
          </w:r>
        </w:p>
      </w:tc>
    </w:tr>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rPr>
              <w:sz w:val="20"/>
              <w:szCs w:val="20"/>
            </w:rPr>
          </w:pPr>
          <w:r>
            <w:rPr>
              <w:sz w:val="20"/>
              <w:szCs w:val="20"/>
            </w:rPr>
            <w:t>E4 – Analyse des Systèmes et Contrôle des Performances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Durée : 6 heures</w:t>
          </w:r>
        </w:p>
      </w:tc>
    </w:tr>
    <w:tr w:rsidR="003C5136">
      <w:trPr>
        <w:jc w:val="center"/>
      </w:trPr>
      <w:tc>
        <w:tcPr>
          <w:tcW w:w="6466"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rPr>
              <w:sz w:val="20"/>
              <w:szCs w:val="20"/>
            </w:rPr>
          </w:pPr>
          <w:r>
            <w:rPr>
              <w:sz w:val="20"/>
              <w:szCs w:val="20"/>
            </w:rPr>
            <w:t>Code sujet : GRENOBLE</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5136" w:rsidRDefault="00487BBE">
          <w:pPr>
            <w:widowControl w:val="0"/>
            <w:ind w:right="360"/>
            <w:jc w:val="center"/>
            <w:rPr>
              <w:sz w:val="20"/>
              <w:szCs w:val="20"/>
            </w:rPr>
          </w:pPr>
          <w:r>
            <w:rPr>
              <w:sz w:val="20"/>
              <w:szCs w:val="20"/>
            </w:rPr>
            <w:t xml:space="preserve">DQ </w:t>
          </w: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7</w:t>
          </w:r>
          <w:r>
            <w:rPr>
              <w:bCs/>
              <w:sz w:val="20"/>
              <w:szCs w:val="20"/>
            </w:rPr>
            <w:fldChar w:fldCharType="end"/>
          </w:r>
          <w:r>
            <w:rPr>
              <w:sz w:val="20"/>
              <w:szCs w:val="20"/>
            </w:rPr>
            <w:t xml:space="preserve"> sur </w:t>
          </w:r>
          <w:r>
            <w:rPr>
              <w:bCs/>
              <w:sz w:val="20"/>
              <w:szCs w:val="20"/>
            </w:rPr>
            <w:t>7</w:t>
          </w:r>
        </w:p>
      </w:tc>
    </w:tr>
  </w:tbl>
  <w:p w:rsidR="003C5136" w:rsidRDefault="003C5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0B" w:rsidRDefault="00487BBE">
      <w:r>
        <w:separator/>
      </w:r>
    </w:p>
  </w:footnote>
  <w:footnote w:type="continuationSeparator" w:id="0">
    <w:p w:rsidR="00B76B0B" w:rsidRDefault="0048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017"/>
    <w:multiLevelType w:val="multilevel"/>
    <w:tmpl w:val="4FF02BCA"/>
    <w:lvl w:ilvl="0">
      <w:start w:val="1"/>
      <w:numFmt w:val="none"/>
      <w:pStyle w:val="Titre1"/>
      <w:suff w:val="nothing"/>
      <w:lvlText w:val=""/>
      <w:lvlJc w:val="left"/>
      <w:pPr>
        <w:tabs>
          <w:tab w:val="num" w:pos="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279B11DE"/>
    <w:multiLevelType w:val="multilevel"/>
    <w:tmpl w:val="58A666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F9F140E"/>
    <w:multiLevelType w:val="multilevel"/>
    <w:tmpl w:val="4162BD64"/>
    <w:lvl w:ilvl="0">
      <w:start w:val="1"/>
      <w:numFmt w:val="bullet"/>
      <w:pStyle w:val="Puces"/>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36"/>
    <w:rsid w:val="003877A0"/>
    <w:rsid w:val="003C5136"/>
    <w:rsid w:val="00487BBE"/>
    <w:rsid w:val="005349FE"/>
    <w:rsid w:val="00617F59"/>
    <w:rsid w:val="00913994"/>
    <w:rsid w:val="00B76B0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6314"/>
  <w15:docId w15:val="{7DFAAC11-F37A-4CBC-8966-A8FF225D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6E"/>
    <w:rPr>
      <w:rFonts w:ascii="Arial" w:eastAsia="Times New Roman" w:hAnsi="Arial" w:cs="Arial"/>
      <w:lang w:bidi="he-IL"/>
    </w:rPr>
  </w:style>
  <w:style w:type="paragraph" w:styleId="Titre1">
    <w:name w:val="heading 1"/>
    <w:basedOn w:val="Normal"/>
    <w:next w:val="Normal"/>
    <w:link w:val="Titre1Car"/>
    <w:qFormat/>
    <w:rsid w:val="001C6B6E"/>
    <w:pPr>
      <w:keepNext/>
      <w:numPr>
        <w:numId w:val="1"/>
      </w:numPr>
      <w:spacing w:after="600"/>
      <w:jc w:val="center"/>
      <w:outlineLvl w:val="0"/>
    </w:pPr>
    <w:rPr>
      <w:rFonts w:ascii="Arial Gras" w:hAnsi="Arial Gras"/>
      <w:b/>
      <w:bCs/>
      <w:caps/>
      <w:kern w:val="2"/>
      <w:sz w:val="36"/>
      <w:szCs w:val="36"/>
    </w:rPr>
  </w:style>
  <w:style w:type="paragraph" w:styleId="Titre2">
    <w:name w:val="heading 2"/>
    <w:basedOn w:val="Normal"/>
    <w:next w:val="Normal"/>
    <w:link w:val="Titre2Car"/>
    <w:qFormat/>
    <w:rsid w:val="001C6B6E"/>
    <w:pPr>
      <w:keepNext/>
      <w:numPr>
        <w:ilvl w:val="1"/>
        <w:numId w:val="1"/>
      </w:numPr>
      <w:spacing w:before="120" w:after="120"/>
      <w:outlineLvl w:val="1"/>
    </w:pPr>
    <w:rPr>
      <w:rFonts w:ascii="Arial Gras" w:hAnsi="Arial Gras"/>
      <w:b/>
      <w:bCs/>
      <w:iCs/>
      <w:caps/>
    </w:rPr>
  </w:style>
  <w:style w:type="paragraph" w:styleId="Titre3">
    <w:name w:val="heading 3"/>
    <w:basedOn w:val="Normal"/>
    <w:next w:val="Normal"/>
    <w:link w:val="Titre3Car"/>
    <w:qFormat/>
    <w:rsid w:val="001C6B6E"/>
    <w:pPr>
      <w:keepNext/>
      <w:numPr>
        <w:ilvl w:val="2"/>
        <w:numId w:val="1"/>
      </w:numPr>
      <w:outlineLvl w:val="2"/>
    </w:pPr>
    <w:rPr>
      <w:rFonts w:ascii="Arial Gras" w:hAnsi="Arial Gras"/>
      <w:b/>
    </w:rPr>
  </w:style>
  <w:style w:type="paragraph" w:styleId="Titre4">
    <w:name w:val="heading 4"/>
    <w:basedOn w:val="Normal"/>
    <w:next w:val="Normal"/>
    <w:link w:val="Titre4Car"/>
    <w:qFormat/>
    <w:rsid w:val="001C6B6E"/>
    <w:pPr>
      <w:keepNext/>
      <w:numPr>
        <w:ilvl w:val="3"/>
        <w:numId w:val="1"/>
      </w:numPr>
      <w:outlineLvl w:val="3"/>
    </w:pPr>
    <w:rPr>
      <w:bCs/>
      <w:i/>
    </w:rPr>
  </w:style>
  <w:style w:type="paragraph" w:styleId="Titre7">
    <w:name w:val="heading 7"/>
    <w:basedOn w:val="Normal"/>
    <w:next w:val="Normal"/>
    <w:link w:val="Titre7Car"/>
    <w:qFormat/>
    <w:rsid w:val="001C6B6E"/>
    <w:pPr>
      <w:keepNext/>
      <w:numPr>
        <w:ilvl w:val="6"/>
        <w:numId w:val="1"/>
      </w:numPr>
      <w:jc w:val="center"/>
      <w:outlineLvl w:val="6"/>
    </w:pPr>
    <w:rPr>
      <w:rFonts w:ascii="Arial Gras" w:hAnsi="Arial Gras"/>
      <w:b/>
      <w:bCs/>
      <w:caps/>
      <w:sz w:val="40"/>
      <w:szCs w:val="40"/>
    </w:rPr>
  </w:style>
  <w:style w:type="paragraph" w:styleId="Titre8">
    <w:name w:val="heading 8"/>
    <w:basedOn w:val="Normal"/>
    <w:next w:val="Normal"/>
    <w:link w:val="Titre8Car"/>
    <w:qFormat/>
    <w:rsid w:val="001C6B6E"/>
    <w:pPr>
      <w:keepNext/>
      <w:numPr>
        <w:ilvl w:val="7"/>
        <w:numId w:val="1"/>
      </w:numPr>
      <w:outlineLvl w:val="7"/>
    </w:pPr>
    <w:rPr>
      <w:rFonts w:ascii="Comic Sans MS" w:hAnsi="Comic Sans MS"/>
      <w:b/>
      <w:bCs/>
      <w:sz w:val="18"/>
    </w:rPr>
  </w:style>
  <w:style w:type="paragraph" w:styleId="Titre9">
    <w:name w:val="heading 9"/>
    <w:basedOn w:val="Normal"/>
    <w:next w:val="Normal"/>
    <w:link w:val="Titre9Car"/>
    <w:qFormat/>
    <w:rsid w:val="001C6B6E"/>
    <w:pPr>
      <w:keepNext/>
      <w:numPr>
        <w:ilvl w:val="8"/>
        <w:numId w:val="1"/>
      </w:numPr>
      <w:outlineLvl w:val="8"/>
    </w:pPr>
    <w:rPr>
      <w:rFonts w:ascii="Comic Sans MS" w:hAnsi="Comic Sans MS"/>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C6B6E"/>
    <w:rPr>
      <w:rFonts w:ascii="Arial Gras" w:eastAsia="Times New Roman" w:hAnsi="Arial Gras" w:cs="Arial"/>
      <w:b/>
      <w:bCs/>
      <w:caps/>
      <w:kern w:val="2"/>
      <w:sz w:val="36"/>
      <w:szCs w:val="36"/>
      <w:lang w:bidi="he-IL"/>
    </w:rPr>
  </w:style>
  <w:style w:type="character" w:customStyle="1" w:styleId="Titre2Car">
    <w:name w:val="Titre 2 Car"/>
    <w:basedOn w:val="Policepardfaut"/>
    <w:link w:val="Titre2"/>
    <w:qFormat/>
    <w:rsid w:val="001C6B6E"/>
    <w:rPr>
      <w:rFonts w:ascii="Arial Gras" w:eastAsia="Times New Roman" w:hAnsi="Arial Gras" w:cs="Arial"/>
      <w:b/>
      <w:bCs/>
      <w:iCs/>
      <w:caps/>
      <w:lang w:bidi="he-IL"/>
    </w:rPr>
  </w:style>
  <w:style w:type="character" w:customStyle="1" w:styleId="Titre3Car">
    <w:name w:val="Titre 3 Car"/>
    <w:basedOn w:val="Policepardfaut"/>
    <w:link w:val="Titre3"/>
    <w:qFormat/>
    <w:rsid w:val="001C6B6E"/>
    <w:rPr>
      <w:rFonts w:ascii="Arial Gras" w:eastAsia="Times New Roman" w:hAnsi="Arial Gras" w:cs="Arial"/>
      <w:b/>
      <w:lang w:bidi="he-IL"/>
    </w:rPr>
  </w:style>
  <w:style w:type="character" w:customStyle="1" w:styleId="Titre4Car">
    <w:name w:val="Titre 4 Car"/>
    <w:basedOn w:val="Policepardfaut"/>
    <w:link w:val="Titre4"/>
    <w:qFormat/>
    <w:rsid w:val="001C6B6E"/>
    <w:rPr>
      <w:rFonts w:ascii="Arial" w:eastAsia="Times New Roman" w:hAnsi="Arial" w:cs="Arial"/>
      <w:bCs/>
      <w:i/>
      <w:lang w:bidi="he-IL"/>
    </w:rPr>
  </w:style>
  <w:style w:type="character" w:customStyle="1" w:styleId="Titre7Car">
    <w:name w:val="Titre 7 Car"/>
    <w:basedOn w:val="Policepardfaut"/>
    <w:link w:val="Titre7"/>
    <w:qFormat/>
    <w:rsid w:val="001C6B6E"/>
    <w:rPr>
      <w:rFonts w:ascii="Arial Gras" w:eastAsia="Times New Roman" w:hAnsi="Arial Gras" w:cs="Arial"/>
      <w:b/>
      <w:bCs/>
      <w:caps/>
      <w:sz w:val="40"/>
      <w:szCs w:val="40"/>
      <w:lang w:bidi="he-IL"/>
    </w:rPr>
  </w:style>
  <w:style w:type="character" w:customStyle="1" w:styleId="Titre8Car">
    <w:name w:val="Titre 8 Car"/>
    <w:basedOn w:val="Policepardfaut"/>
    <w:link w:val="Titre8"/>
    <w:qFormat/>
    <w:rsid w:val="001C6B6E"/>
    <w:rPr>
      <w:rFonts w:ascii="Comic Sans MS" w:eastAsia="Times New Roman" w:hAnsi="Comic Sans MS" w:cs="Arial"/>
      <w:b/>
      <w:bCs/>
      <w:sz w:val="18"/>
      <w:lang w:bidi="he-IL"/>
    </w:rPr>
  </w:style>
  <w:style w:type="character" w:customStyle="1" w:styleId="Titre9Car">
    <w:name w:val="Titre 9 Car"/>
    <w:basedOn w:val="Policepardfaut"/>
    <w:link w:val="Titre9"/>
    <w:qFormat/>
    <w:rsid w:val="001C6B6E"/>
    <w:rPr>
      <w:rFonts w:ascii="Comic Sans MS" w:eastAsia="Times New Roman" w:hAnsi="Comic Sans MS" w:cs="Arial"/>
      <w:b/>
      <w:bCs/>
      <w:sz w:val="18"/>
      <w:lang w:bidi="he-IL"/>
    </w:rPr>
  </w:style>
  <w:style w:type="character" w:customStyle="1" w:styleId="NotedebasdepageCar">
    <w:name w:val="Note de bas de page Car"/>
    <w:basedOn w:val="Policepardfaut"/>
    <w:link w:val="Notedebasdepage"/>
    <w:semiHidden/>
    <w:qFormat/>
    <w:rsid w:val="001C6B6E"/>
    <w:rPr>
      <w:rFonts w:ascii="Arial" w:eastAsia="Times New Roman" w:hAnsi="Arial" w:cs="Times New Roman"/>
      <w:sz w:val="20"/>
      <w:szCs w:val="20"/>
    </w:rPr>
  </w:style>
  <w:style w:type="character" w:customStyle="1" w:styleId="Caractresdenotedebasdepage">
    <w:name w:val="Caractères de note de bas de page"/>
    <w:semiHidden/>
    <w:qFormat/>
    <w:rsid w:val="001C6B6E"/>
    <w:rPr>
      <w:vertAlign w:val="superscript"/>
    </w:rPr>
  </w:style>
  <w:style w:type="character" w:styleId="Appelnotedebasdep">
    <w:name w:val="footnote reference"/>
    <w:rPr>
      <w:vertAlign w:val="superscript"/>
    </w:rPr>
  </w:style>
  <w:style w:type="character" w:customStyle="1" w:styleId="FootnoteCharacters">
    <w:name w:val="Footnote Characters"/>
    <w:qFormat/>
    <w:rPr>
      <w:vertAlign w:val="superscript"/>
    </w:rPr>
  </w:style>
  <w:style w:type="character" w:customStyle="1" w:styleId="PucesCar">
    <w:name w:val="Puces Car"/>
    <w:basedOn w:val="Policepardfaut"/>
    <w:link w:val="Puces"/>
    <w:qFormat/>
    <w:rsid w:val="001C6B6E"/>
    <w:rPr>
      <w:rFonts w:ascii="Arial" w:eastAsia="Times New Roman" w:hAnsi="Arial" w:cs="Arial"/>
      <w:lang w:bidi="he-IL"/>
    </w:rPr>
  </w:style>
  <w:style w:type="character" w:customStyle="1" w:styleId="TextedebullesCar">
    <w:name w:val="Texte de bulles Car"/>
    <w:basedOn w:val="Policepardfaut"/>
    <w:link w:val="Textedebulles"/>
    <w:uiPriority w:val="99"/>
    <w:semiHidden/>
    <w:qFormat/>
    <w:rsid w:val="001C6B6E"/>
    <w:rPr>
      <w:rFonts w:ascii="Lucida Grande" w:eastAsia="Times New Roman" w:hAnsi="Lucida Grande" w:cs="Lucida Grande"/>
      <w:sz w:val="18"/>
      <w:szCs w:val="18"/>
      <w:lang w:bidi="he-IL"/>
    </w:rPr>
  </w:style>
  <w:style w:type="character" w:customStyle="1" w:styleId="En-tteCar">
    <w:name w:val="En-tête Car"/>
    <w:basedOn w:val="Policepardfaut"/>
    <w:link w:val="En-tte"/>
    <w:qFormat/>
    <w:rsid w:val="00BB0B22"/>
    <w:rPr>
      <w:rFonts w:ascii="Arial" w:eastAsia="Times New Roman" w:hAnsi="Arial" w:cs="Arial"/>
      <w:lang w:bidi="he-IL"/>
    </w:rPr>
  </w:style>
  <w:style w:type="character" w:customStyle="1" w:styleId="PieddepageCar">
    <w:name w:val="Pied de page Car"/>
    <w:basedOn w:val="Policepardfaut"/>
    <w:link w:val="Pieddepage"/>
    <w:uiPriority w:val="99"/>
    <w:qFormat/>
    <w:rsid w:val="00BB0B22"/>
    <w:rPr>
      <w:rFonts w:ascii="Arial" w:eastAsia="Times New Roman" w:hAnsi="Arial" w:cs="Arial"/>
      <w:lang w:bidi="he-IL"/>
    </w:rPr>
  </w:style>
  <w:style w:type="character" w:customStyle="1" w:styleId="CommentaireCar">
    <w:name w:val="Commentaire Car"/>
    <w:basedOn w:val="Policepardfaut"/>
    <w:link w:val="Commentaire"/>
    <w:uiPriority w:val="99"/>
    <w:qFormat/>
    <w:rsid w:val="00322EA3"/>
    <w:rPr>
      <w:rFonts w:ascii="Arial" w:eastAsia="Times New Roman" w:hAnsi="Arial" w:cs="Arial"/>
      <w:sz w:val="20"/>
      <w:szCs w:val="20"/>
      <w:lang w:bidi="he-IL"/>
    </w:rPr>
  </w:style>
  <w:style w:type="character" w:styleId="Textedelespacerserv">
    <w:name w:val="Placeholder Text"/>
    <w:basedOn w:val="Policepardfaut"/>
    <w:uiPriority w:val="99"/>
    <w:semiHidden/>
    <w:qFormat/>
    <w:rsid w:val="000E2031"/>
    <w:rPr>
      <w:color w:val="808080"/>
    </w:rPr>
  </w:style>
  <w:style w:type="character" w:styleId="Marquedecommentaire">
    <w:name w:val="annotation reference"/>
    <w:basedOn w:val="Policepardfaut"/>
    <w:uiPriority w:val="99"/>
    <w:semiHidden/>
    <w:unhideWhenUsed/>
    <w:qFormat/>
    <w:rsid w:val="00F64FB3"/>
    <w:rPr>
      <w:sz w:val="16"/>
      <w:szCs w:val="16"/>
    </w:rPr>
  </w:style>
  <w:style w:type="character" w:customStyle="1" w:styleId="ObjetducommentaireCar">
    <w:name w:val="Objet du commentaire Car"/>
    <w:basedOn w:val="CommentaireCar"/>
    <w:link w:val="Objetducommentaire"/>
    <w:uiPriority w:val="99"/>
    <w:semiHidden/>
    <w:qFormat/>
    <w:rsid w:val="00F64FB3"/>
    <w:rPr>
      <w:rFonts w:ascii="Arial" w:eastAsia="Times New Roman" w:hAnsi="Arial" w:cs="Arial"/>
      <w:b/>
      <w:bCs/>
      <w:sz w:val="20"/>
      <w:szCs w:val="20"/>
      <w:lang w:bidi="he-IL"/>
    </w:rPr>
  </w:style>
  <w:style w:type="character" w:styleId="Numrodepage">
    <w:name w:val="page number"/>
    <w:basedOn w:val="Policepardfaut"/>
    <w:semiHidden/>
    <w:qFormat/>
    <w:rsid w:val="005D2E28"/>
  </w:style>
  <w:style w:type="character" w:customStyle="1" w:styleId="RetraitcorpsdetexteCar">
    <w:name w:val="Retrait corps de texte Car"/>
    <w:basedOn w:val="Policepardfaut"/>
    <w:link w:val="BodyTextIndented"/>
    <w:semiHidden/>
    <w:qFormat/>
    <w:rsid w:val="005D2E28"/>
    <w:rPr>
      <w:rFonts w:ascii="Times New Roman" w:eastAsia="Times New Roman" w:hAnsi="Times New Roman" w:cs="Times New Roman"/>
      <w:sz w:val="22"/>
      <w:szCs w:val="20"/>
    </w:rPr>
  </w:style>
  <w:style w:type="character" w:customStyle="1" w:styleId="Retraitcorpsdetexte2Car">
    <w:name w:val="Retrait corps de texte 2 Car"/>
    <w:basedOn w:val="Policepardfaut"/>
    <w:link w:val="Retraitcorpsdetexte2"/>
    <w:qFormat/>
    <w:rsid w:val="002A1904"/>
    <w:rPr>
      <w:rFonts w:ascii="Times New Roman" w:eastAsia="Times New Roman" w:hAnsi="Times New Roman" w:cs="Times New Roman"/>
    </w:rPr>
  </w:style>
  <w:style w:type="character" w:styleId="lev">
    <w:name w:val="Strong"/>
    <w:basedOn w:val="Policepardfaut"/>
    <w:uiPriority w:val="22"/>
    <w:qFormat/>
    <w:rsid w:val="00B06010"/>
    <w:rPr>
      <w:b/>
      <w:bCs/>
    </w:rPr>
  </w:style>
  <w:style w:type="character" w:customStyle="1" w:styleId="InternetLink">
    <w:name w:val="Internet Link"/>
    <w:basedOn w:val="Policepardfaut"/>
    <w:uiPriority w:val="99"/>
    <w:semiHidden/>
    <w:unhideWhenUsed/>
    <w:qFormat/>
    <w:rsid w:val="002678A5"/>
    <w:rPr>
      <w:color w:val="0000FF"/>
      <w:u w:val="single"/>
    </w:rPr>
  </w:style>
  <w:style w:type="character" w:customStyle="1" w:styleId="fontstyle01">
    <w:name w:val="fontstyle01"/>
    <w:basedOn w:val="Policepardfaut"/>
    <w:qFormat/>
    <w:rsid w:val="00BF547A"/>
    <w:rPr>
      <w:rFonts w:ascii="ArialMT" w:hAnsi="ArialMT"/>
      <w:b w:val="0"/>
      <w:bCs w:val="0"/>
      <w:i w:val="0"/>
      <w:iCs w:val="0"/>
      <w:color w:val="000000"/>
      <w:sz w:val="24"/>
      <w:szCs w:val="24"/>
    </w:rPr>
  </w:style>
  <w:style w:type="character" w:customStyle="1" w:styleId="fontstyle21">
    <w:name w:val="fontstyle21"/>
    <w:basedOn w:val="Policepardfaut"/>
    <w:qFormat/>
    <w:rsid w:val="00BF547A"/>
    <w:rPr>
      <w:rFonts w:ascii="Arial-BoldMT" w:hAnsi="Arial-BoldMT"/>
      <w:b/>
      <w:bCs/>
      <w:i w:val="0"/>
      <w:iCs w:val="0"/>
      <w:color w:val="000000"/>
      <w:sz w:val="24"/>
      <w:szCs w:val="24"/>
    </w:rPr>
  </w:style>
  <w:style w:type="character" w:customStyle="1" w:styleId="CorpsdetexteCar">
    <w:name w:val="Corps de texte Car"/>
    <w:basedOn w:val="Policepardfaut"/>
    <w:link w:val="Corpsdetexte"/>
    <w:uiPriority w:val="99"/>
    <w:qFormat/>
    <w:rsid w:val="00092D0E"/>
    <w:rPr>
      <w:rFonts w:ascii="Arial" w:eastAsia="Times New Roman" w:hAnsi="Arial" w:cs="Arial"/>
      <w:lang w:bidi="he-I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uiPriority w:val="99"/>
    <w:unhideWhenUsed/>
    <w:rsid w:val="00092D0E"/>
    <w:pPr>
      <w:spacing w:after="12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M1">
    <w:name w:val="toc 1"/>
    <w:basedOn w:val="Normal"/>
    <w:next w:val="Normal"/>
    <w:autoRedefine/>
    <w:uiPriority w:val="39"/>
    <w:unhideWhenUsed/>
    <w:rsid w:val="0079246C"/>
    <w:pPr>
      <w:spacing w:before="120" w:line="276" w:lineRule="auto"/>
    </w:pPr>
    <w:rPr>
      <w:rFonts w:asciiTheme="majorHAnsi" w:eastAsiaTheme="minorHAnsi" w:hAnsiTheme="majorHAnsi"/>
      <w:b/>
      <w:color w:val="548DD4"/>
      <w:lang w:eastAsia="en-US"/>
    </w:rPr>
  </w:style>
  <w:style w:type="paragraph" w:styleId="TM2">
    <w:name w:val="toc 2"/>
    <w:basedOn w:val="Normal"/>
    <w:next w:val="Normal"/>
    <w:autoRedefine/>
    <w:uiPriority w:val="39"/>
    <w:unhideWhenUsed/>
    <w:rsid w:val="0079246C"/>
    <w:pPr>
      <w:spacing w:line="276" w:lineRule="auto"/>
    </w:pPr>
    <w:rPr>
      <w:rFonts w:eastAsiaTheme="minorHAnsi"/>
      <w:sz w:val="22"/>
      <w:szCs w:val="22"/>
      <w:lang w:eastAsia="en-US"/>
    </w:rPr>
  </w:style>
  <w:style w:type="paragraph" w:styleId="Notedebasdepage">
    <w:name w:val="footnote text"/>
    <w:basedOn w:val="Normal"/>
    <w:link w:val="NotedebasdepageCar"/>
    <w:semiHidden/>
    <w:rsid w:val="001C6B6E"/>
    <w:pPr>
      <w:jc w:val="both"/>
    </w:pPr>
    <w:rPr>
      <w:rFonts w:cs="Times New Roman"/>
      <w:sz w:val="20"/>
      <w:szCs w:val="20"/>
      <w:lang w:bidi="ar-SA"/>
    </w:rPr>
  </w:style>
  <w:style w:type="paragraph" w:customStyle="1" w:styleId="Puces">
    <w:name w:val="Puces"/>
    <w:basedOn w:val="Normal"/>
    <w:link w:val="PucesCar"/>
    <w:qFormat/>
    <w:rsid w:val="001C6B6E"/>
    <w:pPr>
      <w:numPr>
        <w:numId w:val="2"/>
      </w:numPr>
    </w:pPr>
  </w:style>
  <w:style w:type="paragraph" w:styleId="Textedebulles">
    <w:name w:val="Balloon Text"/>
    <w:basedOn w:val="Normal"/>
    <w:link w:val="TextedebullesCar"/>
    <w:semiHidden/>
    <w:unhideWhenUsed/>
    <w:qFormat/>
    <w:rsid w:val="001C6B6E"/>
    <w:rPr>
      <w:rFonts w:ascii="Lucida Grande" w:hAnsi="Lucida Grande" w:cs="Lucida Grande"/>
      <w:sz w:val="18"/>
      <w:szCs w:val="18"/>
    </w:rPr>
  </w:style>
  <w:style w:type="paragraph" w:styleId="Paragraphedeliste">
    <w:name w:val="List Paragraph"/>
    <w:basedOn w:val="Normal"/>
    <w:uiPriority w:val="34"/>
    <w:qFormat/>
    <w:rsid w:val="008C16E5"/>
    <w:pPr>
      <w:ind w:left="720"/>
      <w:contextualSpacing/>
    </w:pPr>
    <w:rPr>
      <w:rFonts w:asciiTheme="minorHAnsi" w:eastAsiaTheme="minorEastAsia" w:hAnsiTheme="minorHAnsi" w:cstheme="minorBidi"/>
      <w:lang w:bidi="ar-SA"/>
    </w:rPr>
  </w:style>
  <w:style w:type="paragraph" w:styleId="NormalWeb">
    <w:name w:val="Normal (Web)"/>
    <w:basedOn w:val="Normal"/>
    <w:uiPriority w:val="99"/>
    <w:semiHidden/>
    <w:unhideWhenUsed/>
    <w:qFormat/>
    <w:rsid w:val="00825131"/>
    <w:pPr>
      <w:spacing w:beforeAutospacing="1" w:afterAutospacing="1"/>
    </w:pPr>
    <w:rPr>
      <w:rFonts w:ascii="Times" w:eastAsiaTheme="minorEastAsia" w:hAnsi="Times" w:cs="Times New Roman"/>
      <w:sz w:val="20"/>
      <w:szCs w:val="20"/>
      <w:lang w:bidi="ar-SA"/>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nhideWhenUsed/>
    <w:rsid w:val="00BB0B22"/>
    <w:pPr>
      <w:tabs>
        <w:tab w:val="center" w:pos="4536"/>
        <w:tab w:val="right" w:pos="9072"/>
      </w:tabs>
    </w:pPr>
  </w:style>
  <w:style w:type="paragraph" w:styleId="Pieddepage">
    <w:name w:val="footer"/>
    <w:basedOn w:val="Normal"/>
    <w:link w:val="PieddepageCar"/>
    <w:unhideWhenUsed/>
    <w:rsid w:val="00BB0B22"/>
    <w:pPr>
      <w:tabs>
        <w:tab w:val="center" w:pos="4536"/>
        <w:tab w:val="right" w:pos="9072"/>
      </w:tabs>
    </w:pPr>
  </w:style>
  <w:style w:type="paragraph" w:styleId="Commentaire">
    <w:name w:val="annotation text"/>
    <w:basedOn w:val="Normal"/>
    <w:link w:val="CommentaireCar"/>
    <w:uiPriority w:val="99"/>
    <w:unhideWhenUsed/>
    <w:qFormat/>
    <w:rsid w:val="00322EA3"/>
    <w:rPr>
      <w:sz w:val="20"/>
      <w:szCs w:val="20"/>
    </w:rPr>
  </w:style>
  <w:style w:type="paragraph" w:styleId="Objetducommentaire">
    <w:name w:val="annotation subject"/>
    <w:basedOn w:val="Commentaire"/>
    <w:next w:val="Commentaire"/>
    <w:link w:val="ObjetducommentaireCar"/>
    <w:uiPriority w:val="99"/>
    <w:semiHidden/>
    <w:unhideWhenUsed/>
    <w:qFormat/>
    <w:rsid w:val="00F64FB3"/>
    <w:rPr>
      <w:b/>
      <w:bCs/>
    </w:rPr>
  </w:style>
  <w:style w:type="paragraph" w:customStyle="1" w:styleId="BodyTextIndented">
    <w:name w:val="Body Text;Indented"/>
    <w:basedOn w:val="Normal"/>
    <w:link w:val="RetraitcorpsdetexteCar"/>
    <w:semiHidden/>
    <w:qFormat/>
    <w:rsid w:val="005D2E28"/>
    <w:pPr>
      <w:ind w:left="1416" w:firstLine="714"/>
    </w:pPr>
    <w:rPr>
      <w:rFonts w:ascii="Times New Roman" w:hAnsi="Times New Roman" w:cs="Times New Roman"/>
      <w:sz w:val="22"/>
      <w:szCs w:val="20"/>
      <w:lang w:bidi="ar-SA"/>
    </w:rPr>
  </w:style>
  <w:style w:type="paragraph" w:styleId="Retraitcorpsdetexte2">
    <w:name w:val="Body Text Indent 2"/>
    <w:basedOn w:val="Normal"/>
    <w:link w:val="Retraitcorpsdetexte2Car"/>
    <w:qFormat/>
    <w:rsid w:val="002A1904"/>
    <w:pPr>
      <w:spacing w:after="120" w:line="480" w:lineRule="auto"/>
      <w:ind w:left="283"/>
    </w:pPr>
    <w:rPr>
      <w:rFonts w:ascii="Times New Roman" w:hAnsi="Times New Roman" w:cs="Times New Roman"/>
      <w:lang w:bidi="ar-SA"/>
    </w:rPr>
  </w:style>
  <w:style w:type="paragraph" w:customStyle="1" w:styleId="Paragraphedeliste1">
    <w:name w:val="Paragraphe de liste1"/>
    <w:basedOn w:val="Normal"/>
    <w:qFormat/>
    <w:rsid w:val="00092D0E"/>
    <w:pPr>
      <w:spacing w:after="200" w:line="276" w:lineRule="auto"/>
      <w:ind w:left="720"/>
    </w:pPr>
    <w:rPr>
      <w:rFonts w:ascii="Calibri" w:hAnsi="Calibri" w:cs="Times New Roman"/>
      <w:b/>
      <w:sz w:val="20"/>
      <w:szCs w:val="20"/>
      <w:lang w:eastAsia="en-US" w:bidi="ar-SA"/>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table" w:styleId="Grilledutableau">
    <w:name w:val="Table Grid"/>
    <w:basedOn w:val="TableauNormal"/>
    <w:uiPriority w:val="59"/>
    <w:rsid w:val="001C6B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5003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rsid w:val="005003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9B10-B797-469E-A8DE-96DE1EF2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1650</Words>
  <Characters>9078</Characters>
  <DocSecurity>0</DocSecurity>
  <Lines>75</Lines>
  <Paragraphs>21</Paragraphs>
  <ScaleCrop>false</ScaleCrop>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2025-01-07T08:51:00Z</cp:lastPrinted>
  <dcterms:created xsi:type="dcterms:W3CDTF">2025-01-07T08:59:00Z</dcterms:created>
  <dcterms:modified xsi:type="dcterms:W3CDTF">2025-01-27T08:38:00Z</dcterms:modified>
</cp:coreProperties>
</file>