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4D94C" w14:textId="235DA01C" w:rsidR="00B07D25" w:rsidRDefault="00B07D25" w:rsidP="00B07D25">
      <w:pPr>
        <w:jc w:val="center"/>
        <w:rPr>
          <w:sz w:val="30"/>
        </w:rPr>
      </w:pPr>
      <w:r w:rsidRPr="00B07D25">
        <w:rPr>
          <w:sz w:val="30"/>
        </w:rPr>
        <w:t>BP Métiers du plâtre et de l’isolation</w:t>
      </w:r>
      <w:r w:rsidR="004C5F54">
        <w:rPr>
          <w:sz w:val="30"/>
        </w:rPr>
        <w:t xml:space="preserve"> </w:t>
      </w:r>
    </w:p>
    <w:p w14:paraId="59D41814" w14:textId="4D1BFD7A" w:rsidR="004C5F54" w:rsidRPr="00B07D25" w:rsidRDefault="004C5F54" w:rsidP="00B07D25">
      <w:pPr>
        <w:jc w:val="center"/>
        <w:rPr>
          <w:sz w:val="30"/>
        </w:rPr>
      </w:pPr>
      <w:r>
        <w:rPr>
          <w:sz w:val="30"/>
        </w:rPr>
        <w:t xml:space="preserve">Epreuve E11 </w:t>
      </w:r>
      <w:bookmarkStart w:id="0" w:name="_GoBack"/>
      <w:bookmarkEnd w:id="0"/>
    </w:p>
    <w:p w14:paraId="3DC49253" w14:textId="392E5D0F" w:rsidR="00B07D25" w:rsidRPr="00B07D25" w:rsidRDefault="00B07D25" w:rsidP="00B07D25">
      <w:pPr>
        <w:jc w:val="center"/>
        <w:rPr>
          <w:sz w:val="30"/>
        </w:rPr>
      </w:pPr>
      <w:r w:rsidRPr="00B07D25">
        <w:rPr>
          <w:sz w:val="30"/>
        </w:rPr>
        <w:t>Session 2024</w:t>
      </w:r>
    </w:p>
    <w:p w14:paraId="215BAB59" w14:textId="571F3818" w:rsidR="00B07D25" w:rsidRPr="00B07D25" w:rsidRDefault="00B07D25" w:rsidP="00B07D25">
      <w:pPr>
        <w:jc w:val="center"/>
        <w:rPr>
          <w:sz w:val="30"/>
        </w:rPr>
      </w:pPr>
      <w:r w:rsidRPr="00B07D25">
        <w:rPr>
          <w:sz w:val="30"/>
        </w:rPr>
        <w:t>Note aux centres</w:t>
      </w:r>
    </w:p>
    <w:p w14:paraId="46B621C6" w14:textId="63B7DEB6" w:rsidR="00B07D25" w:rsidRDefault="00B07D25"/>
    <w:p w14:paraId="1FE7DED6" w14:textId="77777777" w:rsidR="00B07D25" w:rsidRDefault="00B07D25"/>
    <w:p w14:paraId="328FAAB5" w14:textId="7B28B78A" w:rsidR="00D611BE" w:rsidRDefault="00081938">
      <w:r>
        <w:t>Conditionnement des matériaux</w:t>
      </w:r>
      <w:r w:rsidR="00B07D25">
        <w:t xml:space="preserve"> pour l’étude 3 :</w:t>
      </w:r>
    </w:p>
    <w:p w14:paraId="0180C1A9" w14:textId="08728550" w:rsidR="00081938" w:rsidRDefault="0008193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081938" w14:paraId="45B57CD6" w14:textId="77777777" w:rsidTr="00081938">
        <w:tc>
          <w:tcPr>
            <w:tcW w:w="3020" w:type="dxa"/>
          </w:tcPr>
          <w:p w14:paraId="626C0363" w14:textId="2AE86D51" w:rsidR="00081938" w:rsidRDefault="00081938">
            <w:proofErr w:type="gramStart"/>
            <w:r>
              <w:t>matériaux</w:t>
            </w:r>
            <w:proofErr w:type="gramEnd"/>
          </w:p>
        </w:tc>
        <w:tc>
          <w:tcPr>
            <w:tcW w:w="3021" w:type="dxa"/>
          </w:tcPr>
          <w:p w14:paraId="64CAE78C" w14:textId="4C64DE5F" w:rsidR="00081938" w:rsidRDefault="00081938">
            <w:proofErr w:type="gramStart"/>
            <w:r>
              <w:t>dimensions</w:t>
            </w:r>
            <w:proofErr w:type="gramEnd"/>
          </w:p>
        </w:tc>
      </w:tr>
      <w:tr w:rsidR="00081938" w14:paraId="5099D5DC" w14:textId="77777777" w:rsidTr="00081938">
        <w:tc>
          <w:tcPr>
            <w:tcW w:w="3020" w:type="dxa"/>
          </w:tcPr>
          <w:p w14:paraId="5E82F63B" w14:textId="458C7ACB" w:rsidR="00081938" w:rsidRDefault="00081938">
            <w:r>
              <w:t>Plaques de plâtre de type BA 13</w:t>
            </w:r>
          </w:p>
        </w:tc>
        <w:tc>
          <w:tcPr>
            <w:tcW w:w="3021" w:type="dxa"/>
          </w:tcPr>
          <w:p w14:paraId="612D2320" w14:textId="4E2C65A1" w:rsidR="00081938" w:rsidRDefault="00081938">
            <w:r>
              <w:t>1.20 X 2.50</w:t>
            </w:r>
          </w:p>
        </w:tc>
      </w:tr>
      <w:tr w:rsidR="00081938" w14:paraId="657B4F03" w14:textId="77777777" w:rsidTr="00081938">
        <w:tc>
          <w:tcPr>
            <w:tcW w:w="3020" w:type="dxa"/>
          </w:tcPr>
          <w:p w14:paraId="38AE3DB4" w14:textId="1DECF538" w:rsidR="00081938" w:rsidRDefault="00081938">
            <w:r>
              <w:t>Rail PREGYMETAL</w:t>
            </w:r>
          </w:p>
        </w:tc>
        <w:tc>
          <w:tcPr>
            <w:tcW w:w="3021" w:type="dxa"/>
          </w:tcPr>
          <w:p w14:paraId="0F81E1A2" w14:textId="39AAF5B8" w:rsidR="00081938" w:rsidRDefault="00081938">
            <w:r>
              <w:t>Long 3 m botte de 10</w:t>
            </w:r>
          </w:p>
        </w:tc>
      </w:tr>
      <w:tr w:rsidR="00081938" w14:paraId="2D55232D" w14:textId="77777777" w:rsidTr="00081938">
        <w:tc>
          <w:tcPr>
            <w:tcW w:w="3020" w:type="dxa"/>
          </w:tcPr>
          <w:p w14:paraId="469308C5" w14:textId="3B5AED81" w:rsidR="00081938" w:rsidRDefault="00081938">
            <w:r>
              <w:t xml:space="preserve">Montant </w:t>
            </w:r>
          </w:p>
        </w:tc>
        <w:tc>
          <w:tcPr>
            <w:tcW w:w="3021" w:type="dxa"/>
          </w:tcPr>
          <w:p w14:paraId="11C44FE0" w14:textId="09373913" w:rsidR="00081938" w:rsidRDefault="00081938">
            <w:r>
              <w:t>Long 3.00 m</w:t>
            </w:r>
          </w:p>
        </w:tc>
      </w:tr>
      <w:tr w:rsidR="00081938" w14:paraId="2F3352DB" w14:textId="77777777" w:rsidTr="00081938">
        <w:tc>
          <w:tcPr>
            <w:tcW w:w="3020" w:type="dxa"/>
          </w:tcPr>
          <w:p w14:paraId="3633478B" w14:textId="077CC178" w:rsidR="00081938" w:rsidRDefault="00081938">
            <w:r>
              <w:t xml:space="preserve">Vis </w:t>
            </w:r>
            <w:proofErr w:type="spellStart"/>
            <w:r>
              <w:t>prégy</w:t>
            </w:r>
            <w:proofErr w:type="spellEnd"/>
            <w:r>
              <w:t xml:space="preserve"> TF 212 X 25</w:t>
            </w:r>
          </w:p>
        </w:tc>
        <w:tc>
          <w:tcPr>
            <w:tcW w:w="3021" w:type="dxa"/>
          </w:tcPr>
          <w:p w14:paraId="684C834C" w14:textId="4A4D2216" w:rsidR="00081938" w:rsidRDefault="00081938">
            <w:r>
              <w:t>Boite de 1000</w:t>
            </w:r>
          </w:p>
        </w:tc>
      </w:tr>
      <w:tr w:rsidR="00081938" w14:paraId="01569631" w14:textId="77777777" w:rsidTr="00081938">
        <w:tc>
          <w:tcPr>
            <w:tcW w:w="3020" w:type="dxa"/>
          </w:tcPr>
          <w:p w14:paraId="5EFE753F" w14:textId="381FC71A" w:rsidR="00081938" w:rsidRDefault="00081938">
            <w:r>
              <w:t xml:space="preserve">Vis </w:t>
            </w:r>
            <w:proofErr w:type="spellStart"/>
            <w:r>
              <w:t>pregy</w:t>
            </w:r>
            <w:proofErr w:type="spellEnd"/>
            <w:r>
              <w:t xml:space="preserve"> TF 212X 45</w:t>
            </w:r>
          </w:p>
        </w:tc>
        <w:tc>
          <w:tcPr>
            <w:tcW w:w="3021" w:type="dxa"/>
          </w:tcPr>
          <w:p w14:paraId="62E4DBFC" w14:textId="3C4BA70C" w:rsidR="00081938" w:rsidRDefault="00081938">
            <w:r>
              <w:t>Boite de 1000</w:t>
            </w:r>
          </w:p>
        </w:tc>
      </w:tr>
      <w:tr w:rsidR="00081938" w14:paraId="1E976DB9" w14:textId="77777777" w:rsidTr="00081938">
        <w:tc>
          <w:tcPr>
            <w:tcW w:w="3020" w:type="dxa"/>
          </w:tcPr>
          <w:p w14:paraId="04AF4115" w14:textId="57932B9E" w:rsidR="00081938" w:rsidRDefault="00081938">
            <w:r>
              <w:t xml:space="preserve">Vis </w:t>
            </w:r>
            <w:proofErr w:type="spellStart"/>
            <w:r>
              <w:t>prégy</w:t>
            </w:r>
            <w:proofErr w:type="spellEnd"/>
            <w:r>
              <w:t xml:space="preserve"> </w:t>
            </w:r>
            <w:proofErr w:type="spellStart"/>
            <w:r>
              <w:t>rt</w:t>
            </w:r>
            <w:proofErr w:type="spellEnd"/>
            <w:r>
              <w:t xml:space="preserve"> 421 x 9.5</w:t>
            </w:r>
          </w:p>
        </w:tc>
        <w:tc>
          <w:tcPr>
            <w:tcW w:w="3021" w:type="dxa"/>
          </w:tcPr>
          <w:p w14:paraId="5260835E" w14:textId="5AC9F7C0" w:rsidR="00081938" w:rsidRDefault="00081938">
            <w:r>
              <w:t>Boite de 500</w:t>
            </w:r>
          </w:p>
        </w:tc>
      </w:tr>
      <w:tr w:rsidR="00081938" w14:paraId="45338C0D" w14:textId="77777777" w:rsidTr="00081938">
        <w:tc>
          <w:tcPr>
            <w:tcW w:w="3020" w:type="dxa"/>
          </w:tcPr>
          <w:p w14:paraId="57D9F20F" w14:textId="1DD55282" w:rsidR="00081938" w:rsidRDefault="00081938">
            <w:r>
              <w:t xml:space="preserve">Enduit à joint PREGYLYS </w:t>
            </w:r>
          </w:p>
        </w:tc>
        <w:tc>
          <w:tcPr>
            <w:tcW w:w="3021" w:type="dxa"/>
          </w:tcPr>
          <w:p w14:paraId="5F28192A" w14:textId="0FF14B8C" w:rsidR="00081938" w:rsidRDefault="00081938">
            <w:r>
              <w:t>Pot de 25 kg</w:t>
            </w:r>
          </w:p>
        </w:tc>
      </w:tr>
      <w:tr w:rsidR="00081938" w14:paraId="2DA530D4" w14:textId="77777777" w:rsidTr="00081938">
        <w:tc>
          <w:tcPr>
            <w:tcW w:w="3020" w:type="dxa"/>
          </w:tcPr>
          <w:p w14:paraId="248D31F8" w14:textId="14A5BEAB" w:rsidR="00081938" w:rsidRDefault="00081938">
            <w:r>
              <w:t xml:space="preserve">Bande à joint </w:t>
            </w:r>
          </w:p>
        </w:tc>
        <w:tc>
          <w:tcPr>
            <w:tcW w:w="3021" w:type="dxa"/>
          </w:tcPr>
          <w:p w14:paraId="57C2BCDA" w14:textId="3A59809B" w:rsidR="00081938" w:rsidRDefault="00081938">
            <w:r>
              <w:t>Rouleau de 150 m</w:t>
            </w:r>
          </w:p>
        </w:tc>
      </w:tr>
      <w:tr w:rsidR="00081938" w14:paraId="7ADBA62F" w14:textId="77777777" w:rsidTr="00081938">
        <w:tc>
          <w:tcPr>
            <w:tcW w:w="3020" w:type="dxa"/>
          </w:tcPr>
          <w:p w14:paraId="7306CEAE" w14:textId="076B1FD2" w:rsidR="00081938" w:rsidRDefault="00081938">
            <w:r>
              <w:t xml:space="preserve">Isolant </w:t>
            </w:r>
          </w:p>
        </w:tc>
        <w:tc>
          <w:tcPr>
            <w:tcW w:w="3021" w:type="dxa"/>
          </w:tcPr>
          <w:p w14:paraId="6733E477" w14:textId="3BE755C1" w:rsidR="00081938" w:rsidRDefault="00081938">
            <w:r>
              <w:t>En panneau de 1.20 x 0.60</w:t>
            </w:r>
          </w:p>
        </w:tc>
      </w:tr>
    </w:tbl>
    <w:p w14:paraId="3D3C54C0" w14:textId="64162836" w:rsidR="00081938" w:rsidRDefault="00081938"/>
    <w:p w14:paraId="41117BDB" w14:textId="68BA9406" w:rsidR="00B07D25" w:rsidRDefault="00B07D25">
      <w:r>
        <w:t>Pour l’étude 5 à la question 5.2 se référer à la coupe verticale de la question 5.1.</w:t>
      </w:r>
    </w:p>
    <w:p w14:paraId="58CDA729" w14:textId="6492A8D5" w:rsidR="00B07D25" w:rsidRDefault="00B07D25"/>
    <w:p w14:paraId="6963E485" w14:textId="193FC2D3" w:rsidR="00B07D25" w:rsidRDefault="00B07D25">
      <w:r>
        <w:t>Pour les ERP on ne demande pas les noms des entreprises.</w:t>
      </w:r>
    </w:p>
    <w:p w14:paraId="3E21CD2D" w14:textId="77777777" w:rsidR="00B07D25" w:rsidRDefault="00B07D25"/>
    <w:sectPr w:rsidR="00B07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938"/>
    <w:rsid w:val="00081938"/>
    <w:rsid w:val="004C5F54"/>
    <w:rsid w:val="00590393"/>
    <w:rsid w:val="00A74CEF"/>
    <w:rsid w:val="00B07D25"/>
    <w:rsid w:val="00D611BE"/>
    <w:rsid w:val="00FC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BA4A"/>
  <w15:chartTrackingRefBased/>
  <w15:docId w15:val="{70B5AC18-B28F-4A4A-8D11-75FC2C07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819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819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819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819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819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819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819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819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819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819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819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819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8193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8193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8193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8193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8193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8193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819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819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819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819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819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8193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8193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8193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819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8193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81938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081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AA5AF-3C7F-4B17-B87E-F787A09BF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2024-05-24T09:06:00Z</dcterms:created>
  <dcterms:modified xsi:type="dcterms:W3CDTF">2024-05-24T09:13:00Z</dcterms:modified>
</cp:coreProperties>
</file>