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8D0" w:rsidRPr="00C638D0" w:rsidRDefault="00C638D0" w:rsidP="00C638D0">
      <w:pPr>
        <w:widowControl w:val="0"/>
        <w:spacing w:after="0" w:line="379" w:lineRule="auto"/>
        <w:ind w:right="-1"/>
        <w:jc w:val="center"/>
        <w:rPr>
          <w:rFonts w:ascii="Arial" w:eastAsia="Arial" w:hAnsi="Arial" w:cs="Arial"/>
          <w:b/>
          <w:sz w:val="36"/>
        </w:rPr>
      </w:pPr>
      <w:r w:rsidRPr="00C638D0">
        <w:rPr>
          <w:rFonts w:ascii="Arial" w:eastAsia="Arial" w:hAnsi="Arial" w:cs="Arial"/>
          <w:b/>
          <w:sz w:val="36"/>
        </w:rPr>
        <w:t xml:space="preserve">BREVET DE TECHNICIEN SUPÉRIEUR </w:t>
      </w:r>
    </w:p>
    <w:p w:rsidR="00C638D0" w:rsidRPr="00C638D0" w:rsidRDefault="00C638D0" w:rsidP="00C638D0">
      <w:pPr>
        <w:widowControl w:val="0"/>
        <w:spacing w:after="0" w:line="379" w:lineRule="auto"/>
        <w:ind w:right="-1"/>
        <w:jc w:val="center"/>
        <w:rPr>
          <w:rFonts w:ascii="Arial" w:eastAsia="Arial" w:hAnsi="Arial" w:cs="Arial"/>
          <w:b/>
          <w:sz w:val="36"/>
        </w:rPr>
      </w:pPr>
      <w:r w:rsidRPr="00C638D0">
        <w:rPr>
          <w:rFonts w:ascii="Arial" w:eastAsia="Arial" w:hAnsi="Arial" w:cs="Arial"/>
          <w:b/>
          <w:sz w:val="36"/>
        </w:rPr>
        <w:t>PILOTAGE DE PROC</w:t>
      </w:r>
      <w:r w:rsidR="00BA3836">
        <w:rPr>
          <w:rFonts w:ascii="Arial" w:eastAsia="Arial" w:hAnsi="Arial" w:cs="Arial"/>
          <w:b/>
          <w:sz w:val="36"/>
        </w:rPr>
        <w:t>É</w:t>
      </w:r>
      <w:r w:rsidRPr="00C638D0">
        <w:rPr>
          <w:rFonts w:ascii="Arial" w:eastAsia="Arial" w:hAnsi="Arial" w:cs="Arial"/>
          <w:b/>
          <w:sz w:val="36"/>
        </w:rPr>
        <w:t>D</w:t>
      </w:r>
      <w:r w:rsidR="00BA3836">
        <w:rPr>
          <w:rFonts w:ascii="Arial" w:eastAsia="Arial" w:hAnsi="Arial" w:cs="Arial"/>
          <w:b/>
          <w:sz w:val="36"/>
        </w:rPr>
        <w:t>É</w:t>
      </w:r>
      <w:r w:rsidRPr="00C638D0">
        <w:rPr>
          <w:rFonts w:ascii="Arial" w:eastAsia="Arial" w:hAnsi="Arial" w:cs="Arial"/>
          <w:b/>
          <w:sz w:val="36"/>
        </w:rPr>
        <w:t>S</w:t>
      </w:r>
    </w:p>
    <w:p w:rsidR="00C638D0" w:rsidRPr="00C638D0" w:rsidRDefault="008B0881" w:rsidP="00C638D0">
      <w:pPr>
        <w:widowControl w:val="0"/>
        <w:spacing w:after="0" w:line="240" w:lineRule="auto"/>
        <w:ind w:right="-1"/>
        <w:jc w:val="center"/>
        <w:outlineLvl w:val="2"/>
        <w:rPr>
          <w:rFonts w:ascii="Arial" w:eastAsia="Cambria Math" w:hAnsi="Cambria Math" w:cs="Cambria Math"/>
          <w:sz w:val="28"/>
          <w:szCs w:val="28"/>
        </w:rPr>
      </w:pPr>
      <w:r>
        <w:rPr>
          <w:rFonts w:ascii="Arial" w:eastAsia="Cambria Math" w:hAnsi="Cambria Math" w:cs="Cambria Math"/>
          <w:sz w:val="28"/>
          <w:szCs w:val="28"/>
        </w:rPr>
        <w:t>SESSION 2019</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bookmarkStart w:id="0" w:name="_GoBack"/>
      <w:r w:rsidRPr="00C638D0">
        <w:rPr>
          <w:rFonts w:ascii="Arial" w:eastAsia="Arial" w:hAnsi="Arial" w:cs="Arial"/>
          <w:sz w:val="24"/>
          <w:szCs w:val="24"/>
        </w:rPr>
        <w:t>------------------------</w:t>
      </w:r>
    </w:p>
    <w:bookmarkEnd w:id="0"/>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b/>
          <w:sz w:val="36"/>
        </w:rPr>
      </w:pPr>
      <w:r w:rsidRPr="00C638D0">
        <w:rPr>
          <w:rFonts w:ascii="Arial" w:eastAsia="Arial" w:hAnsi="Arial" w:cs="Arial"/>
          <w:b/>
          <w:sz w:val="36"/>
        </w:rPr>
        <w:t>ÉPREUVE E.4</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36"/>
          <w:szCs w:val="36"/>
        </w:rPr>
      </w:pPr>
      <w:r w:rsidRPr="00C638D0">
        <w:rPr>
          <w:rFonts w:ascii="Arial" w:eastAsia="Arial" w:hAnsi="Arial" w:cs="Arial"/>
          <w:sz w:val="36"/>
          <w:szCs w:val="36"/>
        </w:rPr>
        <w:t>Qualité – Hygiène – Santé – Sécurité – Environnement (QHSSE)</w:t>
      </w:r>
    </w:p>
    <w:p w:rsidR="00C638D0" w:rsidRPr="00C638D0" w:rsidRDefault="00C638D0" w:rsidP="00C638D0">
      <w:pPr>
        <w:widowControl w:val="0"/>
        <w:spacing w:after="0" w:line="240" w:lineRule="auto"/>
        <w:ind w:right="-1"/>
        <w:jc w:val="center"/>
        <w:rPr>
          <w:rFonts w:ascii="Arial" w:eastAsia="Arial" w:hAnsi="Arial" w:cs="Arial"/>
          <w:sz w:val="28"/>
          <w:szCs w:val="28"/>
        </w:rPr>
      </w:pPr>
    </w:p>
    <w:p w:rsidR="00C638D0" w:rsidRPr="00C638D0" w:rsidRDefault="00C638D0" w:rsidP="00C638D0">
      <w:pPr>
        <w:widowControl w:val="0"/>
        <w:spacing w:after="0" w:line="240" w:lineRule="auto"/>
        <w:ind w:right="-1"/>
        <w:jc w:val="center"/>
        <w:rPr>
          <w:rFonts w:ascii="Arial" w:eastAsia="Arial" w:hAnsi="Arial" w:cs="Arial"/>
          <w:sz w:val="28"/>
          <w:szCs w:val="28"/>
        </w:rPr>
      </w:pPr>
    </w:p>
    <w:p w:rsidR="00C638D0" w:rsidRPr="00C638D0" w:rsidRDefault="00C638D0" w:rsidP="00C638D0">
      <w:pPr>
        <w:widowControl w:val="0"/>
        <w:spacing w:after="0" w:line="240" w:lineRule="auto"/>
        <w:ind w:right="-1"/>
        <w:jc w:val="center"/>
        <w:rPr>
          <w:rFonts w:ascii="Arial" w:eastAsia="Arial" w:hAnsi="Arial" w:cs="Arial"/>
          <w:sz w:val="28"/>
          <w:szCs w:val="28"/>
        </w:rPr>
      </w:pPr>
      <w:r w:rsidRPr="00C638D0">
        <w:rPr>
          <w:rFonts w:ascii="Arial" w:eastAsia="Arial" w:hAnsi="Arial" w:cs="Arial"/>
          <w:sz w:val="28"/>
          <w:szCs w:val="28"/>
        </w:rPr>
        <w:t>Durée : 4 heures – Coefficient : 4</w:t>
      </w:r>
    </w:p>
    <w:p w:rsidR="00C638D0" w:rsidRPr="00C638D0" w:rsidRDefault="00C638D0" w:rsidP="00C638D0">
      <w:pPr>
        <w:widowControl w:val="0"/>
        <w:spacing w:after="0" w:line="240" w:lineRule="auto"/>
        <w:ind w:right="-1" w:firstLine="13"/>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C638D0" w:rsidP="00C638D0">
      <w:pPr>
        <w:widowControl w:val="0"/>
        <w:spacing w:after="0" w:line="240" w:lineRule="auto"/>
        <w:jc w:val="center"/>
        <w:rPr>
          <w:rFonts w:ascii="Arial" w:eastAsia="Arial" w:hAnsi="Arial" w:cs="Arial"/>
          <w:b/>
          <w:u w:val="single"/>
        </w:rPr>
      </w:pPr>
      <w:r w:rsidRPr="00C638D0">
        <w:rPr>
          <w:rFonts w:ascii="Arial" w:eastAsia="Arial" w:hAnsi="Arial" w:cs="Arial"/>
          <w:b/>
          <w:sz w:val="32"/>
          <w:szCs w:val="32"/>
          <w:u w:val="single"/>
        </w:rPr>
        <w:t>Matériel autorisé :</w:t>
      </w:r>
    </w:p>
    <w:p w:rsidR="00C638D0" w:rsidRPr="00C638D0" w:rsidRDefault="00C638D0" w:rsidP="00C638D0">
      <w:pPr>
        <w:widowControl w:val="0"/>
        <w:spacing w:after="0" w:line="240" w:lineRule="auto"/>
        <w:ind w:right="-1"/>
        <w:rPr>
          <w:rFonts w:ascii="Arial" w:eastAsia="Arial" w:hAnsi="Arial" w:cs="Arial"/>
          <w:sz w:val="24"/>
          <w:szCs w:val="24"/>
        </w:rPr>
      </w:pPr>
    </w:p>
    <w:p w:rsidR="00C638D0" w:rsidRPr="00C638D0" w:rsidRDefault="00580F28" w:rsidP="00C638D0">
      <w:pPr>
        <w:widowControl w:val="0"/>
        <w:spacing w:after="0" w:line="300" w:lineRule="auto"/>
        <w:ind w:right="-1" w:firstLine="13"/>
        <w:jc w:val="center"/>
        <w:rPr>
          <w:rFonts w:ascii="Arial" w:eastAsia="Arial" w:hAnsi="Arial" w:cs="Arial"/>
          <w:sz w:val="24"/>
          <w:szCs w:val="24"/>
        </w:rPr>
      </w:pPr>
      <w:r>
        <w:rPr>
          <w:rFonts w:ascii="Arial" w:eastAsia="Arial" w:hAnsi="Arial" w:cs="Arial"/>
          <w:sz w:val="24"/>
          <w:szCs w:val="24"/>
        </w:rPr>
        <w:t>L’us</w:t>
      </w:r>
      <w:r w:rsidR="00C638D0" w:rsidRPr="00C638D0">
        <w:rPr>
          <w:rFonts w:ascii="Arial" w:eastAsia="Arial" w:hAnsi="Arial" w:cs="Arial"/>
          <w:sz w:val="24"/>
          <w:szCs w:val="24"/>
        </w:rPr>
        <w:t>a</w:t>
      </w:r>
      <w:r>
        <w:rPr>
          <w:rFonts w:ascii="Arial" w:eastAsia="Arial" w:hAnsi="Arial" w:cs="Arial"/>
          <w:sz w:val="24"/>
          <w:szCs w:val="24"/>
        </w:rPr>
        <w:t>ge de tout modèle de ca</w:t>
      </w:r>
      <w:r w:rsidR="00C638D0" w:rsidRPr="00C638D0">
        <w:rPr>
          <w:rFonts w:ascii="Arial" w:eastAsia="Arial" w:hAnsi="Arial" w:cs="Arial"/>
          <w:sz w:val="24"/>
          <w:szCs w:val="24"/>
        </w:rPr>
        <w:t>lculatrice</w:t>
      </w:r>
      <w:r>
        <w:rPr>
          <w:rFonts w:ascii="Arial" w:eastAsia="Arial" w:hAnsi="Arial" w:cs="Arial"/>
          <w:sz w:val="24"/>
          <w:szCs w:val="24"/>
        </w:rPr>
        <w:t>, avec ou sans mode examen, est autorisé</w:t>
      </w:r>
      <w:r w:rsidR="00C638D0" w:rsidRPr="00C638D0">
        <w:rPr>
          <w:rFonts w:ascii="Arial" w:eastAsia="Arial" w:hAnsi="Arial" w:cs="Arial"/>
          <w:sz w:val="24"/>
          <w:szCs w:val="24"/>
        </w:rPr>
        <w:t>.</w:t>
      </w:r>
    </w:p>
    <w:p w:rsidR="00580F28" w:rsidRDefault="00580F28" w:rsidP="00C638D0">
      <w:pPr>
        <w:widowControl w:val="0"/>
        <w:spacing w:after="0" w:line="209" w:lineRule="exact"/>
        <w:ind w:right="-1" w:firstLine="13"/>
        <w:jc w:val="center"/>
        <w:rPr>
          <w:rFonts w:ascii="Arial" w:eastAsia="Arial" w:hAnsi="Arial" w:cs="Arial"/>
          <w:sz w:val="24"/>
          <w:szCs w:val="24"/>
        </w:rPr>
      </w:pPr>
    </w:p>
    <w:p w:rsidR="00C638D0" w:rsidRPr="00C638D0" w:rsidRDefault="00C638D0" w:rsidP="00C638D0">
      <w:pPr>
        <w:widowControl w:val="0"/>
        <w:spacing w:after="0" w:line="209" w:lineRule="exact"/>
        <w:ind w:right="-1" w:firstLine="13"/>
        <w:jc w:val="center"/>
        <w:rPr>
          <w:rFonts w:ascii="Arial" w:eastAsia="Arial" w:hAnsi="Arial" w:cs="Arial"/>
          <w:sz w:val="24"/>
          <w:szCs w:val="24"/>
        </w:rPr>
      </w:pPr>
      <w:r w:rsidRPr="00C638D0">
        <w:rPr>
          <w:rFonts w:ascii="Arial" w:eastAsia="Arial" w:hAnsi="Arial" w:cs="Arial"/>
          <w:sz w:val="24"/>
          <w:szCs w:val="24"/>
        </w:rPr>
        <w:t>L’usage de tout autre matériel ou document est interdit.</w:t>
      </w:r>
    </w:p>
    <w:p w:rsidR="00C638D0" w:rsidRPr="00C638D0" w:rsidRDefault="00C638D0" w:rsidP="00C638D0">
      <w:pPr>
        <w:widowControl w:val="0"/>
        <w:spacing w:after="0" w:line="240" w:lineRule="auto"/>
        <w:ind w:right="-1" w:firstLine="13"/>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 xml:space="preserve">Le sujet comporte </w:t>
      </w:r>
      <w:r w:rsidR="00621F5F">
        <w:rPr>
          <w:rFonts w:ascii="Arial" w:eastAsia="Arial" w:hAnsi="Arial" w:cs="Arial"/>
          <w:sz w:val="24"/>
          <w:szCs w:val="24"/>
        </w:rPr>
        <w:t>22</w:t>
      </w:r>
      <w:r w:rsidRPr="00C638D0">
        <w:rPr>
          <w:rFonts w:ascii="Arial" w:eastAsia="Arial" w:hAnsi="Arial" w:cs="Arial"/>
          <w:b/>
          <w:sz w:val="24"/>
          <w:szCs w:val="24"/>
        </w:rPr>
        <w:t xml:space="preserve"> </w:t>
      </w:r>
      <w:r w:rsidRPr="00C638D0">
        <w:rPr>
          <w:rFonts w:ascii="Arial" w:eastAsia="Arial" w:hAnsi="Arial" w:cs="Arial"/>
          <w:sz w:val="24"/>
          <w:szCs w:val="24"/>
        </w:rPr>
        <w:t>pages numérotées de 1/</w:t>
      </w:r>
      <w:r w:rsidR="00621F5F">
        <w:rPr>
          <w:rFonts w:ascii="Arial" w:eastAsia="Arial" w:hAnsi="Arial" w:cs="Arial"/>
          <w:sz w:val="24"/>
          <w:szCs w:val="24"/>
        </w:rPr>
        <w:t>22</w:t>
      </w:r>
      <w:r w:rsidRPr="00C638D0">
        <w:rPr>
          <w:rFonts w:ascii="Arial" w:eastAsia="Arial" w:hAnsi="Arial" w:cs="Arial"/>
          <w:sz w:val="24"/>
          <w:szCs w:val="24"/>
        </w:rPr>
        <w:t xml:space="preserve"> à </w:t>
      </w:r>
      <w:r w:rsidR="00621F5F">
        <w:rPr>
          <w:rFonts w:ascii="Arial" w:eastAsia="Arial" w:hAnsi="Arial" w:cs="Arial"/>
          <w:sz w:val="24"/>
          <w:szCs w:val="24"/>
        </w:rPr>
        <w:t>22</w:t>
      </w:r>
      <w:r w:rsidRPr="00C638D0">
        <w:rPr>
          <w:rFonts w:ascii="Arial" w:eastAsia="Arial" w:hAnsi="Arial" w:cs="Arial"/>
          <w:sz w:val="24"/>
          <w:szCs w:val="24"/>
        </w:rPr>
        <w:t>/</w:t>
      </w:r>
      <w:r w:rsidR="00621F5F">
        <w:rPr>
          <w:rFonts w:ascii="Arial" w:eastAsia="Arial" w:hAnsi="Arial" w:cs="Arial"/>
          <w:sz w:val="24"/>
          <w:szCs w:val="24"/>
        </w:rPr>
        <w:t>22</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D1680B" w:rsidP="00C638D0">
      <w:pPr>
        <w:widowControl w:val="0"/>
        <w:spacing w:after="0" w:line="240" w:lineRule="auto"/>
        <w:ind w:left="1843" w:right="-1"/>
        <w:rPr>
          <w:rFonts w:ascii="Arial" w:eastAsia="Arial" w:hAnsi="Arial" w:cs="Arial"/>
          <w:sz w:val="24"/>
          <w:szCs w:val="24"/>
        </w:rPr>
      </w:pPr>
      <w:r>
        <w:rPr>
          <w:rFonts w:ascii="Arial" w:eastAsia="Arial" w:hAnsi="Arial" w:cs="Arial"/>
          <w:sz w:val="24"/>
          <w:szCs w:val="24"/>
        </w:rPr>
        <w:t>Pages 2</w:t>
      </w:r>
      <w:r w:rsidR="00C638D0" w:rsidRPr="00C638D0">
        <w:rPr>
          <w:rFonts w:ascii="Arial" w:eastAsia="Arial" w:hAnsi="Arial" w:cs="Arial"/>
          <w:sz w:val="24"/>
          <w:szCs w:val="24"/>
        </w:rPr>
        <w:t>/</w:t>
      </w:r>
      <w:r w:rsidR="00621F5F">
        <w:rPr>
          <w:rFonts w:ascii="Arial" w:eastAsia="Arial" w:hAnsi="Arial" w:cs="Arial"/>
          <w:sz w:val="24"/>
          <w:szCs w:val="24"/>
        </w:rPr>
        <w:t>22</w:t>
      </w:r>
      <w:r>
        <w:rPr>
          <w:rFonts w:ascii="Arial" w:eastAsia="Arial" w:hAnsi="Arial" w:cs="Arial"/>
          <w:sz w:val="24"/>
          <w:szCs w:val="24"/>
        </w:rPr>
        <w:t xml:space="preserve"> à 7</w:t>
      </w:r>
      <w:r w:rsidR="00C638D0" w:rsidRPr="00C638D0">
        <w:rPr>
          <w:rFonts w:ascii="Arial" w:eastAsia="Arial" w:hAnsi="Arial" w:cs="Arial"/>
          <w:sz w:val="24"/>
          <w:szCs w:val="24"/>
        </w:rPr>
        <w:t>/</w:t>
      </w:r>
      <w:r w:rsidR="00621F5F">
        <w:rPr>
          <w:rFonts w:ascii="Arial" w:eastAsia="Arial" w:hAnsi="Arial" w:cs="Arial"/>
          <w:sz w:val="24"/>
          <w:szCs w:val="24"/>
        </w:rPr>
        <w:t>22</w:t>
      </w:r>
      <w:r w:rsidR="00C638D0" w:rsidRPr="00C638D0">
        <w:rPr>
          <w:rFonts w:ascii="Arial" w:eastAsia="Arial" w:hAnsi="Arial" w:cs="Arial"/>
          <w:sz w:val="24"/>
          <w:szCs w:val="24"/>
        </w:rPr>
        <w:t> : dossier sujet</w:t>
      </w:r>
    </w:p>
    <w:p w:rsidR="00C638D0" w:rsidRPr="00C638D0" w:rsidRDefault="00D1680B" w:rsidP="00C638D0">
      <w:pPr>
        <w:widowControl w:val="0"/>
        <w:spacing w:after="0" w:line="240" w:lineRule="auto"/>
        <w:ind w:left="1843" w:right="-1"/>
        <w:rPr>
          <w:rFonts w:ascii="Arial" w:eastAsia="Arial" w:hAnsi="Arial" w:cs="Arial"/>
          <w:sz w:val="24"/>
          <w:szCs w:val="24"/>
        </w:rPr>
      </w:pPr>
      <w:r>
        <w:rPr>
          <w:rFonts w:ascii="Arial" w:eastAsia="Arial" w:hAnsi="Arial" w:cs="Arial"/>
          <w:sz w:val="24"/>
          <w:szCs w:val="24"/>
        </w:rPr>
        <w:t>Pages 8</w:t>
      </w:r>
      <w:r w:rsidR="00C638D0" w:rsidRPr="00C638D0">
        <w:rPr>
          <w:rFonts w:ascii="Arial" w:eastAsia="Arial" w:hAnsi="Arial" w:cs="Arial"/>
          <w:sz w:val="24"/>
          <w:szCs w:val="24"/>
        </w:rPr>
        <w:t>/</w:t>
      </w:r>
      <w:r w:rsidR="00621F5F">
        <w:rPr>
          <w:rFonts w:ascii="Arial" w:eastAsia="Arial" w:hAnsi="Arial" w:cs="Arial"/>
          <w:sz w:val="24"/>
          <w:szCs w:val="24"/>
        </w:rPr>
        <w:t>22</w:t>
      </w:r>
      <w:r>
        <w:rPr>
          <w:rFonts w:ascii="Arial" w:eastAsia="Arial" w:hAnsi="Arial" w:cs="Arial"/>
          <w:sz w:val="24"/>
          <w:szCs w:val="24"/>
        </w:rPr>
        <w:t xml:space="preserve"> à 18</w:t>
      </w:r>
      <w:r w:rsidR="00C638D0" w:rsidRPr="00C638D0">
        <w:rPr>
          <w:rFonts w:ascii="Arial" w:eastAsia="Arial" w:hAnsi="Arial" w:cs="Arial"/>
          <w:sz w:val="24"/>
          <w:szCs w:val="24"/>
        </w:rPr>
        <w:t>/</w:t>
      </w:r>
      <w:r w:rsidR="00621F5F">
        <w:rPr>
          <w:rFonts w:ascii="Arial" w:eastAsia="Arial" w:hAnsi="Arial" w:cs="Arial"/>
          <w:sz w:val="24"/>
          <w:szCs w:val="24"/>
        </w:rPr>
        <w:t>22</w:t>
      </w:r>
      <w:r w:rsidR="00C638D0" w:rsidRPr="00C638D0">
        <w:rPr>
          <w:rFonts w:ascii="Arial" w:eastAsia="Arial" w:hAnsi="Arial" w:cs="Arial"/>
          <w:sz w:val="24"/>
          <w:szCs w:val="24"/>
        </w:rPr>
        <w:t> </w:t>
      </w:r>
      <w:r>
        <w:rPr>
          <w:rFonts w:ascii="Arial" w:eastAsia="Arial" w:hAnsi="Arial" w:cs="Arial"/>
          <w:sz w:val="24"/>
          <w:szCs w:val="24"/>
        </w:rPr>
        <w:t>: documents techniques DT1 à DT11</w:t>
      </w:r>
    </w:p>
    <w:p w:rsidR="00C638D0" w:rsidRPr="00C638D0" w:rsidRDefault="00D1680B" w:rsidP="00C638D0">
      <w:pPr>
        <w:widowControl w:val="0"/>
        <w:spacing w:after="0" w:line="240" w:lineRule="auto"/>
        <w:ind w:left="1843" w:right="-1"/>
        <w:rPr>
          <w:rFonts w:ascii="Arial" w:eastAsia="Arial" w:hAnsi="Arial" w:cs="Arial"/>
          <w:sz w:val="24"/>
          <w:szCs w:val="24"/>
        </w:rPr>
      </w:pPr>
      <w:r>
        <w:rPr>
          <w:rFonts w:ascii="Arial" w:eastAsia="Arial" w:hAnsi="Arial" w:cs="Arial"/>
          <w:sz w:val="24"/>
          <w:szCs w:val="24"/>
        </w:rPr>
        <w:t>Pages 19</w:t>
      </w:r>
      <w:r w:rsidR="00C638D0" w:rsidRPr="00C638D0">
        <w:rPr>
          <w:rFonts w:ascii="Arial" w:eastAsia="Arial" w:hAnsi="Arial" w:cs="Arial"/>
          <w:sz w:val="24"/>
          <w:szCs w:val="24"/>
        </w:rPr>
        <w:t>/</w:t>
      </w:r>
      <w:r w:rsidR="00621F5F">
        <w:rPr>
          <w:rFonts w:ascii="Arial" w:eastAsia="Arial" w:hAnsi="Arial" w:cs="Arial"/>
          <w:sz w:val="24"/>
          <w:szCs w:val="24"/>
        </w:rPr>
        <w:t>22</w:t>
      </w:r>
      <w:r>
        <w:rPr>
          <w:rFonts w:ascii="Arial" w:eastAsia="Arial" w:hAnsi="Arial" w:cs="Arial"/>
          <w:sz w:val="24"/>
          <w:szCs w:val="24"/>
        </w:rPr>
        <w:t xml:space="preserve"> à </w:t>
      </w:r>
      <w:r w:rsidR="00621F5F">
        <w:rPr>
          <w:rFonts w:ascii="Arial" w:eastAsia="Arial" w:hAnsi="Arial" w:cs="Arial"/>
          <w:sz w:val="24"/>
          <w:szCs w:val="24"/>
        </w:rPr>
        <w:t>22</w:t>
      </w:r>
      <w:r w:rsidR="00C638D0" w:rsidRPr="00C638D0">
        <w:rPr>
          <w:rFonts w:ascii="Arial" w:eastAsia="Arial" w:hAnsi="Arial" w:cs="Arial"/>
          <w:sz w:val="24"/>
          <w:szCs w:val="24"/>
        </w:rPr>
        <w:t>/</w:t>
      </w:r>
      <w:r w:rsidR="00621F5F">
        <w:rPr>
          <w:rFonts w:ascii="Arial" w:eastAsia="Arial" w:hAnsi="Arial" w:cs="Arial"/>
          <w:sz w:val="24"/>
          <w:szCs w:val="24"/>
        </w:rPr>
        <w:t>22</w:t>
      </w:r>
      <w:r>
        <w:rPr>
          <w:rFonts w:ascii="Arial" w:eastAsia="Arial" w:hAnsi="Arial" w:cs="Arial"/>
          <w:sz w:val="24"/>
          <w:szCs w:val="24"/>
        </w:rPr>
        <w:t> : documents réponses DR1 à DR4</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 xml:space="preserve">Dès que le sujet vous est remis, assurez-vous qu'il </w:t>
      </w:r>
      <w:r w:rsidR="00621F5F">
        <w:rPr>
          <w:rFonts w:ascii="Arial" w:eastAsia="Arial" w:hAnsi="Arial" w:cs="Arial"/>
          <w:sz w:val="24"/>
          <w:szCs w:val="24"/>
        </w:rPr>
        <w:t>est</w:t>
      </w:r>
      <w:r w:rsidRPr="00C638D0">
        <w:rPr>
          <w:rFonts w:ascii="Arial" w:eastAsia="Arial" w:hAnsi="Arial" w:cs="Arial"/>
          <w:sz w:val="24"/>
          <w:szCs w:val="24"/>
        </w:rPr>
        <w:t xml:space="preserve"> complet</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r w:rsidRPr="00C638D0">
        <w:rPr>
          <w:rFonts w:ascii="Arial" w:eastAsia="Arial" w:hAnsi="Arial" w:cs="Arial"/>
          <w:sz w:val="24"/>
          <w:szCs w:val="24"/>
        </w:rPr>
        <w:t>--------------------</w:t>
      </w: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p>
    <w:p w:rsidR="00C638D0" w:rsidRPr="00C638D0" w:rsidRDefault="00C638D0" w:rsidP="00C638D0">
      <w:pPr>
        <w:widowControl w:val="0"/>
        <w:spacing w:after="0" w:line="240" w:lineRule="auto"/>
        <w:ind w:right="-1"/>
        <w:jc w:val="center"/>
        <w:rPr>
          <w:rFonts w:ascii="Arial" w:eastAsia="Arial" w:hAnsi="Arial" w:cs="Arial"/>
          <w:sz w:val="24"/>
          <w:szCs w:val="24"/>
        </w:rPr>
      </w:pPr>
    </w:p>
    <w:p w:rsidR="00415750" w:rsidRDefault="00415750" w:rsidP="00C638D0">
      <w:pPr>
        <w:widowControl w:val="0"/>
        <w:spacing w:after="0" w:line="240" w:lineRule="auto"/>
        <w:ind w:right="-1"/>
        <w:jc w:val="both"/>
        <w:rPr>
          <w:rFonts w:ascii="Arial" w:eastAsia="Arial" w:hAnsi="Arial" w:cs="Arial"/>
          <w:b/>
          <w:sz w:val="24"/>
          <w:szCs w:val="24"/>
        </w:rPr>
      </w:pPr>
      <w:r>
        <w:rPr>
          <w:rFonts w:ascii="Arial" w:eastAsia="Arial" w:hAnsi="Arial" w:cs="Arial"/>
          <w:b/>
          <w:sz w:val="24"/>
          <w:szCs w:val="24"/>
        </w:rPr>
        <w:t>Tous</w:t>
      </w:r>
      <w:r w:rsidR="00C638D0" w:rsidRPr="00C638D0">
        <w:rPr>
          <w:rFonts w:ascii="Arial" w:eastAsia="Arial" w:hAnsi="Arial" w:cs="Arial"/>
          <w:b/>
          <w:sz w:val="24"/>
          <w:szCs w:val="24"/>
        </w:rPr>
        <w:t xml:space="preserve"> les documents réponses même vierges seront</w:t>
      </w:r>
      <w:r>
        <w:rPr>
          <w:rFonts w:ascii="Arial" w:eastAsia="Arial" w:hAnsi="Arial" w:cs="Arial"/>
          <w:b/>
          <w:sz w:val="24"/>
          <w:szCs w:val="24"/>
        </w:rPr>
        <w:t xml:space="preserve"> dégrafés et</w:t>
      </w:r>
      <w:r w:rsidR="00C638D0" w:rsidRPr="00C638D0">
        <w:rPr>
          <w:rFonts w:ascii="Arial" w:eastAsia="Arial" w:hAnsi="Arial" w:cs="Arial"/>
          <w:b/>
          <w:sz w:val="24"/>
          <w:szCs w:val="24"/>
        </w:rPr>
        <w:t xml:space="preserve"> ren</w:t>
      </w:r>
      <w:r w:rsidR="00C5691D">
        <w:rPr>
          <w:rFonts w:ascii="Arial" w:eastAsia="Arial" w:hAnsi="Arial" w:cs="Arial"/>
          <w:b/>
          <w:sz w:val="24"/>
          <w:szCs w:val="24"/>
        </w:rPr>
        <w:t>dus avec la copie.</w:t>
      </w:r>
    </w:p>
    <w:p w:rsidR="00415750" w:rsidRDefault="00415750" w:rsidP="00C638D0">
      <w:pPr>
        <w:widowControl w:val="0"/>
        <w:spacing w:after="0" w:line="240" w:lineRule="auto"/>
        <w:ind w:right="-1"/>
        <w:jc w:val="both"/>
        <w:rPr>
          <w:rFonts w:ascii="Arial" w:eastAsia="Arial" w:hAnsi="Arial" w:cs="Arial"/>
          <w:b/>
          <w:sz w:val="24"/>
          <w:szCs w:val="24"/>
        </w:rPr>
      </w:pPr>
    </w:p>
    <w:p w:rsidR="00BA3836" w:rsidRDefault="00C5691D" w:rsidP="00C638D0">
      <w:pPr>
        <w:widowControl w:val="0"/>
        <w:spacing w:after="0" w:line="240" w:lineRule="auto"/>
        <w:ind w:right="-1"/>
        <w:jc w:val="both"/>
        <w:rPr>
          <w:rFonts w:ascii="Arial" w:eastAsia="Arial" w:hAnsi="Arial" w:cs="Arial"/>
          <w:sz w:val="24"/>
          <w:szCs w:val="24"/>
        </w:rPr>
      </w:pPr>
      <w:r>
        <w:rPr>
          <w:rFonts w:ascii="Arial" w:eastAsia="Arial" w:hAnsi="Arial" w:cs="Arial"/>
          <w:b/>
          <w:sz w:val="24"/>
          <w:szCs w:val="24"/>
        </w:rPr>
        <w:t xml:space="preserve"> </w:t>
      </w:r>
      <w:r w:rsidRPr="00415750">
        <w:rPr>
          <w:rFonts w:ascii="Arial" w:eastAsia="Arial" w:hAnsi="Arial" w:cs="Arial"/>
          <w:sz w:val="24"/>
          <w:szCs w:val="24"/>
        </w:rPr>
        <w:t>C</w:t>
      </w:r>
      <w:r w:rsidR="00C638D0" w:rsidRPr="00415750">
        <w:rPr>
          <w:rFonts w:ascii="Arial" w:eastAsia="Arial" w:hAnsi="Arial" w:cs="Arial"/>
          <w:sz w:val="24"/>
          <w:szCs w:val="24"/>
        </w:rPr>
        <w:t>haque réponse sera clairement précédée du numéro de la question à laquelle elle se rapporte. Il sera tenu compte de la qualité de la rédaction, en particulier pour les réponses aux questions ne nécessitant pas de calcul.</w:t>
      </w:r>
    </w:p>
    <w:p w:rsidR="00C638D0" w:rsidRPr="00C638D0" w:rsidRDefault="00C638D0" w:rsidP="00C638D0">
      <w:pPr>
        <w:autoSpaceDE w:val="0"/>
        <w:autoSpaceDN w:val="0"/>
        <w:adjustRightInd w:val="0"/>
        <w:spacing w:after="0" w:line="240" w:lineRule="auto"/>
        <w:rPr>
          <w:rFonts w:ascii="Arial" w:eastAsia="Arial" w:hAnsi="Arial" w:cs="Arial"/>
        </w:rPr>
      </w:pPr>
    </w:p>
    <w:p w:rsidR="00C638D0" w:rsidRDefault="00C638D0">
      <w:r>
        <w:br w:type="page"/>
      </w:r>
    </w:p>
    <w:p w:rsidR="008B0881" w:rsidRPr="008B0881" w:rsidRDefault="008B0881" w:rsidP="008B0881">
      <w:pPr>
        <w:spacing w:before="100" w:beforeAutospacing="1"/>
        <w:jc w:val="center"/>
        <w:rPr>
          <w:rFonts w:ascii="Times New Roman" w:eastAsia="Times New Roman" w:hAnsi="Times New Roman" w:cs="Times New Roman"/>
          <w:b/>
          <w:caps/>
          <w:sz w:val="28"/>
          <w:szCs w:val="28"/>
          <w:lang w:eastAsia="fr-FR"/>
        </w:rPr>
      </w:pPr>
      <w:r w:rsidRPr="008B0881">
        <w:rPr>
          <w:rFonts w:eastAsia="Times New Roman"/>
          <w:b/>
          <w:caps/>
          <w:color w:val="00000A"/>
          <w:sz w:val="28"/>
          <w:szCs w:val="28"/>
          <w:lang w:eastAsia="fr-FR"/>
        </w:rPr>
        <w:lastRenderedPageBreak/>
        <w:t>Fabrication d’un conservateur : l'acide benzoïque</w:t>
      </w:r>
      <w:r w:rsidR="00733C9F">
        <w:rPr>
          <w:rFonts w:eastAsia="Times New Roman"/>
          <w:b/>
          <w:caps/>
          <w:color w:val="00000A"/>
          <w:sz w:val="28"/>
          <w:szCs w:val="28"/>
          <w:lang w:eastAsia="fr-FR"/>
        </w:rPr>
        <w:t>.</w:t>
      </w:r>
    </w:p>
    <w:p w:rsidR="008B0881" w:rsidRPr="008B0881" w:rsidRDefault="008B0881" w:rsidP="008B0881">
      <w:pPr>
        <w:jc w:val="both"/>
        <w:rPr>
          <w:rFonts w:ascii="Arial" w:hAnsi="Arial" w:cs="Arial"/>
          <w:sz w:val="24"/>
          <w:szCs w:val="24"/>
        </w:rPr>
      </w:pPr>
      <w:r w:rsidRPr="008B0881">
        <w:rPr>
          <w:rFonts w:ascii="Arial" w:hAnsi="Arial" w:cs="Arial"/>
          <w:sz w:val="24"/>
          <w:szCs w:val="24"/>
        </w:rPr>
        <w:t xml:space="preserve">Un des sites de production de la société PHARMAPRO est entièrement dédié à la fabrication de principes actifs pharmaceutiques. Le site compte 500 salariés. </w:t>
      </w:r>
    </w:p>
    <w:p w:rsidR="008B0881" w:rsidRPr="008B0881" w:rsidRDefault="008B0881" w:rsidP="008B0881">
      <w:pPr>
        <w:jc w:val="center"/>
        <w:rPr>
          <w:rFonts w:ascii="Arial" w:hAnsi="Arial" w:cs="Arial"/>
          <w:sz w:val="24"/>
          <w:szCs w:val="24"/>
        </w:rPr>
      </w:pPr>
      <w:r w:rsidRPr="008B0881">
        <w:rPr>
          <w:rFonts w:ascii="Arial" w:hAnsi="Arial" w:cs="Arial"/>
          <w:noProof/>
          <w:sz w:val="24"/>
          <w:szCs w:val="24"/>
          <w:lang w:eastAsia="fr-FR"/>
        </w:rPr>
        <w:drawing>
          <wp:inline distT="0" distB="0" distL="0" distR="0" wp14:anchorId="5EF0E02F" wp14:editId="59D54A02">
            <wp:extent cx="4465675" cy="17965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64943" cy="1796230"/>
                    </a:xfrm>
                    <a:prstGeom prst="rect">
                      <a:avLst/>
                    </a:prstGeom>
                  </pic:spPr>
                </pic:pic>
              </a:graphicData>
            </a:graphic>
          </wp:inline>
        </w:drawing>
      </w:r>
    </w:p>
    <w:p w:rsidR="008B0881" w:rsidRPr="008B0881" w:rsidRDefault="008B0881" w:rsidP="008B0881">
      <w:pPr>
        <w:jc w:val="center"/>
        <w:rPr>
          <w:rFonts w:ascii="Arial" w:hAnsi="Arial" w:cs="Arial"/>
          <w:sz w:val="24"/>
          <w:szCs w:val="24"/>
        </w:rPr>
      </w:pPr>
      <w:r w:rsidRPr="008B0881">
        <w:rPr>
          <w:rFonts w:ascii="Arial" w:hAnsi="Arial" w:cs="Arial"/>
          <w:i/>
          <w:sz w:val="24"/>
          <w:szCs w:val="24"/>
        </w:rPr>
        <w:t>Opérateur de fabrication durant le pilotage de son réacteur</w:t>
      </w:r>
    </w:p>
    <w:p w:rsidR="008B0881" w:rsidRPr="008B0881" w:rsidRDefault="008B0881" w:rsidP="008B0881">
      <w:pPr>
        <w:jc w:val="both"/>
        <w:rPr>
          <w:rFonts w:ascii="Arial" w:hAnsi="Arial" w:cs="Arial"/>
          <w:sz w:val="24"/>
          <w:szCs w:val="24"/>
        </w:rPr>
      </w:pPr>
      <w:r w:rsidRPr="008B0881">
        <w:rPr>
          <w:rFonts w:ascii="Arial" w:hAnsi="Arial" w:cs="Arial"/>
          <w:sz w:val="24"/>
          <w:szCs w:val="24"/>
        </w:rPr>
        <w:t>L’acide benzoïque est un conservateur utilisé dans de nombreux cosmétiques et produits pharmaceutiques. Il est naturellement présent dans l</w:t>
      </w:r>
      <w:r w:rsidR="00BA3836">
        <w:rPr>
          <w:rFonts w:ascii="Arial" w:hAnsi="Arial" w:cs="Arial"/>
          <w:sz w:val="24"/>
          <w:szCs w:val="24"/>
        </w:rPr>
        <w:t>a</w:t>
      </w:r>
      <w:r w:rsidRPr="008B0881">
        <w:rPr>
          <w:rFonts w:ascii="Arial" w:hAnsi="Arial" w:cs="Arial"/>
          <w:sz w:val="24"/>
          <w:szCs w:val="24"/>
        </w:rPr>
        <w:t xml:space="preserve"> propolis (</w:t>
      </w:r>
      <w:r w:rsidR="002764D2">
        <w:rPr>
          <w:rFonts w:ascii="Arial" w:hAnsi="Arial" w:cs="Arial"/>
          <w:sz w:val="24"/>
          <w:szCs w:val="24"/>
        </w:rPr>
        <w:t>fabriquée par les abeilles</w:t>
      </w:r>
      <w:r w:rsidRPr="008B0881">
        <w:rPr>
          <w:rFonts w:ascii="Arial" w:hAnsi="Arial" w:cs="Arial"/>
          <w:sz w:val="24"/>
          <w:szCs w:val="24"/>
        </w:rPr>
        <w:t xml:space="preserve">) et dans certaines essences aromatiques naturelles comme le vétiver et le jasmin. </w:t>
      </w:r>
    </w:p>
    <w:p w:rsidR="008B0881" w:rsidRPr="008B0881" w:rsidRDefault="008B0881" w:rsidP="008B0881">
      <w:pPr>
        <w:jc w:val="center"/>
        <w:rPr>
          <w:rFonts w:ascii="Arial" w:hAnsi="Arial" w:cs="Arial"/>
          <w:sz w:val="24"/>
          <w:szCs w:val="24"/>
        </w:rPr>
      </w:pPr>
      <w:r w:rsidRPr="008B0881">
        <w:rPr>
          <w:rFonts w:ascii="Arial" w:hAnsi="Arial" w:cs="Arial"/>
          <w:noProof/>
          <w:sz w:val="24"/>
          <w:szCs w:val="24"/>
          <w:lang w:eastAsia="fr-FR"/>
        </w:rPr>
        <w:drawing>
          <wp:inline distT="0" distB="0" distL="0" distR="0" wp14:anchorId="66850DE2" wp14:editId="19728B2B">
            <wp:extent cx="4316819" cy="2206598"/>
            <wp:effectExtent l="0" t="0" r="762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16010" cy="2206184"/>
                    </a:xfrm>
                    <a:prstGeom prst="rect">
                      <a:avLst/>
                    </a:prstGeom>
                  </pic:spPr>
                </pic:pic>
              </a:graphicData>
            </a:graphic>
          </wp:inline>
        </w:drawing>
      </w:r>
    </w:p>
    <w:p w:rsidR="008B0881" w:rsidRPr="008B0881" w:rsidRDefault="008B0881" w:rsidP="008B0881">
      <w:pPr>
        <w:jc w:val="center"/>
        <w:rPr>
          <w:rFonts w:ascii="Arial" w:hAnsi="Arial" w:cs="Arial"/>
          <w:i/>
          <w:sz w:val="24"/>
          <w:szCs w:val="24"/>
        </w:rPr>
      </w:pPr>
      <w:r w:rsidRPr="008B0881">
        <w:rPr>
          <w:rFonts w:ascii="Arial" w:hAnsi="Arial" w:cs="Arial"/>
          <w:i/>
          <w:sz w:val="24"/>
          <w:szCs w:val="24"/>
        </w:rPr>
        <w:t>Vue d’ensemble de l’usine de production</w:t>
      </w:r>
    </w:p>
    <w:p w:rsidR="008B0881" w:rsidRDefault="008B0881" w:rsidP="008B0881">
      <w:pPr>
        <w:jc w:val="center"/>
        <w:rPr>
          <w:rFonts w:ascii="Arial" w:hAnsi="Arial" w:cs="Arial"/>
          <w:b/>
          <w:sz w:val="24"/>
          <w:szCs w:val="24"/>
          <w:u w:val="single"/>
        </w:rPr>
      </w:pPr>
    </w:p>
    <w:p w:rsidR="008B0881" w:rsidRPr="008B0881" w:rsidRDefault="008B0881" w:rsidP="008B0881">
      <w:pPr>
        <w:jc w:val="center"/>
        <w:rPr>
          <w:rFonts w:ascii="Arial" w:hAnsi="Arial" w:cs="Arial"/>
          <w:b/>
          <w:sz w:val="24"/>
          <w:szCs w:val="24"/>
          <w:u w:val="single"/>
        </w:rPr>
      </w:pPr>
      <w:r w:rsidRPr="008B0881">
        <w:rPr>
          <w:rFonts w:ascii="Arial" w:hAnsi="Arial" w:cs="Arial"/>
          <w:b/>
          <w:sz w:val="24"/>
          <w:szCs w:val="24"/>
          <w:u w:val="single"/>
        </w:rPr>
        <w:t>Contexte de l’étude</w:t>
      </w:r>
    </w:p>
    <w:p w:rsidR="008B0881" w:rsidRPr="008B0881" w:rsidRDefault="002764D2" w:rsidP="008B0881">
      <w:pPr>
        <w:jc w:val="both"/>
        <w:rPr>
          <w:rFonts w:ascii="Arial" w:hAnsi="Arial" w:cs="Arial"/>
          <w:sz w:val="24"/>
          <w:szCs w:val="24"/>
        </w:rPr>
      </w:pPr>
      <w:r>
        <w:rPr>
          <w:rFonts w:ascii="Arial" w:hAnsi="Arial" w:cs="Arial"/>
          <w:sz w:val="24"/>
          <w:szCs w:val="24"/>
        </w:rPr>
        <w:t>Nous sommes le 04/05/2019</w:t>
      </w:r>
      <w:r w:rsidR="008B0881" w:rsidRPr="008B0881">
        <w:rPr>
          <w:rFonts w:ascii="Arial" w:hAnsi="Arial" w:cs="Arial"/>
          <w:sz w:val="24"/>
          <w:szCs w:val="24"/>
        </w:rPr>
        <w:t xml:space="preserve"> sur l’unité de production de l’acide benzoïque. La pompe P41030 fuit au niveau de sa garniture. Cette pompe sert au transfert de l’hydroxyde de sodium qui alimente la colonne d’abattage C1020 de cette unité. Elle est située au niveau 0 mètre de l’atelier synthèse A.</w:t>
      </w:r>
    </w:p>
    <w:p w:rsidR="008B0881" w:rsidRPr="008B0881" w:rsidRDefault="008B0881" w:rsidP="008B0881">
      <w:pPr>
        <w:jc w:val="both"/>
        <w:rPr>
          <w:rFonts w:ascii="Arial" w:hAnsi="Arial" w:cs="Arial"/>
          <w:sz w:val="24"/>
          <w:szCs w:val="24"/>
        </w:rPr>
      </w:pPr>
      <w:r w:rsidRPr="008B0881">
        <w:rPr>
          <w:rFonts w:ascii="Arial" w:hAnsi="Arial" w:cs="Arial"/>
          <w:sz w:val="24"/>
          <w:szCs w:val="24"/>
        </w:rPr>
        <w:t>Le principe de la colonne d’abattage est de laver les gaz acides issus des synthèses de production pour les neu</w:t>
      </w:r>
      <w:r w:rsidR="002764D2">
        <w:rPr>
          <w:rFonts w:ascii="Arial" w:hAnsi="Arial" w:cs="Arial"/>
          <w:sz w:val="24"/>
          <w:szCs w:val="24"/>
        </w:rPr>
        <w:t>traliser avant d’être renvoyés dans</w:t>
      </w:r>
      <w:r w:rsidRPr="008B0881">
        <w:rPr>
          <w:rFonts w:ascii="Arial" w:hAnsi="Arial" w:cs="Arial"/>
          <w:sz w:val="24"/>
          <w:szCs w:val="24"/>
        </w:rPr>
        <w:t xml:space="preserve"> l’atmosphère.</w:t>
      </w:r>
    </w:p>
    <w:p w:rsidR="008B0881" w:rsidRPr="008B0881" w:rsidRDefault="008B0881" w:rsidP="008B0881">
      <w:pPr>
        <w:rPr>
          <w:rFonts w:ascii="Arial" w:hAnsi="Arial" w:cs="Arial"/>
          <w:sz w:val="24"/>
          <w:szCs w:val="24"/>
        </w:rPr>
      </w:pPr>
    </w:p>
    <w:p w:rsidR="008B0881" w:rsidRPr="008B0881" w:rsidRDefault="008B0881" w:rsidP="008B0881">
      <w:pPr>
        <w:jc w:val="center"/>
        <w:rPr>
          <w:rFonts w:ascii="Arial" w:hAnsi="Arial" w:cs="Arial"/>
          <w:sz w:val="24"/>
          <w:szCs w:val="24"/>
        </w:rPr>
      </w:pPr>
      <w:r w:rsidRPr="008B0881">
        <w:rPr>
          <w:rFonts w:ascii="Arial" w:hAnsi="Arial" w:cs="Arial"/>
          <w:noProof/>
          <w:sz w:val="24"/>
          <w:szCs w:val="24"/>
          <w:lang w:eastAsia="fr-FR"/>
        </w:rPr>
        <w:lastRenderedPageBreak/>
        <w:drawing>
          <wp:inline distT="0" distB="0" distL="0" distR="0" wp14:anchorId="5E1E718D" wp14:editId="50F72210">
            <wp:extent cx="2817628" cy="2613328"/>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5226" cy="2638925"/>
                    </a:xfrm>
                    <a:prstGeom prst="rect">
                      <a:avLst/>
                    </a:prstGeom>
                  </pic:spPr>
                </pic:pic>
              </a:graphicData>
            </a:graphic>
          </wp:inline>
        </w:drawing>
      </w:r>
    </w:p>
    <w:p w:rsidR="008B0881" w:rsidRPr="008B0881" w:rsidRDefault="008B0881" w:rsidP="008B0881">
      <w:pPr>
        <w:jc w:val="center"/>
        <w:rPr>
          <w:rFonts w:ascii="Arial" w:hAnsi="Arial" w:cs="Arial"/>
          <w:i/>
          <w:sz w:val="24"/>
          <w:szCs w:val="24"/>
        </w:rPr>
      </w:pPr>
      <w:r w:rsidRPr="008B0881">
        <w:rPr>
          <w:rFonts w:ascii="Arial" w:hAnsi="Arial" w:cs="Arial"/>
          <w:i/>
          <w:sz w:val="24"/>
          <w:szCs w:val="24"/>
        </w:rPr>
        <w:t>Vue de la colonne d’abattage C1020</w:t>
      </w:r>
    </w:p>
    <w:p w:rsidR="008B0881" w:rsidRPr="008B0881" w:rsidRDefault="008B0881" w:rsidP="002764D2">
      <w:pPr>
        <w:ind w:firstLine="567"/>
        <w:jc w:val="both"/>
        <w:rPr>
          <w:rFonts w:ascii="Arial" w:hAnsi="Arial" w:cs="Arial"/>
          <w:sz w:val="24"/>
          <w:szCs w:val="24"/>
        </w:rPr>
      </w:pPr>
      <w:r w:rsidRPr="008B0881">
        <w:rPr>
          <w:rFonts w:ascii="Arial" w:hAnsi="Arial" w:cs="Arial"/>
          <w:sz w:val="24"/>
          <w:szCs w:val="24"/>
        </w:rPr>
        <w:t>L’intervention mécaniq</w:t>
      </w:r>
      <w:r w:rsidR="002764D2">
        <w:rPr>
          <w:rFonts w:ascii="Arial" w:hAnsi="Arial" w:cs="Arial"/>
          <w:sz w:val="24"/>
          <w:szCs w:val="24"/>
        </w:rPr>
        <w:t>ue sera faite par Monsieur Jean-</w:t>
      </w:r>
      <w:r w:rsidRPr="008B0881">
        <w:rPr>
          <w:rFonts w:ascii="Arial" w:hAnsi="Arial" w:cs="Arial"/>
          <w:sz w:val="24"/>
          <w:szCs w:val="24"/>
        </w:rPr>
        <w:t>Paul Durand</w:t>
      </w:r>
      <w:r w:rsidR="002764D2">
        <w:rPr>
          <w:rFonts w:ascii="Arial" w:hAnsi="Arial" w:cs="Arial"/>
          <w:sz w:val="24"/>
          <w:szCs w:val="24"/>
        </w:rPr>
        <w:t>,</w:t>
      </w:r>
      <w:r w:rsidRPr="008B0881">
        <w:rPr>
          <w:rFonts w:ascii="Arial" w:hAnsi="Arial" w:cs="Arial"/>
          <w:sz w:val="24"/>
          <w:szCs w:val="24"/>
        </w:rPr>
        <w:t xml:space="preserve"> représentant une société extérieure. Cette anomalie demande l’immobilisation de la pompe à l’atelier mécanique pour une période de 15 jours. Les services techniques font pa</w:t>
      </w:r>
      <w:r w:rsidR="002764D2">
        <w:rPr>
          <w:rFonts w:ascii="Arial" w:hAnsi="Arial" w:cs="Arial"/>
          <w:sz w:val="24"/>
          <w:szCs w:val="24"/>
        </w:rPr>
        <w:t>rtie intégrante de l’entreprise</w:t>
      </w:r>
      <w:r w:rsidRPr="008B0881">
        <w:rPr>
          <w:rFonts w:ascii="Arial" w:hAnsi="Arial" w:cs="Arial"/>
          <w:sz w:val="24"/>
          <w:szCs w:val="24"/>
        </w:rPr>
        <w:t>.</w:t>
      </w:r>
      <w:r>
        <w:rPr>
          <w:rFonts w:ascii="Arial" w:hAnsi="Arial" w:cs="Arial"/>
          <w:sz w:val="24"/>
          <w:szCs w:val="24"/>
        </w:rPr>
        <w:t xml:space="preserve"> </w:t>
      </w:r>
      <w:r w:rsidRPr="008B0881">
        <w:rPr>
          <w:rFonts w:ascii="Arial" w:hAnsi="Arial" w:cs="Arial"/>
          <w:sz w:val="24"/>
          <w:szCs w:val="24"/>
        </w:rPr>
        <w:t>Il est décidé</w:t>
      </w:r>
      <w:r w:rsidR="002764D2">
        <w:rPr>
          <w:rFonts w:ascii="Arial" w:hAnsi="Arial" w:cs="Arial"/>
          <w:sz w:val="24"/>
          <w:szCs w:val="24"/>
        </w:rPr>
        <w:t>,</w:t>
      </w:r>
      <w:r w:rsidRPr="008B0881">
        <w:rPr>
          <w:rFonts w:ascii="Arial" w:hAnsi="Arial" w:cs="Arial"/>
          <w:sz w:val="24"/>
          <w:szCs w:val="24"/>
        </w:rPr>
        <w:t xml:space="preserve"> pour</w:t>
      </w:r>
      <w:r w:rsidR="002764D2">
        <w:rPr>
          <w:rFonts w:ascii="Arial" w:hAnsi="Arial" w:cs="Arial"/>
          <w:sz w:val="24"/>
          <w:szCs w:val="24"/>
        </w:rPr>
        <w:t xml:space="preserve"> ne pas pénaliser la production, d’utiliser</w:t>
      </w:r>
      <w:r w:rsidRPr="008B0881">
        <w:rPr>
          <w:rFonts w:ascii="Arial" w:hAnsi="Arial" w:cs="Arial"/>
          <w:sz w:val="24"/>
          <w:szCs w:val="24"/>
        </w:rPr>
        <w:t xml:space="preserve"> la pompe de secours </w:t>
      </w:r>
      <w:r w:rsidRPr="008B0881">
        <w:rPr>
          <w:rFonts w:ascii="Arial" w:hAnsi="Arial" w:cs="Arial"/>
          <w:sz w:val="24"/>
          <w:szCs w:val="24"/>
          <w14:shadow w14:blurRad="50800" w14:dist="38100" w14:dir="2700000" w14:sx="100000" w14:sy="100000" w14:kx="0" w14:ky="0" w14:algn="tl">
            <w14:srgbClr w14:val="FFFF00">
              <w14:alpha w14:val="57000"/>
            </w14:srgbClr>
          </w14:shadow>
        </w:rPr>
        <w:t>P41040</w:t>
      </w:r>
      <w:r w:rsidRPr="008B0881">
        <w:rPr>
          <w:rFonts w:ascii="Arial" w:hAnsi="Arial" w:cs="Arial"/>
          <w:sz w:val="24"/>
          <w:szCs w:val="24"/>
        </w:rPr>
        <w:t xml:space="preserve"> disponible à l’atelier mécanique en remplacement</w:t>
      </w:r>
      <w:r w:rsidR="002764D2">
        <w:rPr>
          <w:rFonts w:ascii="Arial" w:hAnsi="Arial" w:cs="Arial"/>
          <w:sz w:val="24"/>
          <w:szCs w:val="24"/>
        </w:rPr>
        <w:t>,</w:t>
      </w:r>
      <w:r w:rsidRPr="008B0881">
        <w:rPr>
          <w:rFonts w:ascii="Arial" w:hAnsi="Arial" w:cs="Arial"/>
          <w:sz w:val="24"/>
          <w:szCs w:val="24"/>
        </w:rPr>
        <w:t xml:space="preserve"> durant l’immobilisation de la P41030. </w:t>
      </w:r>
    </w:p>
    <w:p w:rsidR="008B0881" w:rsidRPr="008B0881" w:rsidRDefault="008B0881" w:rsidP="002764D2">
      <w:pPr>
        <w:ind w:firstLine="567"/>
        <w:jc w:val="both"/>
        <w:rPr>
          <w:rFonts w:ascii="Arial" w:hAnsi="Arial" w:cs="Arial"/>
          <w:sz w:val="24"/>
          <w:szCs w:val="24"/>
        </w:rPr>
      </w:pPr>
      <w:r w:rsidRPr="008B0881">
        <w:rPr>
          <w:rFonts w:ascii="Arial" w:hAnsi="Arial" w:cs="Arial"/>
          <w:sz w:val="24"/>
          <w:szCs w:val="24"/>
        </w:rPr>
        <w:t>Les consignes de travail sont le port des EPI et le respect des règles en vigueur sur le site.</w:t>
      </w:r>
    </w:p>
    <w:p w:rsidR="008B0881" w:rsidRPr="008B0881" w:rsidRDefault="008B0881" w:rsidP="008B0881">
      <w:pPr>
        <w:rPr>
          <w:rFonts w:ascii="Arial" w:hAnsi="Arial" w:cs="Arial"/>
          <w:sz w:val="24"/>
          <w:szCs w:val="24"/>
        </w:rPr>
      </w:pPr>
    </w:p>
    <w:p w:rsidR="008B0881" w:rsidRPr="008B0881" w:rsidRDefault="008B0881" w:rsidP="008B0881">
      <w:pPr>
        <w:jc w:val="center"/>
        <w:rPr>
          <w:rFonts w:ascii="Arial" w:hAnsi="Arial" w:cs="Arial"/>
          <w:sz w:val="24"/>
          <w:szCs w:val="24"/>
        </w:rPr>
      </w:pPr>
      <w:r w:rsidRPr="008B0881">
        <w:rPr>
          <w:rFonts w:ascii="Arial" w:hAnsi="Arial" w:cs="Arial"/>
          <w:noProof/>
          <w:sz w:val="24"/>
          <w:szCs w:val="24"/>
          <w:lang w:eastAsia="fr-FR"/>
        </w:rPr>
        <w:drawing>
          <wp:inline distT="0" distB="0" distL="0" distR="0" wp14:anchorId="33E2929C" wp14:editId="161F3980">
            <wp:extent cx="3428839" cy="1622153"/>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9438" cy="1631898"/>
                    </a:xfrm>
                    <a:prstGeom prst="rect">
                      <a:avLst/>
                    </a:prstGeom>
                  </pic:spPr>
                </pic:pic>
              </a:graphicData>
            </a:graphic>
          </wp:inline>
        </w:drawing>
      </w:r>
      <w:r w:rsidRPr="008B0881">
        <w:rPr>
          <w:rFonts w:ascii="Arial" w:hAnsi="Arial" w:cs="Arial"/>
          <w:sz w:val="24"/>
          <w:szCs w:val="24"/>
        </w:rPr>
        <w:t xml:space="preserve">              </w:t>
      </w:r>
      <w:r w:rsidRPr="008B0881">
        <w:rPr>
          <w:rFonts w:ascii="Arial" w:hAnsi="Arial" w:cs="Arial"/>
          <w:noProof/>
          <w:sz w:val="24"/>
          <w:szCs w:val="24"/>
          <w:lang w:eastAsia="fr-FR"/>
        </w:rPr>
        <w:drawing>
          <wp:inline distT="0" distB="0" distL="0" distR="0" wp14:anchorId="46ED9A46" wp14:editId="244440CE">
            <wp:extent cx="1741072" cy="170089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5979" cy="1705686"/>
                    </a:xfrm>
                    <a:prstGeom prst="rect">
                      <a:avLst/>
                    </a:prstGeom>
                  </pic:spPr>
                </pic:pic>
              </a:graphicData>
            </a:graphic>
          </wp:inline>
        </w:drawing>
      </w:r>
    </w:p>
    <w:p w:rsidR="008B0881" w:rsidRPr="008B0881" w:rsidRDefault="008B0881" w:rsidP="008B0881">
      <w:pPr>
        <w:jc w:val="center"/>
        <w:rPr>
          <w:rFonts w:ascii="Arial" w:hAnsi="Arial" w:cs="Arial"/>
          <w:i/>
          <w:sz w:val="24"/>
          <w:szCs w:val="24"/>
        </w:rPr>
      </w:pPr>
      <w:r w:rsidRPr="008B0881">
        <w:rPr>
          <w:rFonts w:ascii="Arial" w:hAnsi="Arial" w:cs="Arial"/>
          <w:i/>
          <w:sz w:val="24"/>
          <w:szCs w:val="24"/>
        </w:rPr>
        <w:t>Vues d’une pompe centrifuge</w:t>
      </w:r>
    </w:p>
    <w:p w:rsidR="008B0881" w:rsidRPr="008B0881" w:rsidRDefault="008B0881" w:rsidP="008B0881">
      <w:pPr>
        <w:rPr>
          <w:rFonts w:ascii="Arial" w:hAnsi="Arial" w:cs="Arial"/>
          <w:sz w:val="24"/>
          <w:szCs w:val="24"/>
        </w:rPr>
      </w:pPr>
    </w:p>
    <w:p w:rsidR="008B0881" w:rsidRPr="008B0881" w:rsidRDefault="008B0881" w:rsidP="002764D2">
      <w:pPr>
        <w:ind w:firstLine="567"/>
        <w:jc w:val="both"/>
        <w:rPr>
          <w:rFonts w:ascii="Arial" w:hAnsi="Arial" w:cs="Arial"/>
          <w:sz w:val="24"/>
          <w:szCs w:val="24"/>
        </w:rPr>
      </w:pPr>
      <w:r w:rsidRPr="008B0881">
        <w:rPr>
          <w:rFonts w:ascii="Arial" w:hAnsi="Arial" w:cs="Arial"/>
          <w:sz w:val="24"/>
          <w:szCs w:val="24"/>
        </w:rPr>
        <w:t>Avant toute intervention, une consignation électrique doit être faite par la société qui gère ce domaine d’activité. Cette intervention aura lieu le lendemain de la panne à 07H00.</w:t>
      </w:r>
      <w:r>
        <w:rPr>
          <w:rFonts w:ascii="Arial" w:hAnsi="Arial" w:cs="Arial"/>
          <w:sz w:val="24"/>
          <w:szCs w:val="24"/>
        </w:rPr>
        <w:t xml:space="preserve"> </w:t>
      </w:r>
      <w:r w:rsidR="006724CA">
        <w:rPr>
          <w:rFonts w:ascii="Arial" w:hAnsi="Arial" w:cs="Arial"/>
          <w:sz w:val="24"/>
          <w:szCs w:val="24"/>
        </w:rPr>
        <w:t>Le service de</w:t>
      </w:r>
      <w:r w:rsidRPr="008B0881">
        <w:rPr>
          <w:rFonts w:ascii="Arial" w:hAnsi="Arial" w:cs="Arial"/>
          <w:sz w:val="24"/>
          <w:szCs w:val="24"/>
        </w:rPr>
        <w:t xml:space="preserve"> production assure la mise à disposition</w:t>
      </w:r>
      <w:r w:rsidR="002764D2">
        <w:rPr>
          <w:rFonts w:ascii="Arial" w:hAnsi="Arial" w:cs="Arial"/>
          <w:sz w:val="24"/>
          <w:szCs w:val="24"/>
        </w:rPr>
        <w:t xml:space="preserve"> d’éléments</w:t>
      </w:r>
      <w:r w:rsidRPr="008B0881">
        <w:rPr>
          <w:rFonts w:ascii="Arial" w:hAnsi="Arial" w:cs="Arial"/>
          <w:sz w:val="24"/>
          <w:szCs w:val="24"/>
        </w:rPr>
        <w:t xml:space="preserve"> pour garantir la sécurité des intervenants. Une seconde entreprise gère la partie démontage / remontage de la pompe. La fin de l’intervention montrera</w:t>
      </w:r>
      <w:r w:rsidR="002764D2">
        <w:rPr>
          <w:rFonts w:ascii="Arial" w:hAnsi="Arial" w:cs="Arial"/>
          <w:sz w:val="24"/>
          <w:szCs w:val="24"/>
        </w:rPr>
        <w:t>,</w:t>
      </w:r>
      <w:r w:rsidRPr="008B0881">
        <w:rPr>
          <w:rFonts w:ascii="Arial" w:hAnsi="Arial" w:cs="Arial"/>
          <w:sz w:val="24"/>
          <w:szCs w:val="24"/>
        </w:rPr>
        <w:t xml:space="preserve"> après les essais</w:t>
      </w:r>
      <w:r w:rsidR="002764D2">
        <w:rPr>
          <w:rFonts w:ascii="Arial" w:hAnsi="Arial" w:cs="Arial"/>
          <w:sz w:val="24"/>
          <w:szCs w:val="24"/>
        </w:rPr>
        <w:t>,</w:t>
      </w:r>
      <w:r w:rsidRPr="008B0881">
        <w:rPr>
          <w:rFonts w:ascii="Arial" w:hAnsi="Arial" w:cs="Arial"/>
          <w:sz w:val="24"/>
          <w:szCs w:val="24"/>
        </w:rPr>
        <w:t xml:space="preserve"> </w:t>
      </w:r>
      <w:r w:rsidR="002764D2">
        <w:rPr>
          <w:rFonts w:ascii="Arial" w:hAnsi="Arial" w:cs="Arial"/>
          <w:sz w:val="24"/>
          <w:szCs w:val="24"/>
        </w:rPr>
        <w:t xml:space="preserve">qu’il n’y a rien à signaler, </w:t>
      </w:r>
      <w:r w:rsidRPr="008B0881">
        <w:rPr>
          <w:rFonts w:ascii="Arial" w:hAnsi="Arial" w:cs="Arial"/>
          <w:sz w:val="24"/>
          <w:szCs w:val="24"/>
        </w:rPr>
        <w:t xml:space="preserve">l’opération de remplacement </w:t>
      </w:r>
      <w:r w:rsidR="002764D2">
        <w:rPr>
          <w:rFonts w:ascii="Arial" w:hAnsi="Arial" w:cs="Arial"/>
          <w:sz w:val="24"/>
          <w:szCs w:val="24"/>
        </w:rPr>
        <w:t>ayant</w:t>
      </w:r>
      <w:r w:rsidRPr="008B0881">
        <w:rPr>
          <w:rFonts w:ascii="Arial" w:hAnsi="Arial" w:cs="Arial"/>
          <w:sz w:val="24"/>
          <w:szCs w:val="24"/>
        </w:rPr>
        <w:t xml:space="preserve"> été concluante.</w:t>
      </w:r>
    </w:p>
    <w:p w:rsidR="00C638D0" w:rsidRPr="009D251F" w:rsidRDefault="00C638D0" w:rsidP="00C638D0">
      <w:pPr>
        <w:pBdr>
          <w:bottom w:val="single" w:sz="4" w:space="1" w:color="auto"/>
        </w:pBdr>
        <w:rPr>
          <w:rFonts w:ascii="Arial" w:hAnsi="Arial" w:cs="Arial"/>
        </w:rPr>
      </w:pPr>
      <w:r>
        <w:rPr>
          <w:rFonts w:ascii="Arial" w:hAnsi="Arial" w:cs="Arial"/>
          <w:b/>
          <w:sz w:val="28"/>
          <w:szCs w:val="28"/>
        </w:rPr>
        <w:lastRenderedPageBreak/>
        <w:t>Partie 1</w:t>
      </w:r>
      <w:r w:rsidR="00733C9F">
        <w:rPr>
          <w:rFonts w:ascii="Arial" w:hAnsi="Arial" w:cs="Arial"/>
          <w:b/>
          <w:sz w:val="28"/>
          <w:szCs w:val="28"/>
        </w:rPr>
        <w:t xml:space="preserve"> : </w:t>
      </w:r>
      <w:r w:rsidR="00733C9F">
        <w:rPr>
          <w:rFonts w:ascii="Arial" w:hAnsi="Arial"/>
          <w:b/>
          <w:color w:val="000000"/>
          <w:sz w:val="28"/>
          <w:szCs w:val="28"/>
        </w:rPr>
        <w:t>m</w:t>
      </w:r>
      <w:r w:rsidR="00733C9F" w:rsidRPr="006836D2">
        <w:rPr>
          <w:rFonts w:ascii="Arial" w:hAnsi="Arial"/>
          <w:b/>
          <w:color w:val="000000"/>
          <w:sz w:val="28"/>
          <w:szCs w:val="28"/>
        </w:rPr>
        <w:t>ise en œuvre du QHSSE</w:t>
      </w:r>
      <w:r w:rsidR="00733C9F">
        <w:rPr>
          <w:rFonts w:ascii="Arial" w:hAnsi="Arial"/>
          <w:b/>
          <w:color w:val="000000"/>
          <w:sz w:val="28"/>
          <w:szCs w:val="28"/>
        </w:rPr>
        <w:t>.</w:t>
      </w:r>
    </w:p>
    <w:p w:rsidR="008B0881" w:rsidRDefault="00C638D0" w:rsidP="00C33042">
      <w:pPr>
        <w:jc w:val="both"/>
        <w:rPr>
          <w:rFonts w:ascii="Arial" w:hAnsi="Arial" w:cs="Arial"/>
          <w:sz w:val="24"/>
          <w:szCs w:val="24"/>
        </w:rPr>
      </w:pPr>
      <w:r w:rsidRPr="008B0881">
        <w:rPr>
          <w:rFonts w:ascii="Arial" w:hAnsi="Arial" w:cs="Arial"/>
          <w:b/>
          <w:sz w:val="24"/>
          <w:szCs w:val="24"/>
        </w:rPr>
        <w:t>Problématique</w:t>
      </w:r>
      <w:r w:rsidRPr="00C33042">
        <w:rPr>
          <w:rFonts w:ascii="Arial" w:hAnsi="Arial" w:cs="Arial"/>
          <w:sz w:val="24"/>
          <w:szCs w:val="24"/>
        </w:rPr>
        <w:t> :</w:t>
      </w:r>
      <w:r w:rsidR="008B0881" w:rsidRPr="008B0881">
        <w:rPr>
          <w:i/>
          <w:sz w:val="24"/>
          <w:szCs w:val="24"/>
        </w:rPr>
        <w:t xml:space="preserve"> </w:t>
      </w:r>
      <w:r w:rsidR="008B0881" w:rsidRPr="008B0881">
        <w:rPr>
          <w:rFonts w:ascii="Arial" w:hAnsi="Arial" w:cs="Arial"/>
          <w:sz w:val="24"/>
          <w:szCs w:val="24"/>
        </w:rPr>
        <w:t>comment assurer la sécurité des personnes lors d’une intervention extérieure ?</w:t>
      </w:r>
    </w:p>
    <w:p w:rsidR="002A3E90" w:rsidRDefault="002A3E90" w:rsidP="00C33042">
      <w:pPr>
        <w:jc w:val="both"/>
        <w:rPr>
          <w:rFonts w:ascii="Arial" w:hAnsi="Arial" w:cs="Arial"/>
          <w:sz w:val="24"/>
          <w:szCs w:val="24"/>
        </w:rPr>
      </w:pPr>
    </w:p>
    <w:p w:rsidR="008B0881" w:rsidRPr="008B0881" w:rsidRDefault="008B0881" w:rsidP="00810A1D">
      <w:pPr>
        <w:ind w:firstLine="567"/>
        <w:jc w:val="both"/>
        <w:rPr>
          <w:rFonts w:ascii="Arial" w:hAnsi="Arial" w:cs="Arial"/>
          <w:i/>
          <w:sz w:val="24"/>
          <w:szCs w:val="24"/>
        </w:rPr>
      </w:pPr>
      <w:r w:rsidRPr="008B0881">
        <w:rPr>
          <w:rFonts w:ascii="Arial" w:hAnsi="Arial" w:cs="Arial"/>
          <w:i/>
          <w:sz w:val="24"/>
          <w:szCs w:val="24"/>
        </w:rPr>
        <w:t>Afin de connaître le temps d’immobilisation de la pompe P41030, mais aussi par souci de voir l’avancement des travaux, il est réalisé un schéma de GANTT</w:t>
      </w:r>
    </w:p>
    <w:p w:rsidR="00C638D0" w:rsidRPr="00C638D0" w:rsidRDefault="00C638D0" w:rsidP="00C638D0">
      <w:pPr>
        <w:spacing w:after="0"/>
        <w:jc w:val="both"/>
        <w:rPr>
          <w:rFonts w:ascii="Arial" w:eastAsia="Calibri"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C638D0" w:rsidRPr="00C638D0" w:rsidTr="00C638D0">
        <w:tc>
          <w:tcPr>
            <w:tcW w:w="1134" w:type="dxa"/>
          </w:tcPr>
          <w:p w:rsidR="00C638D0" w:rsidRPr="00C638D0" w:rsidRDefault="008B0881" w:rsidP="008B0881">
            <w:pPr>
              <w:jc w:val="right"/>
              <w:rPr>
                <w:rFonts w:ascii="Arial" w:eastAsia="Calibri" w:hAnsi="Arial" w:cs="Arial"/>
                <w:sz w:val="24"/>
                <w:szCs w:val="24"/>
              </w:rPr>
            </w:pPr>
            <w:r>
              <w:rPr>
                <w:rFonts w:ascii="Arial" w:eastAsia="Calibri" w:hAnsi="Arial" w:cs="Arial"/>
                <w:sz w:val="16"/>
                <w:szCs w:val="16"/>
              </w:rPr>
              <w:t>DT1</w:t>
            </w:r>
          </w:p>
        </w:tc>
        <w:tc>
          <w:tcPr>
            <w:tcW w:w="8494" w:type="dxa"/>
          </w:tcPr>
          <w:p w:rsidR="00C638D0" w:rsidRPr="00C638D0" w:rsidRDefault="00C638D0" w:rsidP="008B0881">
            <w:pPr>
              <w:jc w:val="both"/>
              <w:rPr>
                <w:rFonts w:ascii="Arial" w:eastAsia="Calibri" w:hAnsi="Arial" w:cs="Arial"/>
                <w:sz w:val="24"/>
                <w:szCs w:val="24"/>
              </w:rPr>
            </w:pPr>
            <w:r w:rsidRPr="00C638D0">
              <w:rPr>
                <w:rFonts w:ascii="Arial" w:eastAsia="Calibri" w:hAnsi="Arial" w:cs="Arial"/>
                <w:b/>
                <w:sz w:val="24"/>
                <w:szCs w:val="24"/>
              </w:rPr>
              <w:t>Q1</w:t>
            </w:r>
            <w:r w:rsidR="00810A1D">
              <w:rPr>
                <w:rFonts w:ascii="Arial" w:eastAsia="Calibri" w:hAnsi="Arial" w:cs="Arial"/>
                <w:b/>
                <w:sz w:val="24"/>
                <w:szCs w:val="24"/>
              </w:rPr>
              <w:t xml:space="preserve"> </w:t>
            </w:r>
            <w:r w:rsidRPr="00C638D0">
              <w:rPr>
                <w:rFonts w:ascii="Arial" w:eastAsia="Calibri" w:hAnsi="Arial" w:cs="Arial"/>
                <w:b/>
                <w:sz w:val="24"/>
                <w:szCs w:val="24"/>
              </w:rPr>
              <w:t xml:space="preserve">- </w:t>
            </w:r>
            <w:r w:rsidR="008B0881" w:rsidRPr="008642E5">
              <w:rPr>
                <w:rFonts w:ascii="Arial" w:hAnsi="Arial" w:cs="Arial"/>
                <w:b/>
                <w:sz w:val="24"/>
                <w:szCs w:val="24"/>
              </w:rPr>
              <w:t>décrire</w:t>
            </w:r>
            <w:r w:rsidR="008B0881" w:rsidRPr="008642E5">
              <w:rPr>
                <w:rFonts w:ascii="Arial" w:hAnsi="Arial" w:cs="Arial"/>
                <w:sz w:val="24"/>
                <w:szCs w:val="24"/>
              </w:rPr>
              <w:t xml:space="preserve"> la conduite à tenir en cas d’épandage de soude à partir du document technique DT1.</w:t>
            </w:r>
          </w:p>
        </w:tc>
      </w:tr>
    </w:tbl>
    <w:p w:rsidR="00C638D0" w:rsidRPr="00C33042" w:rsidRDefault="00C638D0" w:rsidP="00C33042">
      <w:pPr>
        <w:spacing w:after="0"/>
        <w:jc w:val="both"/>
        <w:rPr>
          <w:rFonts w:ascii="Arial" w:eastAsia="Calibri" w:hAnsi="Arial" w:cs="Arial"/>
          <w:sz w:val="24"/>
          <w:szCs w:val="24"/>
        </w:rPr>
      </w:pPr>
    </w:p>
    <w:p w:rsidR="008B0881" w:rsidRPr="00C638D0" w:rsidRDefault="008B0881" w:rsidP="00810A1D">
      <w:pPr>
        <w:ind w:firstLine="567"/>
        <w:jc w:val="both"/>
        <w:rPr>
          <w:rFonts w:ascii="Arial" w:eastAsia="Calibri" w:hAnsi="Arial" w:cs="Arial"/>
          <w:sz w:val="24"/>
          <w:szCs w:val="24"/>
        </w:rPr>
      </w:pPr>
      <w:r w:rsidRPr="008642E5">
        <w:rPr>
          <w:rFonts w:ascii="Arial" w:hAnsi="Arial" w:cs="Arial"/>
          <w:i/>
          <w:sz w:val="24"/>
          <w:szCs w:val="24"/>
        </w:rPr>
        <w:t>Il arrive que la ligne qui alimente la colonne d’abattage C1020 soit utilisée pour différ</w:t>
      </w:r>
      <w:r w:rsidR="000F729C">
        <w:rPr>
          <w:rFonts w:ascii="Arial" w:hAnsi="Arial" w:cs="Arial"/>
          <w:i/>
          <w:sz w:val="24"/>
          <w:szCs w:val="24"/>
        </w:rPr>
        <w:t xml:space="preserve">entes qualités de soude (NaOH) </w:t>
      </w:r>
      <w:r w:rsidRPr="008642E5">
        <w:rPr>
          <w:rFonts w:ascii="Arial" w:hAnsi="Arial" w:cs="Arial"/>
          <w:i/>
          <w:sz w:val="24"/>
          <w:szCs w:val="24"/>
        </w:rPr>
        <w:t>à 20 % à 50 % ou bien 80 %.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C638D0" w:rsidRPr="00C638D0" w:rsidTr="008B0881">
        <w:trPr>
          <w:trHeight w:val="295"/>
        </w:trPr>
        <w:tc>
          <w:tcPr>
            <w:tcW w:w="1134" w:type="dxa"/>
          </w:tcPr>
          <w:p w:rsidR="00C638D0" w:rsidRPr="00C638D0" w:rsidRDefault="008B0881" w:rsidP="00AD680E">
            <w:pPr>
              <w:jc w:val="right"/>
              <w:rPr>
                <w:rFonts w:ascii="Arial" w:eastAsia="Calibri" w:hAnsi="Arial" w:cs="Arial"/>
                <w:sz w:val="16"/>
                <w:szCs w:val="16"/>
              </w:rPr>
            </w:pPr>
            <w:r>
              <w:rPr>
                <w:rFonts w:ascii="Arial" w:eastAsia="Calibri" w:hAnsi="Arial" w:cs="Arial"/>
                <w:sz w:val="16"/>
                <w:szCs w:val="16"/>
              </w:rPr>
              <w:t>DT2</w:t>
            </w:r>
          </w:p>
          <w:p w:rsidR="00C638D0" w:rsidRPr="00C638D0" w:rsidRDefault="00C638D0" w:rsidP="00AD680E">
            <w:pPr>
              <w:jc w:val="right"/>
              <w:rPr>
                <w:rFonts w:ascii="Arial" w:eastAsia="Calibri" w:hAnsi="Arial" w:cs="Arial"/>
                <w:sz w:val="24"/>
                <w:szCs w:val="24"/>
              </w:rPr>
            </w:pPr>
          </w:p>
        </w:tc>
        <w:tc>
          <w:tcPr>
            <w:tcW w:w="8494" w:type="dxa"/>
          </w:tcPr>
          <w:p w:rsidR="00C638D0" w:rsidRPr="00C638D0" w:rsidRDefault="00C33042" w:rsidP="008B0881">
            <w:pPr>
              <w:jc w:val="both"/>
              <w:rPr>
                <w:rFonts w:ascii="Arial" w:eastAsia="Calibri" w:hAnsi="Arial" w:cs="Arial"/>
                <w:b/>
                <w:sz w:val="24"/>
                <w:szCs w:val="24"/>
              </w:rPr>
            </w:pPr>
            <w:r w:rsidRPr="00C33042">
              <w:rPr>
                <w:rFonts w:ascii="Arial" w:eastAsia="Calibri" w:hAnsi="Arial" w:cs="Arial"/>
                <w:b/>
                <w:sz w:val="24"/>
                <w:szCs w:val="24"/>
              </w:rPr>
              <w:t>Q2</w:t>
            </w:r>
            <w:r w:rsidR="00810A1D">
              <w:rPr>
                <w:rFonts w:ascii="Arial" w:eastAsia="Calibri" w:hAnsi="Arial" w:cs="Arial"/>
                <w:b/>
                <w:sz w:val="24"/>
                <w:szCs w:val="24"/>
              </w:rPr>
              <w:t xml:space="preserve"> </w:t>
            </w:r>
            <w:r w:rsidR="00C638D0" w:rsidRPr="00C638D0">
              <w:rPr>
                <w:rFonts w:ascii="Arial" w:eastAsia="Calibri" w:hAnsi="Arial" w:cs="Arial"/>
                <w:b/>
                <w:sz w:val="24"/>
                <w:szCs w:val="24"/>
              </w:rPr>
              <w:t xml:space="preserve">- </w:t>
            </w:r>
            <w:r w:rsidR="008B0881" w:rsidRPr="008642E5">
              <w:rPr>
                <w:rFonts w:ascii="Arial" w:hAnsi="Arial" w:cs="Arial"/>
                <w:b/>
                <w:sz w:val="24"/>
                <w:szCs w:val="24"/>
              </w:rPr>
              <w:t>lister</w:t>
            </w:r>
            <w:r w:rsidR="008B0881" w:rsidRPr="008642E5">
              <w:rPr>
                <w:rFonts w:ascii="Arial" w:hAnsi="Arial" w:cs="Arial"/>
                <w:sz w:val="24"/>
                <w:szCs w:val="24"/>
              </w:rPr>
              <w:t xml:space="preserve"> les matériaux qui présentent les meilleures caractéristiques de compatibilité avec la soude à l’aide du document technique DT2.</w:t>
            </w:r>
          </w:p>
        </w:tc>
      </w:tr>
    </w:tbl>
    <w:p w:rsidR="008B0881" w:rsidRDefault="008B0881" w:rsidP="00086BCE">
      <w:pPr>
        <w:jc w:val="center"/>
        <w:rPr>
          <w:rFonts w:ascii="Arial" w:hAnsi="Arial" w:cs="Arial"/>
          <w:sz w:val="24"/>
          <w:szCs w:val="24"/>
        </w:rPr>
      </w:pPr>
    </w:p>
    <w:p w:rsidR="002A3E90" w:rsidRDefault="002A3E90" w:rsidP="00810A1D">
      <w:pPr>
        <w:ind w:firstLine="567"/>
        <w:jc w:val="both"/>
        <w:rPr>
          <w:rFonts w:ascii="Arial" w:hAnsi="Arial" w:cs="Arial"/>
          <w:sz w:val="24"/>
          <w:szCs w:val="24"/>
        </w:rPr>
      </w:pPr>
      <w:r w:rsidRPr="008642E5">
        <w:rPr>
          <w:rFonts w:ascii="Arial" w:hAnsi="Arial" w:cs="Arial"/>
          <w:i/>
          <w:sz w:val="24"/>
          <w:szCs w:val="24"/>
        </w:rPr>
        <w:t xml:space="preserve">Pour se prémunir d’une projection de soude, il est décidé de faire une action </w:t>
      </w:r>
      <w:r w:rsidR="000F729C">
        <w:rPr>
          <w:rFonts w:ascii="Arial" w:hAnsi="Arial" w:cs="Arial"/>
          <w:i/>
          <w:sz w:val="24"/>
          <w:szCs w:val="24"/>
        </w:rPr>
        <w:t xml:space="preserve">de </w:t>
      </w:r>
      <w:r w:rsidRPr="008642E5">
        <w:rPr>
          <w:rFonts w:ascii="Arial" w:hAnsi="Arial" w:cs="Arial"/>
          <w:i/>
          <w:sz w:val="24"/>
          <w:szCs w:val="24"/>
        </w:rPr>
        <w:t xml:space="preserve">sécurité </w:t>
      </w:r>
      <w:r w:rsidR="000F729C">
        <w:rPr>
          <w:rFonts w:ascii="Arial" w:hAnsi="Arial" w:cs="Arial"/>
          <w:i/>
          <w:sz w:val="24"/>
          <w:szCs w:val="24"/>
        </w:rPr>
        <w:t>par</w:t>
      </w:r>
      <w:r w:rsidRPr="008642E5">
        <w:rPr>
          <w:rFonts w:ascii="Arial" w:hAnsi="Arial" w:cs="Arial"/>
          <w:i/>
          <w:sz w:val="24"/>
          <w:szCs w:val="24"/>
        </w:rPr>
        <w:t xml:space="preserve"> la mise en place de cache bride.</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8B0881" w:rsidRPr="00C638D0" w:rsidTr="006E3E56">
        <w:trPr>
          <w:trHeight w:val="295"/>
        </w:trPr>
        <w:tc>
          <w:tcPr>
            <w:tcW w:w="1134" w:type="dxa"/>
          </w:tcPr>
          <w:p w:rsidR="008B0881" w:rsidRPr="00C638D0" w:rsidRDefault="008B0881" w:rsidP="006E3E56">
            <w:pPr>
              <w:jc w:val="right"/>
              <w:rPr>
                <w:rFonts w:ascii="Arial" w:eastAsia="Calibri" w:hAnsi="Arial" w:cs="Arial"/>
                <w:sz w:val="16"/>
                <w:szCs w:val="16"/>
              </w:rPr>
            </w:pPr>
            <w:r>
              <w:rPr>
                <w:rFonts w:ascii="Arial" w:eastAsia="Calibri" w:hAnsi="Arial" w:cs="Arial"/>
                <w:sz w:val="16"/>
                <w:szCs w:val="16"/>
              </w:rPr>
              <w:t>DT3</w:t>
            </w:r>
          </w:p>
          <w:p w:rsidR="008B0881" w:rsidRPr="002A3E90" w:rsidRDefault="008B0881" w:rsidP="005C144E">
            <w:pPr>
              <w:jc w:val="right"/>
              <w:rPr>
                <w:rFonts w:ascii="Arial" w:eastAsia="Calibri" w:hAnsi="Arial" w:cs="Arial"/>
                <w:sz w:val="16"/>
                <w:szCs w:val="16"/>
              </w:rPr>
            </w:pPr>
          </w:p>
        </w:tc>
        <w:tc>
          <w:tcPr>
            <w:tcW w:w="8494" w:type="dxa"/>
          </w:tcPr>
          <w:p w:rsidR="008B0881" w:rsidRPr="00C638D0" w:rsidRDefault="008B0881" w:rsidP="008B0881">
            <w:pPr>
              <w:jc w:val="both"/>
              <w:rPr>
                <w:rFonts w:ascii="Arial" w:eastAsia="Calibri" w:hAnsi="Arial" w:cs="Arial"/>
                <w:b/>
                <w:sz w:val="24"/>
                <w:szCs w:val="24"/>
              </w:rPr>
            </w:pPr>
            <w:r>
              <w:rPr>
                <w:rFonts w:ascii="Arial" w:eastAsia="Calibri" w:hAnsi="Arial" w:cs="Arial"/>
                <w:b/>
                <w:sz w:val="24"/>
                <w:szCs w:val="24"/>
              </w:rPr>
              <w:t>Q3</w:t>
            </w:r>
            <w:r w:rsidR="00810A1D">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sz w:val="24"/>
                <w:szCs w:val="24"/>
              </w:rPr>
              <w:t>nommer</w:t>
            </w:r>
            <w:r w:rsidRPr="008642E5">
              <w:rPr>
                <w:rFonts w:ascii="Arial" w:hAnsi="Arial" w:cs="Arial"/>
                <w:sz w:val="24"/>
                <w:szCs w:val="24"/>
              </w:rPr>
              <w:t xml:space="preserve"> le t</w:t>
            </w:r>
            <w:r>
              <w:rPr>
                <w:rFonts w:ascii="Arial" w:hAnsi="Arial" w:cs="Arial"/>
                <w:sz w:val="24"/>
                <w:szCs w:val="24"/>
              </w:rPr>
              <w:t>ype de cache bride qui convient</w:t>
            </w:r>
            <w:r w:rsidRPr="008642E5">
              <w:rPr>
                <w:rFonts w:ascii="Arial" w:hAnsi="Arial" w:cs="Arial"/>
                <w:sz w:val="24"/>
                <w:szCs w:val="24"/>
              </w:rPr>
              <w:t xml:space="preserve"> à l’aide du document technique DT3 et des réponses trouvées à la question Q2</w:t>
            </w:r>
            <w:r>
              <w:rPr>
                <w:rFonts w:ascii="Arial" w:hAnsi="Arial" w:cs="Arial"/>
                <w:sz w:val="24"/>
                <w:szCs w:val="24"/>
              </w:rPr>
              <w:t>.</w:t>
            </w:r>
          </w:p>
        </w:tc>
      </w:tr>
    </w:tbl>
    <w:p w:rsidR="008B0881" w:rsidRDefault="008B0881" w:rsidP="00086BCE">
      <w:pPr>
        <w:jc w:val="center"/>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8B0881" w:rsidRPr="00C638D0" w:rsidTr="00583497">
        <w:trPr>
          <w:trHeight w:val="295"/>
        </w:trPr>
        <w:tc>
          <w:tcPr>
            <w:tcW w:w="1134" w:type="dxa"/>
          </w:tcPr>
          <w:p w:rsidR="008B0881" w:rsidRPr="00C638D0" w:rsidRDefault="002A3E90" w:rsidP="00583497">
            <w:pPr>
              <w:jc w:val="right"/>
              <w:rPr>
                <w:rFonts w:ascii="Arial" w:eastAsia="Calibri" w:hAnsi="Arial" w:cs="Arial"/>
                <w:sz w:val="16"/>
                <w:szCs w:val="16"/>
              </w:rPr>
            </w:pPr>
            <w:r>
              <w:rPr>
                <w:rFonts w:ascii="Arial" w:eastAsia="Calibri" w:hAnsi="Arial" w:cs="Arial"/>
                <w:sz w:val="16"/>
                <w:szCs w:val="16"/>
              </w:rPr>
              <w:t>DT1</w:t>
            </w:r>
          </w:p>
          <w:p w:rsidR="008B0881" w:rsidRPr="00C638D0" w:rsidRDefault="008B0881" w:rsidP="00583497">
            <w:pPr>
              <w:jc w:val="right"/>
              <w:rPr>
                <w:rFonts w:ascii="Arial" w:eastAsia="Calibri" w:hAnsi="Arial" w:cs="Arial"/>
                <w:sz w:val="24"/>
                <w:szCs w:val="24"/>
              </w:rPr>
            </w:pPr>
          </w:p>
        </w:tc>
        <w:tc>
          <w:tcPr>
            <w:tcW w:w="8494" w:type="dxa"/>
          </w:tcPr>
          <w:p w:rsidR="008B0881" w:rsidRPr="00C638D0" w:rsidRDefault="002A3E90" w:rsidP="000F729C">
            <w:pPr>
              <w:jc w:val="both"/>
              <w:rPr>
                <w:rFonts w:ascii="Arial" w:eastAsia="Calibri" w:hAnsi="Arial" w:cs="Arial"/>
                <w:b/>
                <w:sz w:val="24"/>
                <w:szCs w:val="24"/>
              </w:rPr>
            </w:pPr>
            <w:r>
              <w:rPr>
                <w:rFonts w:ascii="Arial" w:eastAsia="Calibri" w:hAnsi="Arial" w:cs="Arial"/>
                <w:b/>
                <w:sz w:val="24"/>
                <w:szCs w:val="24"/>
              </w:rPr>
              <w:t>Q4</w:t>
            </w:r>
            <w:r w:rsidR="00810A1D">
              <w:rPr>
                <w:rFonts w:ascii="Arial" w:eastAsia="Calibri" w:hAnsi="Arial" w:cs="Arial"/>
                <w:b/>
                <w:sz w:val="24"/>
                <w:szCs w:val="24"/>
              </w:rPr>
              <w:t xml:space="preserve"> </w:t>
            </w:r>
            <w:r w:rsidR="008B0881" w:rsidRPr="00C638D0">
              <w:rPr>
                <w:rFonts w:ascii="Arial" w:eastAsia="Calibri" w:hAnsi="Arial" w:cs="Arial"/>
                <w:b/>
                <w:sz w:val="24"/>
                <w:szCs w:val="24"/>
              </w:rPr>
              <w:t xml:space="preserve">- </w:t>
            </w:r>
            <w:r w:rsidR="000F729C">
              <w:rPr>
                <w:rFonts w:ascii="Arial" w:hAnsi="Arial" w:cs="Arial"/>
                <w:b/>
                <w:sz w:val="24"/>
                <w:szCs w:val="24"/>
              </w:rPr>
              <w:t>choisir</w:t>
            </w:r>
            <w:r w:rsidR="000F729C">
              <w:rPr>
                <w:rFonts w:ascii="Arial" w:hAnsi="Arial" w:cs="Arial"/>
                <w:sz w:val="24"/>
                <w:szCs w:val="24"/>
              </w:rPr>
              <w:t xml:space="preserve"> le </w:t>
            </w:r>
            <w:r w:rsidRPr="008642E5">
              <w:rPr>
                <w:rFonts w:ascii="Arial" w:hAnsi="Arial" w:cs="Arial"/>
                <w:sz w:val="24"/>
                <w:szCs w:val="24"/>
              </w:rPr>
              <w:t>solvant</w:t>
            </w:r>
            <w:r w:rsidR="000F729C">
              <w:rPr>
                <w:rFonts w:ascii="Arial" w:hAnsi="Arial" w:cs="Arial"/>
                <w:sz w:val="24"/>
                <w:szCs w:val="24"/>
              </w:rPr>
              <w:t xml:space="preserve"> qui permettra</w:t>
            </w:r>
            <w:r w:rsidRPr="008642E5">
              <w:rPr>
                <w:rFonts w:ascii="Arial" w:hAnsi="Arial" w:cs="Arial"/>
                <w:sz w:val="24"/>
                <w:szCs w:val="24"/>
              </w:rPr>
              <w:t xml:space="preserve"> le nettoyage de la ligne et de la pompe de soude av</w:t>
            </w:r>
            <w:r w:rsidR="000F729C">
              <w:rPr>
                <w:rFonts w:ascii="Arial" w:hAnsi="Arial" w:cs="Arial"/>
                <w:sz w:val="24"/>
                <w:szCs w:val="24"/>
              </w:rPr>
              <w:t xml:space="preserve">ant l’intervention, </w:t>
            </w:r>
            <w:r w:rsidRPr="008642E5">
              <w:rPr>
                <w:rFonts w:ascii="Arial" w:hAnsi="Arial" w:cs="Arial"/>
                <w:sz w:val="24"/>
                <w:szCs w:val="24"/>
              </w:rPr>
              <w:t>à l’aide du document technique DT1.</w:t>
            </w:r>
          </w:p>
        </w:tc>
      </w:tr>
    </w:tbl>
    <w:p w:rsidR="008B0881" w:rsidRDefault="008B0881" w:rsidP="00086BCE">
      <w:pPr>
        <w:jc w:val="center"/>
        <w:rPr>
          <w:rFonts w:ascii="Arial" w:hAnsi="Arial" w:cs="Arial"/>
          <w:sz w:val="24"/>
          <w:szCs w:val="24"/>
        </w:rPr>
      </w:pPr>
    </w:p>
    <w:p w:rsidR="002A3E90" w:rsidRDefault="002A3E90" w:rsidP="00810A1D">
      <w:pPr>
        <w:ind w:firstLine="567"/>
        <w:jc w:val="both"/>
        <w:rPr>
          <w:rFonts w:ascii="Arial" w:hAnsi="Arial" w:cs="Arial"/>
          <w:sz w:val="24"/>
          <w:szCs w:val="24"/>
        </w:rPr>
      </w:pPr>
      <w:r w:rsidRPr="008642E5">
        <w:rPr>
          <w:rFonts w:ascii="Arial" w:hAnsi="Arial" w:cs="Arial"/>
          <w:i/>
          <w:sz w:val="24"/>
          <w:szCs w:val="24"/>
        </w:rPr>
        <w:t>Après l’intervention de remontage d’une pompe, il arrive qu’une fuite se produise en raison d’un mauvais remontage</w:t>
      </w:r>
      <w:r w:rsidRPr="008642E5">
        <w:rPr>
          <w:rFonts w:ascii="Arial" w:hAnsi="Arial" w:cs="Arial"/>
          <w:sz w:val="24"/>
          <w:szCs w:val="24"/>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8B0881" w:rsidRPr="00C638D0" w:rsidTr="0040334F">
        <w:trPr>
          <w:trHeight w:val="295"/>
        </w:trPr>
        <w:tc>
          <w:tcPr>
            <w:tcW w:w="1134" w:type="dxa"/>
          </w:tcPr>
          <w:p w:rsidR="008B0881" w:rsidRPr="00C638D0" w:rsidRDefault="008B0881" w:rsidP="002A3E90">
            <w:pPr>
              <w:jc w:val="right"/>
              <w:rPr>
                <w:rFonts w:ascii="Arial" w:eastAsia="Calibri" w:hAnsi="Arial" w:cs="Arial"/>
                <w:sz w:val="24"/>
                <w:szCs w:val="24"/>
              </w:rPr>
            </w:pPr>
          </w:p>
        </w:tc>
        <w:tc>
          <w:tcPr>
            <w:tcW w:w="8494" w:type="dxa"/>
          </w:tcPr>
          <w:p w:rsidR="008B0881" w:rsidRPr="00C638D0" w:rsidRDefault="008B0881" w:rsidP="00810A1D">
            <w:pPr>
              <w:jc w:val="both"/>
              <w:rPr>
                <w:rFonts w:ascii="Arial" w:eastAsia="Calibri" w:hAnsi="Arial" w:cs="Arial"/>
                <w:b/>
                <w:sz w:val="24"/>
                <w:szCs w:val="24"/>
              </w:rPr>
            </w:pPr>
            <w:r w:rsidRPr="00C33042">
              <w:rPr>
                <w:rFonts w:ascii="Arial" w:eastAsia="Calibri" w:hAnsi="Arial" w:cs="Arial"/>
                <w:b/>
                <w:sz w:val="24"/>
                <w:szCs w:val="24"/>
              </w:rPr>
              <w:t>Q</w:t>
            </w:r>
            <w:r w:rsidR="002A3E90">
              <w:rPr>
                <w:rFonts w:ascii="Arial" w:eastAsia="Calibri" w:hAnsi="Arial" w:cs="Arial"/>
                <w:b/>
                <w:sz w:val="24"/>
                <w:szCs w:val="24"/>
              </w:rPr>
              <w:t>5</w:t>
            </w:r>
            <w:r w:rsidR="00810A1D">
              <w:rPr>
                <w:rFonts w:ascii="Arial" w:eastAsia="Calibri" w:hAnsi="Arial" w:cs="Arial"/>
                <w:b/>
                <w:sz w:val="24"/>
                <w:szCs w:val="24"/>
              </w:rPr>
              <w:t xml:space="preserve"> </w:t>
            </w:r>
            <w:r w:rsidRPr="00C638D0">
              <w:rPr>
                <w:rFonts w:ascii="Arial" w:eastAsia="Calibri" w:hAnsi="Arial" w:cs="Arial"/>
                <w:b/>
                <w:sz w:val="24"/>
                <w:szCs w:val="24"/>
              </w:rPr>
              <w:t xml:space="preserve">- </w:t>
            </w:r>
            <w:r w:rsidR="002A3E90" w:rsidRPr="008642E5">
              <w:rPr>
                <w:rFonts w:ascii="Arial" w:hAnsi="Arial" w:cs="Arial"/>
                <w:b/>
                <w:sz w:val="24"/>
                <w:szCs w:val="24"/>
              </w:rPr>
              <w:t>proposer</w:t>
            </w:r>
            <w:r w:rsidR="002A3E90" w:rsidRPr="008642E5">
              <w:rPr>
                <w:rFonts w:ascii="Arial" w:hAnsi="Arial" w:cs="Arial"/>
                <w:sz w:val="24"/>
                <w:szCs w:val="24"/>
              </w:rPr>
              <w:t xml:space="preserve"> une méthode</w:t>
            </w:r>
            <w:r w:rsidR="00810A1D">
              <w:rPr>
                <w:rFonts w:ascii="Arial" w:hAnsi="Arial" w:cs="Arial"/>
                <w:sz w:val="24"/>
                <w:szCs w:val="24"/>
              </w:rPr>
              <w:t xml:space="preserve"> ne présentant ni risque ni</w:t>
            </w:r>
            <w:r w:rsidR="002A3E90" w:rsidRPr="008642E5">
              <w:rPr>
                <w:rFonts w:ascii="Arial" w:hAnsi="Arial" w:cs="Arial"/>
                <w:sz w:val="24"/>
                <w:szCs w:val="24"/>
              </w:rPr>
              <w:t xml:space="preserve"> </w:t>
            </w:r>
            <w:r w:rsidR="00810A1D" w:rsidRPr="008642E5">
              <w:rPr>
                <w:rFonts w:ascii="Arial" w:hAnsi="Arial" w:cs="Arial"/>
                <w:sz w:val="24"/>
                <w:szCs w:val="24"/>
              </w:rPr>
              <w:t xml:space="preserve">danger pour le personnel </w:t>
            </w:r>
            <w:r w:rsidR="00810A1D">
              <w:rPr>
                <w:rFonts w:ascii="Arial" w:hAnsi="Arial" w:cs="Arial"/>
                <w:sz w:val="24"/>
                <w:szCs w:val="24"/>
              </w:rPr>
              <w:t>afin de</w:t>
            </w:r>
            <w:r w:rsidR="002A3E90" w:rsidRPr="008642E5">
              <w:rPr>
                <w:rFonts w:ascii="Arial" w:hAnsi="Arial" w:cs="Arial"/>
                <w:sz w:val="24"/>
                <w:szCs w:val="24"/>
              </w:rPr>
              <w:t xml:space="preserve"> tester l’étanchéité du circuit avant la mise en service avec de la soude.</w:t>
            </w:r>
          </w:p>
        </w:tc>
      </w:tr>
    </w:tbl>
    <w:p w:rsidR="008B0881" w:rsidRDefault="008B0881" w:rsidP="00086BCE">
      <w:pPr>
        <w:jc w:val="center"/>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C33042" w:rsidRPr="00C638D0" w:rsidTr="0054552B">
        <w:tc>
          <w:tcPr>
            <w:tcW w:w="1134" w:type="dxa"/>
          </w:tcPr>
          <w:p w:rsidR="00C33042" w:rsidRPr="00C33042" w:rsidRDefault="002A3E90" w:rsidP="0054552B">
            <w:pPr>
              <w:jc w:val="right"/>
              <w:rPr>
                <w:rFonts w:ascii="Arial" w:eastAsia="Calibri" w:hAnsi="Arial" w:cs="Arial"/>
                <w:sz w:val="16"/>
                <w:szCs w:val="16"/>
              </w:rPr>
            </w:pPr>
            <w:r>
              <w:rPr>
                <w:rFonts w:ascii="Arial" w:eastAsia="Calibri" w:hAnsi="Arial" w:cs="Arial"/>
                <w:sz w:val="16"/>
                <w:szCs w:val="16"/>
              </w:rPr>
              <w:t>DT1</w:t>
            </w:r>
          </w:p>
          <w:p w:rsidR="00C33042" w:rsidRPr="00C638D0" w:rsidRDefault="00C33042" w:rsidP="0054552B">
            <w:pPr>
              <w:jc w:val="right"/>
              <w:rPr>
                <w:rFonts w:ascii="Arial" w:eastAsia="Calibri" w:hAnsi="Arial" w:cs="Arial"/>
                <w:sz w:val="24"/>
                <w:szCs w:val="24"/>
              </w:rPr>
            </w:pPr>
          </w:p>
          <w:p w:rsidR="00C33042" w:rsidRPr="00C638D0" w:rsidRDefault="00C33042" w:rsidP="0054552B">
            <w:pPr>
              <w:jc w:val="right"/>
              <w:rPr>
                <w:rFonts w:ascii="Arial" w:eastAsia="Calibri" w:hAnsi="Arial" w:cs="Arial"/>
                <w:sz w:val="16"/>
                <w:szCs w:val="16"/>
              </w:rPr>
            </w:pPr>
          </w:p>
        </w:tc>
        <w:tc>
          <w:tcPr>
            <w:tcW w:w="8494" w:type="dxa"/>
          </w:tcPr>
          <w:p w:rsidR="00C33042" w:rsidRPr="00C638D0" w:rsidRDefault="00C33042" w:rsidP="002A3E90">
            <w:pPr>
              <w:jc w:val="both"/>
              <w:rPr>
                <w:rFonts w:ascii="Arial" w:eastAsia="Calibri" w:hAnsi="Arial" w:cs="Arial"/>
                <w:b/>
                <w:sz w:val="24"/>
                <w:szCs w:val="24"/>
              </w:rPr>
            </w:pPr>
            <w:r w:rsidRPr="00C33042">
              <w:rPr>
                <w:rFonts w:ascii="Arial" w:eastAsia="Calibri" w:hAnsi="Arial" w:cs="Arial"/>
                <w:b/>
                <w:sz w:val="24"/>
                <w:szCs w:val="24"/>
              </w:rPr>
              <w:t>Q6</w:t>
            </w:r>
            <w:r w:rsidR="00810A1D">
              <w:rPr>
                <w:rFonts w:ascii="Arial" w:eastAsia="Calibri" w:hAnsi="Arial" w:cs="Arial"/>
                <w:b/>
                <w:sz w:val="24"/>
                <w:szCs w:val="24"/>
              </w:rPr>
              <w:t xml:space="preserve"> </w:t>
            </w:r>
            <w:r w:rsidRPr="00C638D0">
              <w:rPr>
                <w:rFonts w:ascii="Arial" w:eastAsia="Calibri" w:hAnsi="Arial" w:cs="Arial"/>
                <w:b/>
                <w:sz w:val="24"/>
                <w:szCs w:val="24"/>
              </w:rPr>
              <w:t xml:space="preserve">- </w:t>
            </w:r>
            <w:r w:rsidR="002A3E90" w:rsidRPr="008642E5">
              <w:rPr>
                <w:rFonts w:ascii="Arial" w:hAnsi="Arial" w:cs="Arial"/>
                <w:b/>
                <w:sz w:val="24"/>
                <w:szCs w:val="24"/>
              </w:rPr>
              <w:t>lister</w:t>
            </w:r>
            <w:r w:rsidR="002A3E90" w:rsidRPr="008642E5">
              <w:rPr>
                <w:rFonts w:ascii="Arial" w:hAnsi="Arial" w:cs="Arial"/>
                <w:sz w:val="24"/>
                <w:szCs w:val="24"/>
              </w:rPr>
              <w:t xml:space="preserve"> les équipements de protection collective (EPC) qui doivent être installés à proximité d’une installation de soude à l’aide du document technique DT1.</w:t>
            </w:r>
          </w:p>
        </w:tc>
      </w:tr>
    </w:tbl>
    <w:p w:rsidR="00C33042" w:rsidRDefault="00C33042" w:rsidP="00C33042">
      <w:pPr>
        <w:jc w:val="both"/>
        <w:rPr>
          <w:rFonts w:ascii="Arial" w:hAnsi="Arial" w:cs="Arial"/>
          <w:sz w:val="24"/>
          <w:szCs w:val="24"/>
        </w:rPr>
      </w:pPr>
    </w:p>
    <w:p w:rsidR="00C33042" w:rsidRDefault="00C33042" w:rsidP="00C33042">
      <w:pPr>
        <w:jc w:val="both"/>
        <w:rPr>
          <w:rFonts w:ascii="Arial" w:hAnsi="Arial" w:cs="Arial"/>
          <w:sz w:val="24"/>
          <w:szCs w:val="24"/>
        </w:rPr>
      </w:pPr>
    </w:p>
    <w:p w:rsidR="00C33042" w:rsidRDefault="00C33042" w:rsidP="00C33042">
      <w:pPr>
        <w:jc w:val="both"/>
        <w:rPr>
          <w:rFonts w:ascii="Arial" w:hAnsi="Arial" w:cs="Arial"/>
          <w:sz w:val="24"/>
          <w:szCs w:val="24"/>
        </w:rPr>
      </w:pPr>
    </w:p>
    <w:p w:rsidR="002A3E90" w:rsidRDefault="002A3E90">
      <w:pPr>
        <w:rPr>
          <w:rFonts w:ascii="Arial" w:hAnsi="Arial" w:cs="Arial"/>
          <w:b/>
          <w:sz w:val="28"/>
          <w:szCs w:val="28"/>
        </w:rPr>
      </w:pPr>
      <w:r>
        <w:rPr>
          <w:rFonts w:ascii="Arial" w:hAnsi="Arial" w:cs="Arial"/>
          <w:b/>
          <w:sz w:val="28"/>
          <w:szCs w:val="28"/>
        </w:rPr>
        <w:br w:type="page"/>
      </w:r>
    </w:p>
    <w:p w:rsidR="00C33042" w:rsidRPr="009D251F" w:rsidRDefault="00C33042" w:rsidP="00C33042">
      <w:pPr>
        <w:pBdr>
          <w:bottom w:val="single" w:sz="4" w:space="1" w:color="auto"/>
        </w:pBdr>
        <w:rPr>
          <w:rFonts w:ascii="Arial" w:hAnsi="Arial" w:cs="Arial"/>
        </w:rPr>
      </w:pPr>
      <w:r>
        <w:rPr>
          <w:rFonts w:ascii="Arial" w:hAnsi="Arial" w:cs="Arial"/>
          <w:b/>
          <w:sz w:val="28"/>
          <w:szCs w:val="28"/>
        </w:rPr>
        <w:lastRenderedPageBreak/>
        <w:t>Partie 2</w:t>
      </w:r>
      <w:r w:rsidR="005C144E">
        <w:rPr>
          <w:rFonts w:ascii="Arial" w:hAnsi="Arial" w:cs="Arial"/>
          <w:b/>
          <w:sz w:val="28"/>
          <w:szCs w:val="28"/>
        </w:rPr>
        <w:t> : planification d’une intervention.</w:t>
      </w:r>
    </w:p>
    <w:p w:rsidR="00C33042" w:rsidRPr="00C33042" w:rsidRDefault="00C33042" w:rsidP="00C33042">
      <w:pPr>
        <w:jc w:val="both"/>
        <w:rPr>
          <w:rFonts w:ascii="Arial" w:hAnsi="Arial" w:cs="Arial"/>
          <w:sz w:val="24"/>
          <w:szCs w:val="24"/>
        </w:rPr>
      </w:pPr>
      <w:r w:rsidRPr="002A3E90">
        <w:rPr>
          <w:rFonts w:ascii="Arial" w:hAnsi="Arial" w:cs="Arial"/>
          <w:b/>
          <w:sz w:val="24"/>
          <w:szCs w:val="24"/>
        </w:rPr>
        <w:t>Problématique</w:t>
      </w:r>
      <w:r w:rsidRPr="00C33042">
        <w:rPr>
          <w:rFonts w:ascii="Arial" w:hAnsi="Arial" w:cs="Arial"/>
          <w:sz w:val="24"/>
          <w:szCs w:val="24"/>
        </w:rPr>
        <w:t xml:space="preserve"> : </w:t>
      </w:r>
      <w:r w:rsidR="005C144E">
        <w:rPr>
          <w:rFonts w:ascii="Arial" w:hAnsi="Arial" w:cs="Arial"/>
          <w:sz w:val="24"/>
          <w:szCs w:val="24"/>
        </w:rPr>
        <w:t>c</w:t>
      </w:r>
      <w:r w:rsidR="002A3E90" w:rsidRPr="002A3E90">
        <w:rPr>
          <w:rFonts w:ascii="Arial" w:hAnsi="Arial" w:cs="Arial"/>
          <w:sz w:val="24"/>
          <w:szCs w:val="24"/>
        </w:rPr>
        <w:t>omment se protéger des risques liés à l’utilisation de soude ?</w:t>
      </w:r>
    </w:p>
    <w:p w:rsidR="00C33042" w:rsidRPr="002A3E90" w:rsidRDefault="002A3E90" w:rsidP="00810A1D">
      <w:pPr>
        <w:ind w:firstLine="567"/>
        <w:jc w:val="both"/>
        <w:rPr>
          <w:rFonts w:ascii="Arial" w:hAnsi="Arial" w:cs="Arial"/>
          <w:i/>
          <w:sz w:val="24"/>
          <w:szCs w:val="24"/>
        </w:rPr>
      </w:pPr>
      <w:r>
        <w:rPr>
          <w:rFonts w:ascii="Arial" w:hAnsi="Arial" w:cs="Arial"/>
          <w:i/>
          <w:sz w:val="24"/>
          <w:szCs w:val="24"/>
        </w:rPr>
        <w:t>On dispose</w:t>
      </w:r>
      <w:r w:rsidRPr="002A3E90">
        <w:rPr>
          <w:rFonts w:ascii="Arial" w:hAnsi="Arial" w:cs="Arial"/>
          <w:i/>
          <w:sz w:val="24"/>
          <w:szCs w:val="24"/>
        </w:rPr>
        <w:t xml:space="preserve"> des t</w:t>
      </w:r>
      <w:r w:rsidR="00AD3039">
        <w:rPr>
          <w:rFonts w:ascii="Arial" w:hAnsi="Arial" w:cs="Arial"/>
          <w:i/>
          <w:sz w:val="24"/>
          <w:szCs w:val="24"/>
        </w:rPr>
        <w:t>emps de chaque étape de travail sur le DT4.</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A3E90" w:rsidRPr="00C638D0" w:rsidTr="00C6296B">
        <w:trPr>
          <w:trHeight w:val="295"/>
        </w:trPr>
        <w:tc>
          <w:tcPr>
            <w:tcW w:w="1134" w:type="dxa"/>
          </w:tcPr>
          <w:p w:rsidR="002A3E90" w:rsidRPr="00C638D0" w:rsidRDefault="002A3E90" w:rsidP="00C6296B">
            <w:pPr>
              <w:jc w:val="right"/>
              <w:rPr>
                <w:rFonts w:ascii="Arial" w:eastAsia="Calibri" w:hAnsi="Arial" w:cs="Arial"/>
                <w:sz w:val="16"/>
                <w:szCs w:val="16"/>
              </w:rPr>
            </w:pPr>
            <w:r>
              <w:rPr>
                <w:rFonts w:ascii="Arial" w:eastAsia="Calibri" w:hAnsi="Arial" w:cs="Arial"/>
                <w:sz w:val="16"/>
                <w:szCs w:val="16"/>
              </w:rPr>
              <w:t>DT4</w:t>
            </w:r>
          </w:p>
          <w:p w:rsidR="002A3E90" w:rsidRPr="002A3E90" w:rsidRDefault="002A3E90" w:rsidP="00C6296B">
            <w:pPr>
              <w:jc w:val="right"/>
              <w:rPr>
                <w:rFonts w:ascii="Arial" w:eastAsia="Calibri" w:hAnsi="Arial" w:cs="Arial"/>
                <w:sz w:val="16"/>
                <w:szCs w:val="16"/>
              </w:rPr>
            </w:pPr>
            <w:r>
              <w:rPr>
                <w:rFonts w:ascii="Arial" w:eastAsia="Calibri" w:hAnsi="Arial" w:cs="Arial"/>
                <w:sz w:val="16"/>
                <w:szCs w:val="16"/>
              </w:rPr>
              <w:t>DT5</w:t>
            </w:r>
          </w:p>
        </w:tc>
        <w:tc>
          <w:tcPr>
            <w:tcW w:w="8494" w:type="dxa"/>
          </w:tcPr>
          <w:p w:rsidR="002A3E90" w:rsidRPr="00C638D0" w:rsidRDefault="002A3E90" w:rsidP="002A3E90">
            <w:pPr>
              <w:jc w:val="both"/>
              <w:rPr>
                <w:rFonts w:ascii="Arial" w:eastAsia="Calibri" w:hAnsi="Arial" w:cs="Arial"/>
                <w:b/>
                <w:sz w:val="24"/>
                <w:szCs w:val="24"/>
              </w:rPr>
            </w:pPr>
            <w:r>
              <w:rPr>
                <w:rFonts w:ascii="Arial" w:eastAsia="Calibri" w:hAnsi="Arial" w:cs="Arial"/>
                <w:b/>
                <w:sz w:val="24"/>
                <w:szCs w:val="24"/>
              </w:rPr>
              <w:t>Q7</w:t>
            </w:r>
            <w:r w:rsidR="00810A1D">
              <w:rPr>
                <w:rFonts w:ascii="Arial" w:eastAsia="Calibri" w:hAnsi="Arial" w:cs="Arial"/>
                <w:b/>
                <w:sz w:val="24"/>
                <w:szCs w:val="24"/>
              </w:rPr>
              <w:t xml:space="preserve"> </w:t>
            </w:r>
            <w:r w:rsidRPr="00C638D0">
              <w:rPr>
                <w:rFonts w:ascii="Arial" w:eastAsia="Calibri" w:hAnsi="Arial" w:cs="Arial"/>
                <w:b/>
                <w:sz w:val="24"/>
                <w:szCs w:val="24"/>
              </w:rPr>
              <w:t>-</w:t>
            </w:r>
            <w:r>
              <w:rPr>
                <w:rFonts w:ascii="Arial" w:eastAsia="Calibri" w:hAnsi="Arial" w:cs="Arial"/>
                <w:b/>
                <w:sz w:val="24"/>
                <w:szCs w:val="24"/>
              </w:rPr>
              <w:t xml:space="preserve"> </w:t>
            </w:r>
            <w:r w:rsidRPr="008642E5">
              <w:rPr>
                <w:rFonts w:ascii="Arial" w:hAnsi="Arial" w:cs="Arial"/>
                <w:b/>
                <w:sz w:val="24"/>
                <w:szCs w:val="24"/>
              </w:rPr>
              <w:t>identifier</w:t>
            </w:r>
            <w:r w:rsidRPr="008642E5">
              <w:rPr>
                <w:rFonts w:ascii="Arial" w:hAnsi="Arial" w:cs="Arial"/>
                <w:sz w:val="24"/>
                <w:szCs w:val="24"/>
              </w:rPr>
              <w:t xml:space="preserve"> le planning de GANTT en adéquation avec le scénario proposé sur le document technique DT4, à l’aide du document technique DT5. </w:t>
            </w:r>
          </w:p>
        </w:tc>
      </w:tr>
    </w:tbl>
    <w:p w:rsidR="002A3E90" w:rsidRDefault="002A3E90"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A3E90" w:rsidRPr="00C638D0" w:rsidTr="00C6296B">
        <w:trPr>
          <w:trHeight w:val="295"/>
        </w:trPr>
        <w:tc>
          <w:tcPr>
            <w:tcW w:w="1134" w:type="dxa"/>
          </w:tcPr>
          <w:p w:rsidR="002A3E90" w:rsidRPr="002A3E90" w:rsidRDefault="00076BD5" w:rsidP="00076BD5">
            <w:pPr>
              <w:jc w:val="right"/>
              <w:rPr>
                <w:rFonts w:ascii="Arial" w:eastAsia="Calibri" w:hAnsi="Arial" w:cs="Arial"/>
                <w:sz w:val="16"/>
                <w:szCs w:val="16"/>
              </w:rPr>
            </w:pPr>
            <w:r>
              <w:rPr>
                <w:rFonts w:ascii="Arial" w:eastAsia="Calibri" w:hAnsi="Arial" w:cs="Arial"/>
                <w:sz w:val="16"/>
                <w:szCs w:val="16"/>
              </w:rPr>
              <w:t>DT6</w:t>
            </w:r>
          </w:p>
        </w:tc>
        <w:tc>
          <w:tcPr>
            <w:tcW w:w="8494" w:type="dxa"/>
          </w:tcPr>
          <w:p w:rsidR="002A3E90" w:rsidRPr="00C638D0" w:rsidRDefault="00076BD5" w:rsidP="00076BD5">
            <w:pPr>
              <w:jc w:val="both"/>
              <w:rPr>
                <w:rFonts w:ascii="Arial" w:eastAsia="Calibri" w:hAnsi="Arial" w:cs="Arial"/>
                <w:b/>
                <w:sz w:val="24"/>
                <w:szCs w:val="24"/>
              </w:rPr>
            </w:pPr>
            <w:r>
              <w:rPr>
                <w:rFonts w:ascii="Arial" w:eastAsia="Calibri" w:hAnsi="Arial" w:cs="Arial"/>
                <w:b/>
                <w:sz w:val="24"/>
                <w:szCs w:val="24"/>
              </w:rPr>
              <w:t>Q8</w:t>
            </w:r>
            <w:r w:rsidR="00810A1D">
              <w:rPr>
                <w:rFonts w:ascii="Arial" w:eastAsia="Calibri" w:hAnsi="Arial" w:cs="Arial"/>
                <w:b/>
                <w:sz w:val="24"/>
                <w:szCs w:val="24"/>
              </w:rPr>
              <w:t xml:space="preserve"> </w:t>
            </w:r>
            <w:r w:rsidR="002A3E90" w:rsidRPr="00C638D0">
              <w:rPr>
                <w:rFonts w:ascii="Arial" w:eastAsia="Calibri" w:hAnsi="Arial" w:cs="Arial"/>
                <w:b/>
                <w:sz w:val="24"/>
                <w:szCs w:val="24"/>
              </w:rPr>
              <w:t xml:space="preserve">- </w:t>
            </w:r>
            <w:r w:rsidRPr="008642E5">
              <w:rPr>
                <w:rFonts w:ascii="Arial" w:hAnsi="Arial" w:cs="Arial"/>
                <w:b/>
                <w:sz w:val="24"/>
                <w:szCs w:val="24"/>
              </w:rPr>
              <w:t>identifier</w:t>
            </w:r>
            <w:r w:rsidR="00810A1D">
              <w:rPr>
                <w:rFonts w:ascii="Arial" w:hAnsi="Arial" w:cs="Arial"/>
                <w:sz w:val="24"/>
                <w:szCs w:val="24"/>
              </w:rPr>
              <w:t xml:space="preserve"> </w:t>
            </w:r>
            <w:r w:rsidRPr="008642E5">
              <w:rPr>
                <w:rFonts w:ascii="Arial" w:hAnsi="Arial" w:cs="Arial"/>
                <w:sz w:val="24"/>
                <w:szCs w:val="24"/>
              </w:rPr>
              <w:t>les entreprises extérieures qui seront sollicitées pour réaliser cette intervention</w:t>
            </w:r>
            <w:r w:rsidR="00810A1D">
              <w:rPr>
                <w:rFonts w:ascii="Arial" w:hAnsi="Arial" w:cs="Arial"/>
                <w:sz w:val="24"/>
                <w:szCs w:val="24"/>
              </w:rPr>
              <w:t>,</w:t>
            </w:r>
            <w:r w:rsidRPr="008642E5">
              <w:rPr>
                <w:rFonts w:ascii="Arial" w:hAnsi="Arial" w:cs="Arial"/>
                <w:sz w:val="24"/>
                <w:szCs w:val="24"/>
              </w:rPr>
              <w:t xml:space="preserve"> à l’aide du document technique DT6.</w:t>
            </w:r>
          </w:p>
        </w:tc>
      </w:tr>
    </w:tbl>
    <w:p w:rsidR="002A3E90" w:rsidRDefault="002A3E90"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A3E90" w:rsidRPr="00C638D0" w:rsidTr="00C6296B">
        <w:trPr>
          <w:trHeight w:val="295"/>
        </w:trPr>
        <w:tc>
          <w:tcPr>
            <w:tcW w:w="1134" w:type="dxa"/>
          </w:tcPr>
          <w:p w:rsidR="002A3E90" w:rsidRPr="002A3E90" w:rsidRDefault="00076BD5" w:rsidP="00076BD5">
            <w:pPr>
              <w:jc w:val="right"/>
              <w:rPr>
                <w:rFonts w:ascii="Arial" w:eastAsia="Calibri" w:hAnsi="Arial" w:cs="Arial"/>
                <w:sz w:val="16"/>
                <w:szCs w:val="16"/>
              </w:rPr>
            </w:pPr>
            <w:r>
              <w:rPr>
                <w:rFonts w:ascii="Arial" w:eastAsia="Calibri" w:hAnsi="Arial" w:cs="Arial"/>
                <w:sz w:val="16"/>
                <w:szCs w:val="16"/>
              </w:rPr>
              <w:t>DR1</w:t>
            </w:r>
          </w:p>
        </w:tc>
        <w:tc>
          <w:tcPr>
            <w:tcW w:w="8494" w:type="dxa"/>
          </w:tcPr>
          <w:p w:rsidR="002A3E90" w:rsidRPr="00C638D0" w:rsidRDefault="00076BD5" w:rsidP="00076BD5">
            <w:pPr>
              <w:jc w:val="both"/>
              <w:rPr>
                <w:rFonts w:ascii="Arial" w:eastAsia="Calibri" w:hAnsi="Arial" w:cs="Arial"/>
                <w:b/>
                <w:sz w:val="24"/>
                <w:szCs w:val="24"/>
              </w:rPr>
            </w:pPr>
            <w:r>
              <w:rPr>
                <w:rFonts w:ascii="Arial" w:eastAsia="Calibri" w:hAnsi="Arial" w:cs="Arial"/>
                <w:b/>
                <w:sz w:val="24"/>
                <w:szCs w:val="24"/>
              </w:rPr>
              <w:t>Q9</w:t>
            </w:r>
            <w:r w:rsidR="00810A1D">
              <w:rPr>
                <w:rFonts w:ascii="Arial" w:eastAsia="Calibri" w:hAnsi="Arial" w:cs="Arial"/>
                <w:b/>
                <w:sz w:val="24"/>
                <w:szCs w:val="24"/>
              </w:rPr>
              <w:t xml:space="preserve"> </w:t>
            </w:r>
            <w:r w:rsidR="002A3E90" w:rsidRPr="00C638D0">
              <w:rPr>
                <w:rFonts w:ascii="Arial" w:eastAsia="Calibri" w:hAnsi="Arial" w:cs="Arial"/>
                <w:b/>
                <w:sz w:val="24"/>
                <w:szCs w:val="24"/>
              </w:rPr>
              <w:t xml:space="preserve">- </w:t>
            </w:r>
            <w:r w:rsidRPr="008642E5">
              <w:rPr>
                <w:rFonts w:ascii="Arial" w:hAnsi="Arial" w:cs="Arial"/>
                <w:b/>
                <w:sz w:val="24"/>
                <w:szCs w:val="24"/>
              </w:rPr>
              <w:t xml:space="preserve">compléter </w:t>
            </w:r>
            <w:r w:rsidRPr="008642E5">
              <w:rPr>
                <w:rFonts w:ascii="Arial" w:hAnsi="Arial" w:cs="Arial"/>
                <w:sz w:val="24"/>
                <w:szCs w:val="24"/>
              </w:rPr>
              <w:t>le bon de travail pour réaliser cette intervention sur le document réponse DR1.</w:t>
            </w:r>
          </w:p>
        </w:tc>
      </w:tr>
    </w:tbl>
    <w:p w:rsidR="002A3E90" w:rsidRDefault="002A3E90"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A3E90" w:rsidRPr="00C638D0" w:rsidTr="00C6296B">
        <w:trPr>
          <w:trHeight w:val="295"/>
        </w:trPr>
        <w:tc>
          <w:tcPr>
            <w:tcW w:w="1134" w:type="dxa"/>
          </w:tcPr>
          <w:p w:rsidR="002A3E90" w:rsidRPr="002A3E90" w:rsidRDefault="00076BD5" w:rsidP="00076BD5">
            <w:pPr>
              <w:jc w:val="right"/>
              <w:rPr>
                <w:rFonts w:ascii="Arial" w:eastAsia="Calibri" w:hAnsi="Arial" w:cs="Arial"/>
                <w:sz w:val="16"/>
                <w:szCs w:val="16"/>
              </w:rPr>
            </w:pPr>
            <w:r>
              <w:rPr>
                <w:rFonts w:ascii="Arial" w:eastAsia="Calibri" w:hAnsi="Arial" w:cs="Arial"/>
                <w:sz w:val="16"/>
                <w:szCs w:val="16"/>
              </w:rPr>
              <w:t>DT1</w:t>
            </w:r>
          </w:p>
        </w:tc>
        <w:tc>
          <w:tcPr>
            <w:tcW w:w="8494" w:type="dxa"/>
          </w:tcPr>
          <w:p w:rsidR="002A3E90" w:rsidRPr="00C638D0" w:rsidRDefault="00076BD5" w:rsidP="00076BD5">
            <w:pPr>
              <w:jc w:val="both"/>
              <w:rPr>
                <w:rFonts w:ascii="Arial" w:eastAsia="Calibri" w:hAnsi="Arial" w:cs="Arial"/>
                <w:b/>
                <w:sz w:val="24"/>
                <w:szCs w:val="24"/>
              </w:rPr>
            </w:pPr>
            <w:r>
              <w:rPr>
                <w:rFonts w:ascii="Arial" w:eastAsia="Calibri" w:hAnsi="Arial" w:cs="Arial"/>
                <w:b/>
                <w:sz w:val="24"/>
                <w:szCs w:val="24"/>
              </w:rPr>
              <w:t>Q10</w:t>
            </w:r>
            <w:r w:rsidR="00810A1D">
              <w:rPr>
                <w:rFonts w:ascii="Arial" w:eastAsia="Calibri" w:hAnsi="Arial" w:cs="Arial"/>
                <w:b/>
                <w:sz w:val="24"/>
                <w:szCs w:val="24"/>
              </w:rPr>
              <w:t xml:space="preserve"> </w:t>
            </w:r>
            <w:r w:rsidR="002A3E90" w:rsidRPr="00C638D0">
              <w:rPr>
                <w:rFonts w:ascii="Arial" w:eastAsia="Calibri" w:hAnsi="Arial" w:cs="Arial"/>
                <w:b/>
                <w:sz w:val="24"/>
                <w:szCs w:val="24"/>
              </w:rPr>
              <w:t xml:space="preserve">- </w:t>
            </w:r>
            <w:r w:rsidRPr="008642E5">
              <w:rPr>
                <w:rFonts w:ascii="Arial" w:hAnsi="Arial" w:cs="Arial"/>
                <w:b/>
                <w:sz w:val="24"/>
                <w:szCs w:val="24"/>
              </w:rPr>
              <w:t>définir</w:t>
            </w:r>
            <w:r w:rsidRPr="008642E5">
              <w:rPr>
                <w:rFonts w:ascii="Arial" w:hAnsi="Arial" w:cs="Arial"/>
                <w:sz w:val="24"/>
                <w:szCs w:val="24"/>
              </w:rPr>
              <w:t xml:space="preserve"> les équipements de protection individuel (EPI) pour l’ouverture de la ligne de soude lors du démontage de la pompe</w:t>
            </w:r>
            <w:r w:rsidR="00810A1D">
              <w:rPr>
                <w:rFonts w:ascii="Arial" w:hAnsi="Arial" w:cs="Arial"/>
                <w:sz w:val="24"/>
                <w:szCs w:val="24"/>
              </w:rPr>
              <w:t>,</w:t>
            </w:r>
            <w:r w:rsidRPr="008642E5">
              <w:rPr>
                <w:rFonts w:ascii="Arial" w:hAnsi="Arial" w:cs="Arial"/>
                <w:sz w:val="24"/>
                <w:szCs w:val="24"/>
              </w:rPr>
              <w:t xml:space="preserve"> à l’aide du document technique DT1.</w:t>
            </w:r>
          </w:p>
        </w:tc>
      </w:tr>
    </w:tbl>
    <w:p w:rsidR="00101D0A" w:rsidRDefault="00101D0A" w:rsidP="00101D0A">
      <w:pPr>
        <w:jc w:val="both"/>
        <w:rPr>
          <w:rFonts w:ascii="Arial" w:hAnsi="Arial" w:cs="Arial"/>
          <w:i/>
          <w:sz w:val="24"/>
          <w:szCs w:val="24"/>
        </w:rPr>
      </w:pPr>
    </w:p>
    <w:p w:rsidR="00101D0A" w:rsidRDefault="00101D0A" w:rsidP="00810A1D">
      <w:pPr>
        <w:ind w:firstLine="567"/>
        <w:jc w:val="both"/>
        <w:rPr>
          <w:rFonts w:ascii="Arial" w:hAnsi="Arial" w:cs="Arial"/>
          <w:sz w:val="24"/>
          <w:szCs w:val="24"/>
        </w:rPr>
      </w:pPr>
      <w:r w:rsidRPr="008642E5">
        <w:rPr>
          <w:rFonts w:ascii="Arial" w:hAnsi="Arial" w:cs="Arial"/>
          <w:i/>
          <w:sz w:val="24"/>
          <w:szCs w:val="24"/>
        </w:rPr>
        <w:t xml:space="preserve">Avant toute intervention sur l’installation, il est impératif de procéder à un nettoyage </w:t>
      </w:r>
      <w:r w:rsidRPr="008642E5">
        <w:rPr>
          <w:rFonts w:ascii="Arial" w:hAnsi="Arial" w:cs="Arial"/>
          <w:i/>
          <w:iCs/>
          <w:sz w:val="24"/>
          <w:szCs w:val="24"/>
        </w:rPr>
        <w:t>pour éviter tout accident</w:t>
      </w:r>
      <w:r w:rsidRPr="008642E5">
        <w:rPr>
          <w:rFonts w:ascii="Arial" w:hAnsi="Arial" w:cs="Arial"/>
          <w:i/>
          <w:sz w:val="24"/>
          <w:szCs w:val="24"/>
        </w:rPr>
        <w:t>. La soude est un produit extrêmement corrosif pouvant avoir des conséquences irréversibles pour la santé. C’est pourquoi cette opération doit être réalisée avec rigueur</w:t>
      </w:r>
      <w:r>
        <w:rPr>
          <w:rFonts w:ascii="Arial" w:hAnsi="Arial" w:cs="Arial"/>
          <w:i/>
          <w:sz w:val="24"/>
          <w:szCs w:val="24"/>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A3E90" w:rsidRPr="00C638D0" w:rsidTr="00C6296B">
        <w:trPr>
          <w:trHeight w:val="295"/>
        </w:trPr>
        <w:tc>
          <w:tcPr>
            <w:tcW w:w="1134" w:type="dxa"/>
          </w:tcPr>
          <w:p w:rsidR="002A3E90" w:rsidRPr="00C638D0" w:rsidRDefault="00340114" w:rsidP="00C6296B">
            <w:pPr>
              <w:jc w:val="right"/>
              <w:rPr>
                <w:rFonts w:ascii="Arial" w:eastAsia="Calibri" w:hAnsi="Arial" w:cs="Arial"/>
                <w:sz w:val="16"/>
                <w:szCs w:val="16"/>
              </w:rPr>
            </w:pPr>
            <w:r>
              <w:rPr>
                <w:rFonts w:ascii="Arial" w:eastAsia="Calibri" w:hAnsi="Arial" w:cs="Arial"/>
                <w:sz w:val="16"/>
                <w:szCs w:val="16"/>
              </w:rPr>
              <w:t>DT7</w:t>
            </w:r>
          </w:p>
          <w:p w:rsidR="002A3E90" w:rsidRPr="002A3E90" w:rsidRDefault="002A3E90" w:rsidP="00C6296B">
            <w:pPr>
              <w:jc w:val="right"/>
              <w:rPr>
                <w:rFonts w:ascii="Arial" w:eastAsia="Calibri" w:hAnsi="Arial" w:cs="Arial"/>
                <w:sz w:val="16"/>
                <w:szCs w:val="16"/>
              </w:rPr>
            </w:pPr>
          </w:p>
        </w:tc>
        <w:tc>
          <w:tcPr>
            <w:tcW w:w="8494" w:type="dxa"/>
          </w:tcPr>
          <w:p w:rsidR="002A3E90" w:rsidRPr="00C638D0" w:rsidRDefault="00340114" w:rsidP="00810A1D">
            <w:pPr>
              <w:jc w:val="both"/>
              <w:rPr>
                <w:rFonts w:ascii="Arial" w:eastAsia="Calibri" w:hAnsi="Arial" w:cs="Arial"/>
                <w:b/>
                <w:sz w:val="24"/>
                <w:szCs w:val="24"/>
              </w:rPr>
            </w:pPr>
            <w:r>
              <w:rPr>
                <w:rFonts w:ascii="Arial" w:eastAsia="Calibri" w:hAnsi="Arial" w:cs="Arial"/>
                <w:b/>
                <w:sz w:val="24"/>
                <w:szCs w:val="24"/>
              </w:rPr>
              <w:t>Q11</w:t>
            </w:r>
            <w:r w:rsidR="00810A1D">
              <w:rPr>
                <w:rFonts w:ascii="Arial" w:eastAsia="Calibri" w:hAnsi="Arial" w:cs="Arial"/>
                <w:b/>
                <w:sz w:val="24"/>
                <w:szCs w:val="24"/>
              </w:rPr>
              <w:t xml:space="preserve"> </w:t>
            </w:r>
            <w:r w:rsidR="002A3E90" w:rsidRPr="00C638D0">
              <w:rPr>
                <w:rFonts w:ascii="Arial" w:eastAsia="Calibri" w:hAnsi="Arial" w:cs="Arial"/>
                <w:b/>
                <w:sz w:val="24"/>
                <w:szCs w:val="24"/>
              </w:rPr>
              <w:t xml:space="preserve">- </w:t>
            </w:r>
            <w:r w:rsidR="00810A1D">
              <w:rPr>
                <w:rFonts w:ascii="Arial" w:hAnsi="Arial" w:cs="Arial"/>
                <w:b/>
                <w:sz w:val="24"/>
                <w:szCs w:val="24"/>
              </w:rPr>
              <w:t>expliquer</w:t>
            </w:r>
            <w:r w:rsidRPr="008642E5">
              <w:rPr>
                <w:rFonts w:ascii="Arial" w:hAnsi="Arial" w:cs="Arial"/>
                <w:sz w:val="24"/>
                <w:szCs w:val="24"/>
              </w:rPr>
              <w:t xml:space="preserve"> si l’intervention peut avoir lieu</w:t>
            </w:r>
            <w:r w:rsidR="00810A1D">
              <w:rPr>
                <w:rFonts w:ascii="Arial" w:hAnsi="Arial" w:cs="Arial"/>
                <w:sz w:val="24"/>
                <w:szCs w:val="24"/>
              </w:rPr>
              <w:t>,</w:t>
            </w:r>
            <w:r w:rsidRPr="008642E5">
              <w:rPr>
                <w:rFonts w:ascii="Arial" w:hAnsi="Arial" w:cs="Arial"/>
                <w:sz w:val="24"/>
                <w:szCs w:val="24"/>
              </w:rPr>
              <w:t xml:space="preserve"> à l’aide du document technique DT7.</w:t>
            </w:r>
          </w:p>
        </w:tc>
      </w:tr>
    </w:tbl>
    <w:p w:rsidR="002A3E90" w:rsidRDefault="002A3E90" w:rsidP="00C33042">
      <w:pPr>
        <w:jc w:val="both"/>
        <w:rPr>
          <w:rFonts w:ascii="Arial" w:hAnsi="Arial" w:cs="Arial"/>
          <w:sz w:val="24"/>
          <w:szCs w:val="24"/>
        </w:rPr>
      </w:pPr>
    </w:p>
    <w:p w:rsidR="00340114" w:rsidRPr="00340114" w:rsidRDefault="00340114" w:rsidP="00810A1D">
      <w:pPr>
        <w:ind w:firstLine="567"/>
        <w:jc w:val="both"/>
        <w:rPr>
          <w:rFonts w:ascii="Arial" w:hAnsi="Arial" w:cs="Arial"/>
          <w:i/>
          <w:sz w:val="24"/>
          <w:szCs w:val="24"/>
        </w:rPr>
      </w:pPr>
      <w:r w:rsidRPr="00340114">
        <w:rPr>
          <w:rFonts w:ascii="Arial" w:hAnsi="Arial" w:cs="Arial"/>
          <w:i/>
          <w:sz w:val="24"/>
          <w:szCs w:val="24"/>
        </w:rPr>
        <w:t>L’objectif est d’empêcher tout retour de produit vers la pompe durant l’intervention.</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2A3E90" w:rsidRPr="00C638D0" w:rsidTr="00C6296B">
        <w:trPr>
          <w:trHeight w:val="295"/>
        </w:trPr>
        <w:tc>
          <w:tcPr>
            <w:tcW w:w="1134" w:type="dxa"/>
          </w:tcPr>
          <w:p w:rsidR="002A3E90" w:rsidRPr="00C638D0" w:rsidRDefault="005C144E" w:rsidP="00C6296B">
            <w:pPr>
              <w:jc w:val="right"/>
              <w:rPr>
                <w:rFonts w:ascii="Arial" w:eastAsia="Calibri" w:hAnsi="Arial" w:cs="Arial"/>
                <w:sz w:val="16"/>
                <w:szCs w:val="16"/>
              </w:rPr>
            </w:pPr>
            <w:r>
              <w:rPr>
                <w:rFonts w:ascii="Arial" w:eastAsia="Calibri" w:hAnsi="Arial" w:cs="Arial"/>
                <w:sz w:val="16"/>
                <w:szCs w:val="16"/>
              </w:rPr>
              <w:t>DR2</w:t>
            </w:r>
          </w:p>
          <w:p w:rsidR="002A3E90" w:rsidRPr="002A3E90" w:rsidRDefault="002A3E90" w:rsidP="00C6296B">
            <w:pPr>
              <w:jc w:val="right"/>
              <w:rPr>
                <w:rFonts w:ascii="Arial" w:eastAsia="Calibri" w:hAnsi="Arial" w:cs="Arial"/>
                <w:sz w:val="16"/>
                <w:szCs w:val="16"/>
              </w:rPr>
            </w:pPr>
          </w:p>
        </w:tc>
        <w:tc>
          <w:tcPr>
            <w:tcW w:w="8494" w:type="dxa"/>
          </w:tcPr>
          <w:p w:rsidR="002A3E90" w:rsidRPr="00C638D0" w:rsidRDefault="00340114" w:rsidP="00810A1D">
            <w:pPr>
              <w:jc w:val="both"/>
              <w:rPr>
                <w:rFonts w:ascii="Arial" w:eastAsia="Calibri" w:hAnsi="Arial" w:cs="Arial"/>
                <w:b/>
                <w:sz w:val="24"/>
                <w:szCs w:val="24"/>
              </w:rPr>
            </w:pPr>
            <w:r>
              <w:rPr>
                <w:rFonts w:ascii="Arial" w:eastAsia="Calibri" w:hAnsi="Arial" w:cs="Arial"/>
                <w:b/>
                <w:sz w:val="24"/>
                <w:szCs w:val="24"/>
              </w:rPr>
              <w:t>Q12</w:t>
            </w:r>
            <w:r w:rsidR="00810A1D">
              <w:rPr>
                <w:rFonts w:ascii="Arial" w:eastAsia="Calibri" w:hAnsi="Arial" w:cs="Arial"/>
                <w:b/>
                <w:sz w:val="24"/>
                <w:szCs w:val="24"/>
              </w:rPr>
              <w:t xml:space="preserve"> </w:t>
            </w:r>
            <w:r w:rsidR="002A3E90" w:rsidRPr="00C638D0">
              <w:rPr>
                <w:rFonts w:ascii="Arial" w:eastAsia="Calibri" w:hAnsi="Arial" w:cs="Arial"/>
                <w:b/>
                <w:sz w:val="24"/>
                <w:szCs w:val="24"/>
              </w:rPr>
              <w:t xml:space="preserve">- </w:t>
            </w:r>
            <w:r w:rsidRPr="008642E5">
              <w:rPr>
                <w:rFonts w:ascii="Arial" w:hAnsi="Arial" w:cs="Arial"/>
                <w:b/>
                <w:sz w:val="24"/>
                <w:szCs w:val="24"/>
              </w:rPr>
              <w:t>reproduire</w:t>
            </w:r>
            <w:r w:rsidRPr="008642E5">
              <w:rPr>
                <w:rFonts w:ascii="Arial" w:hAnsi="Arial" w:cs="Arial"/>
                <w:sz w:val="24"/>
                <w:szCs w:val="24"/>
              </w:rPr>
              <w:t xml:space="preserve"> </w:t>
            </w:r>
            <w:r w:rsidR="00810A1D" w:rsidRPr="008642E5">
              <w:rPr>
                <w:rFonts w:ascii="Arial" w:hAnsi="Arial" w:cs="Arial"/>
                <w:sz w:val="24"/>
                <w:szCs w:val="24"/>
              </w:rPr>
              <w:t>les parties du schéma où l’on positionnera les brides pleines pour isoler la pompe du reste de l’installation</w:t>
            </w:r>
            <w:r w:rsidR="00810A1D">
              <w:rPr>
                <w:rFonts w:ascii="Arial" w:hAnsi="Arial" w:cs="Arial"/>
                <w:sz w:val="24"/>
                <w:szCs w:val="24"/>
              </w:rPr>
              <w:t xml:space="preserve">, </w:t>
            </w:r>
            <w:r w:rsidRPr="008642E5">
              <w:rPr>
                <w:rFonts w:ascii="Arial" w:hAnsi="Arial" w:cs="Arial"/>
                <w:sz w:val="24"/>
                <w:szCs w:val="24"/>
              </w:rPr>
              <w:t>sur la boucle de régulation (Piping and Instrumentation Diagram (PID)) de la pompe P41030</w:t>
            </w:r>
            <w:r w:rsidR="00810A1D">
              <w:rPr>
                <w:rFonts w:ascii="Arial" w:hAnsi="Arial" w:cs="Arial"/>
                <w:sz w:val="24"/>
                <w:szCs w:val="24"/>
              </w:rPr>
              <w:t xml:space="preserve"> du </w:t>
            </w:r>
            <w:r w:rsidR="00810A1D" w:rsidRPr="008642E5">
              <w:rPr>
                <w:rFonts w:ascii="Arial" w:hAnsi="Arial" w:cs="Arial"/>
                <w:sz w:val="24"/>
                <w:szCs w:val="24"/>
              </w:rPr>
              <w:t xml:space="preserve">document </w:t>
            </w:r>
            <w:r w:rsidR="00810A1D">
              <w:rPr>
                <w:rFonts w:ascii="Arial" w:hAnsi="Arial" w:cs="Arial"/>
                <w:sz w:val="24"/>
                <w:szCs w:val="24"/>
              </w:rPr>
              <w:t>réponse</w:t>
            </w:r>
            <w:r w:rsidR="00810A1D" w:rsidRPr="008642E5">
              <w:rPr>
                <w:rFonts w:ascii="Arial" w:hAnsi="Arial" w:cs="Arial"/>
                <w:sz w:val="24"/>
                <w:szCs w:val="24"/>
              </w:rPr>
              <w:t xml:space="preserve"> </w:t>
            </w:r>
            <w:r w:rsidR="00810A1D">
              <w:rPr>
                <w:rFonts w:ascii="Arial" w:hAnsi="Arial" w:cs="Arial"/>
                <w:sz w:val="24"/>
                <w:szCs w:val="24"/>
              </w:rPr>
              <w:t>DR2</w:t>
            </w:r>
            <w:r w:rsidRPr="008642E5">
              <w:rPr>
                <w:rFonts w:ascii="Arial" w:hAnsi="Arial" w:cs="Arial"/>
                <w:sz w:val="24"/>
                <w:szCs w:val="24"/>
              </w:rPr>
              <w:t xml:space="preserve">. </w:t>
            </w:r>
          </w:p>
        </w:tc>
      </w:tr>
    </w:tbl>
    <w:p w:rsidR="005C144E" w:rsidRPr="00C638D0" w:rsidRDefault="005C144E" w:rsidP="00C33042">
      <w:pPr>
        <w:jc w:val="both"/>
        <w:rPr>
          <w:rFonts w:ascii="Arial" w:hAnsi="Arial" w:cs="Arial"/>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C144E" w:rsidRPr="00C638D0" w:rsidTr="00C6296B">
        <w:trPr>
          <w:trHeight w:val="295"/>
        </w:trPr>
        <w:tc>
          <w:tcPr>
            <w:tcW w:w="1134" w:type="dxa"/>
          </w:tcPr>
          <w:p w:rsidR="005C144E" w:rsidRPr="00C638D0" w:rsidRDefault="005C144E" w:rsidP="00C6296B">
            <w:pPr>
              <w:jc w:val="right"/>
              <w:rPr>
                <w:rFonts w:ascii="Arial" w:eastAsia="Calibri" w:hAnsi="Arial" w:cs="Arial"/>
                <w:sz w:val="16"/>
                <w:szCs w:val="16"/>
              </w:rPr>
            </w:pPr>
            <w:r>
              <w:rPr>
                <w:rFonts w:ascii="Arial" w:eastAsia="Calibri" w:hAnsi="Arial" w:cs="Arial"/>
                <w:sz w:val="16"/>
                <w:szCs w:val="16"/>
              </w:rPr>
              <w:t>DT7</w:t>
            </w:r>
          </w:p>
          <w:p w:rsidR="005C144E" w:rsidRPr="002A3E90" w:rsidRDefault="005C144E" w:rsidP="00C6296B">
            <w:pPr>
              <w:jc w:val="right"/>
              <w:rPr>
                <w:rFonts w:ascii="Arial" w:eastAsia="Calibri" w:hAnsi="Arial" w:cs="Arial"/>
                <w:sz w:val="16"/>
                <w:szCs w:val="16"/>
              </w:rPr>
            </w:pPr>
          </w:p>
        </w:tc>
        <w:tc>
          <w:tcPr>
            <w:tcW w:w="8494" w:type="dxa"/>
          </w:tcPr>
          <w:p w:rsidR="005C144E" w:rsidRPr="00C638D0" w:rsidRDefault="005C144E" w:rsidP="006411C6">
            <w:pPr>
              <w:jc w:val="both"/>
              <w:rPr>
                <w:rFonts w:ascii="Arial" w:eastAsia="Calibri" w:hAnsi="Arial" w:cs="Arial"/>
                <w:b/>
                <w:sz w:val="24"/>
                <w:szCs w:val="24"/>
              </w:rPr>
            </w:pPr>
            <w:r>
              <w:rPr>
                <w:rFonts w:ascii="Arial" w:eastAsia="Calibri" w:hAnsi="Arial" w:cs="Arial"/>
                <w:b/>
                <w:sz w:val="24"/>
                <w:szCs w:val="24"/>
              </w:rPr>
              <w:t>Q13</w:t>
            </w:r>
            <w:r w:rsidR="00810A1D">
              <w:rPr>
                <w:rFonts w:ascii="Arial" w:eastAsia="Calibri" w:hAnsi="Arial" w:cs="Arial"/>
                <w:b/>
                <w:sz w:val="24"/>
                <w:szCs w:val="24"/>
              </w:rPr>
              <w:t xml:space="preserve"> </w:t>
            </w:r>
            <w:r w:rsidRPr="00C638D0">
              <w:rPr>
                <w:rFonts w:ascii="Arial" w:eastAsia="Calibri" w:hAnsi="Arial" w:cs="Arial"/>
                <w:b/>
                <w:sz w:val="24"/>
                <w:szCs w:val="24"/>
              </w:rPr>
              <w:t xml:space="preserve">- </w:t>
            </w:r>
            <w:r w:rsidR="006411C6">
              <w:rPr>
                <w:rFonts w:ascii="Arial" w:hAnsi="Arial" w:cs="Arial"/>
                <w:b/>
                <w:sz w:val="24"/>
                <w:szCs w:val="24"/>
              </w:rPr>
              <w:t>c</w:t>
            </w:r>
            <w:r w:rsidRPr="008642E5">
              <w:rPr>
                <w:rFonts w:ascii="Arial" w:hAnsi="Arial" w:cs="Arial"/>
                <w:b/>
                <w:sz w:val="24"/>
                <w:szCs w:val="24"/>
              </w:rPr>
              <w:t>onclure</w:t>
            </w:r>
            <w:r w:rsidRPr="008642E5">
              <w:rPr>
                <w:rFonts w:ascii="Arial" w:hAnsi="Arial" w:cs="Arial"/>
                <w:sz w:val="24"/>
                <w:szCs w:val="24"/>
              </w:rPr>
              <w:t xml:space="preserve"> sur l’intérêt d’une telle planification quant à la sécurité des personnes.</w:t>
            </w:r>
          </w:p>
        </w:tc>
      </w:tr>
    </w:tbl>
    <w:p w:rsidR="00C638D0" w:rsidRDefault="00C638D0" w:rsidP="00C33042">
      <w:pPr>
        <w:jc w:val="both"/>
        <w:rPr>
          <w:rFonts w:ascii="Arial" w:hAnsi="Arial" w:cs="Arial"/>
          <w:sz w:val="24"/>
          <w:szCs w:val="24"/>
        </w:rPr>
      </w:pPr>
    </w:p>
    <w:p w:rsidR="005C144E" w:rsidRPr="00C638D0" w:rsidRDefault="005C144E" w:rsidP="00C33042">
      <w:pPr>
        <w:jc w:val="both"/>
        <w:rPr>
          <w:rFonts w:ascii="Arial" w:hAnsi="Arial" w:cs="Arial"/>
          <w:sz w:val="24"/>
          <w:szCs w:val="24"/>
        </w:rPr>
      </w:pPr>
    </w:p>
    <w:p w:rsidR="005C144E" w:rsidRDefault="005C144E">
      <w:pPr>
        <w:rPr>
          <w:rFonts w:ascii="Arial" w:hAnsi="Arial" w:cs="Arial"/>
          <w:b/>
          <w:sz w:val="28"/>
          <w:szCs w:val="28"/>
        </w:rPr>
      </w:pPr>
      <w:r>
        <w:rPr>
          <w:rFonts w:ascii="Arial" w:hAnsi="Arial" w:cs="Arial"/>
          <w:b/>
          <w:sz w:val="28"/>
          <w:szCs w:val="28"/>
        </w:rPr>
        <w:br w:type="page"/>
      </w:r>
    </w:p>
    <w:p w:rsidR="005C144E" w:rsidRPr="009D251F" w:rsidRDefault="005C144E" w:rsidP="005C144E">
      <w:pPr>
        <w:pBdr>
          <w:bottom w:val="single" w:sz="4" w:space="1" w:color="auto"/>
        </w:pBdr>
        <w:rPr>
          <w:rFonts w:ascii="Arial" w:hAnsi="Arial" w:cs="Arial"/>
        </w:rPr>
      </w:pPr>
      <w:r>
        <w:rPr>
          <w:rFonts w:ascii="Arial" w:hAnsi="Arial" w:cs="Arial"/>
          <w:b/>
          <w:sz w:val="28"/>
          <w:szCs w:val="28"/>
        </w:rPr>
        <w:lastRenderedPageBreak/>
        <w:t>Partie 3 : analyse des risques et prévention.</w:t>
      </w:r>
    </w:p>
    <w:p w:rsidR="005C144E" w:rsidRPr="00C33042" w:rsidRDefault="005C144E" w:rsidP="005C144E">
      <w:pPr>
        <w:jc w:val="both"/>
        <w:rPr>
          <w:rFonts w:ascii="Arial" w:hAnsi="Arial" w:cs="Arial"/>
          <w:sz w:val="24"/>
          <w:szCs w:val="24"/>
        </w:rPr>
      </w:pPr>
      <w:r w:rsidRPr="002A3E90">
        <w:rPr>
          <w:rFonts w:ascii="Arial" w:hAnsi="Arial" w:cs="Arial"/>
          <w:b/>
          <w:sz w:val="24"/>
          <w:szCs w:val="24"/>
        </w:rPr>
        <w:t>Problématique</w:t>
      </w:r>
      <w:r w:rsidRPr="00C33042">
        <w:rPr>
          <w:rFonts w:ascii="Arial" w:hAnsi="Arial" w:cs="Arial"/>
          <w:sz w:val="24"/>
          <w:szCs w:val="24"/>
        </w:rPr>
        <w:t xml:space="preserve"> : </w:t>
      </w:r>
      <w:r w:rsidRPr="005C144E">
        <w:rPr>
          <w:rFonts w:ascii="Arial" w:hAnsi="Arial" w:cs="Arial"/>
          <w:sz w:val="24"/>
          <w:szCs w:val="24"/>
        </w:rPr>
        <w:t>comment prévenir les risques chimiques, d’incendie et d’asphyxie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C144E" w:rsidRPr="00C638D0" w:rsidTr="00C6296B">
        <w:trPr>
          <w:trHeight w:val="295"/>
        </w:trPr>
        <w:tc>
          <w:tcPr>
            <w:tcW w:w="1134" w:type="dxa"/>
          </w:tcPr>
          <w:p w:rsidR="005C144E" w:rsidRDefault="005C144E" w:rsidP="00C6296B">
            <w:pPr>
              <w:jc w:val="right"/>
              <w:rPr>
                <w:rFonts w:ascii="Arial" w:eastAsia="Calibri" w:hAnsi="Arial" w:cs="Arial"/>
                <w:sz w:val="16"/>
                <w:szCs w:val="16"/>
              </w:rPr>
            </w:pPr>
            <w:r>
              <w:rPr>
                <w:rFonts w:ascii="Arial" w:eastAsia="Calibri" w:hAnsi="Arial" w:cs="Arial"/>
                <w:sz w:val="16"/>
                <w:szCs w:val="16"/>
              </w:rPr>
              <w:t>DT8</w:t>
            </w:r>
          </w:p>
          <w:p w:rsidR="005C144E" w:rsidRPr="00C638D0" w:rsidRDefault="005C144E" w:rsidP="00C6296B">
            <w:pPr>
              <w:jc w:val="right"/>
              <w:rPr>
                <w:rFonts w:ascii="Arial" w:eastAsia="Calibri" w:hAnsi="Arial" w:cs="Arial"/>
                <w:sz w:val="16"/>
                <w:szCs w:val="16"/>
              </w:rPr>
            </w:pPr>
            <w:r>
              <w:rPr>
                <w:rFonts w:ascii="Arial" w:eastAsia="Calibri" w:hAnsi="Arial" w:cs="Arial"/>
                <w:sz w:val="16"/>
                <w:szCs w:val="16"/>
              </w:rPr>
              <w:t>DR3</w:t>
            </w:r>
          </w:p>
          <w:p w:rsidR="005C144E" w:rsidRPr="002A3E90" w:rsidRDefault="005C144E" w:rsidP="00C6296B">
            <w:pPr>
              <w:jc w:val="right"/>
              <w:rPr>
                <w:rFonts w:ascii="Arial" w:eastAsia="Calibri" w:hAnsi="Arial" w:cs="Arial"/>
                <w:sz w:val="16"/>
                <w:szCs w:val="16"/>
              </w:rPr>
            </w:pPr>
          </w:p>
        </w:tc>
        <w:tc>
          <w:tcPr>
            <w:tcW w:w="8494" w:type="dxa"/>
          </w:tcPr>
          <w:p w:rsidR="005C144E" w:rsidRPr="00C638D0" w:rsidRDefault="005C144E" w:rsidP="00810A1D">
            <w:pPr>
              <w:jc w:val="both"/>
              <w:rPr>
                <w:rFonts w:ascii="Arial" w:eastAsia="Calibri" w:hAnsi="Arial" w:cs="Arial"/>
                <w:b/>
                <w:sz w:val="24"/>
                <w:szCs w:val="24"/>
              </w:rPr>
            </w:pPr>
            <w:r>
              <w:rPr>
                <w:rFonts w:ascii="Arial" w:eastAsia="Calibri" w:hAnsi="Arial" w:cs="Arial"/>
                <w:b/>
                <w:sz w:val="24"/>
                <w:szCs w:val="24"/>
              </w:rPr>
              <w:t>Q14</w:t>
            </w:r>
            <w:r w:rsidR="00810A1D">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bCs/>
                <w:sz w:val="24"/>
              </w:rPr>
              <w:t xml:space="preserve">définir </w:t>
            </w:r>
            <w:r w:rsidR="00810A1D">
              <w:rPr>
                <w:rFonts w:ascii="Arial" w:hAnsi="Arial" w:cs="Arial"/>
                <w:bCs/>
                <w:sz w:val="24"/>
              </w:rPr>
              <w:t>en justifiant</w:t>
            </w:r>
            <w:r w:rsidRPr="008642E5">
              <w:rPr>
                <w:rFonts w:ascii="Arial" w:hAnsi="Arial" w:cs="Arial"/>
                <w:bCs/>
                <w:sz w:val="24"/>
              </w:rPr>
              <w:t xml:space="preserve"> les zones ATEX sur le schéma de la cuve du méthanol sur le document </w:t>
            </w:r>
            <w:r>
              <w:rPr>
                <w:rFonts w:ascii="Arial" w:hAnsi="Arial" w:cs="Arial"/>
                <w:bCs/>
                <w:sz w:val="24"/>
              </w:rPr>
              <w:t>réponse DR3</w:t>
            </w:r>
            <w:r w:rsidRPr="008642E5">
              <w:rPr>
                <w:rFonts w:ascii="Arial" w:hAnsi="Arial" w:cs="Arial"/>
                <w:bCs/>
                <w:sz w:val="24"/>
              </w:rPr>
              <w:t xml:space="preserve"> à </w:t>
            </w:r>
            <w:r w:rsidR="00810A1D">
              <w:rPr>
                <w:rFonts w:ascii="Arial" w:hAnsi="Arial" w:cs="Arial"/>
                <w:bCs/>
                <w:sz w:val="24"/>
              </w:rPr>
              <w:t>l’aide</w:t>
            </w:r>
            <w:r>
              <w:rPr>
                <w:rFonts w:ascii="Arial" w:hAnsi="Arial" w:cs="Arial"/>
                <w:bCs/>
                <w:sz w:val="24"/>
              </w:rPr>
              <w:t xml:space="preserve"> du document technique DT8</w:t>
            </w:r>
            <w:r w:rsidRPr="008642E5">
              <w:rPr>
                <w:rFonts w:ascii="Arial" w:hAnsi="Arial" w:cs="Arial"/>
                <w:bCs/>
                <w:sz w:val="24"/>
              </w:rPr>
              <w:t>.</w:t>
            </w:r>
          </w:p>
        </w:tc>
      </w:tr>
    </w:tbl>
    <w:p w:rsidR="001A2CC3" w:rsidRDefault="001A2CC3" w:rsidP="001A2CC3">
      <w:pPr>
        <w:rPr>
          <w:rFonts w:ascii="Arial" w:hAnsi="Arial" w:cs="Arial"/>
          <w:bCs/>
          <w:i/>
          <w:sz w:val="24"/>
        </w:rPr>
      </w:pPr>
    </w:p>
    <w:p w:rsidR="005C144E" w:rsidRDefault="001A2CC3" w:rsidP="00810A1D">
      <w:pPr>
        <w:ind w:firstLine="567"/>
        <w:rPr>
          <w:rFonts w:ascii="Arial" w:hAnsi="Arial" w:cs="Arial"/>
          <w:b/>
          <w:sz w:val="28"/>
          <w:szCs w:val="28"/>
        </w:rPr>
      </w:pPr>
      <w:r w:rsidRPr="008642E5">
        <w:rPr>
          <w:rFonts w:ascii="Arial" w:hAnsi="Arial" w:cs="Arial"/>
          <w:bCs/>
          <w:i/>
          <w:sz w:val="24"/>
        </w:rPr>
        <w:t>On souhaite remplacer la pompe actuelle par une nouvelle</w:t>
      </w:r>
      <w:r>
        <w:rPr>
          <w:rFonts w:ascii="Arial" w:hAnsi="Arial" w:cs="Arial"/>
          <w:bCs/>
          <w:i/>
          <w:sz w:val="24"/>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C144E" w:rsidRPr="00C638D0" w:rsidTr="00C6296B">
        <w:trPr>
          <w:trHeight w:val="295"/>
        </w:trPr>
        <w:tc>
          <w:tcPr>
            <w:tcW w:w="1134" w:type="dxa"/>
          </w:tcPr>
          <w:p w:rsidR="005C144E" w:rsidRPr="00C638D0" w:rsidRDefault="005C144E" w:rsidP="00C6296B">
            <w:pPr>
              <w:jc w:val="right"/>
              <w:rPr>
                <w:rFonts w:ascii="Arial" w:eastAsia="Calibri" w:hAnsi="Arial" w:cs="Arial"/>
                <w:sz w:val="16"/>
                <w:szCs w:val="16"/>
              </w:rPr>
            </w:pPr>
            <w:r>
              <w:rPr>
                <w:rFonts w:ascii="Arial" w:eastAsia="Calibri" w:hAnsi="Arial" w:cs="Arial"/>
                <w:sz w:val="16"/>
                <w:szCs w:val="16"/>
              </w:rPr>
              <w:t>DT</w:t>
            </w:r>
            <w:r w:rsidR="001A2CC3">
              <w:rPr>
                <w:rFonts w:ascii="Arial" w:eastAsia="Calibri" w:hAnsi="Arial" w:cs="Arial"/>
                <w:sz w:val="16"/>
                <w:szCs w:val="16"/>
              </w:rPr>
              <w:t>8</w:t>
            </w:r>
          </w:p>
          <w:p w:rsidR="005C144E" w:rsidRPr="002A3E90" w:rsidRDefault="005C144E" w:rsidP="00C6296B">
            <w:pPr>
              <w:jc w:val="right"/>
              <w:rPr>
                <w:rFonts w:ascii="Arial" w:eastAsia="Calibri" w:hAnsi="Arial" w:cs="Arial"/>
                <w:sz w:val="16"/>
                <w:szCs w:val="16"/>
              </w:rPr>
            </w:pPr>
          </w:p>
        </w:tc>
        <w:tc>
          <w:tcPr>
            <w:tcW w:w="8494" w:type="dxa"/>
          </w:tcPr>
          <w:p w:rsidR="005C144E" w:rsidRPr="00C638D0" w:rsidRDefault="001A2CC3" w:rsidP="00810A1D">
            <w:pPr>
              <w:jc w:val="both"/>
              <w:rPr>
                <w:rFonts w:ascii="Arial" w:eastAsia="Calibri" w:hAnsi="Arial" w:cs="Arial"/>
                <w:b/>
                <w:sz w:val="24"/>
                <w:szCs w:val="24"/>
              </w:rPr>
            </w:pPr>
            <w:r>
              <w:rPr>
                <w:rFonts w:ascii="Arial" w:eastAsia="Calibri" w:hAnsi="Arial" w:cs="Arial"/>
                <w:b/>
                <w:sz w:val="24"/>
                <w:szCs w:val="24"/>
              </w:rPr>
              <w:t>Q15</w:t>
            </w:r>
            <w:r w:rsidR="00810A1D">
              <w:rPr>
                <w:rFonts w:ascii="Arial" w:eastAsia="Calibri" w:hAnsi="Arial" w:cs="Arial"/>
                <w:b/>
                <w:sz w:val="24"/>
                <w:szCs w:val="24"/>
              </w:rPr>
              <w:t xml:space="preserve"> </w:t>
            </w:r>
            <w:r w:rsidR="005C144E" w:rsidRPr="00C638D0">
              <w:rPr>
                <w:rFonts w:ascii="Arial" w:eastAsia="Calibri" w:hAnsi="Arial" w:cs="Arial"/>
                <w:b/>
                <w:sz w:val="24"/>
                <w:szCs w:val="24"/>
              </w:rPr>
              <w:t xml:space="preserve">- </w:t>
            </w:r>
            <w:r w:rsidRPr="008642E5">
              <w:rPr>
                <w:rFonts w:ascii="Arial" w:hAnsi="Arial" w:cs="Arial"/>
                <w:b/>
                <w:bCs/>
                <w:sz w:val="24"/>
              </w:rPr>
              <w:t xml:space="preserve">expliquer </w:t>
            </w:r>
            <w:r w:rsidRPr="008642E5">
              <w:rPr>
                <w:rFonts w:ascii="Arial" w:hAnsi="Arial" w:cs="Arial"/>
                <w:bCs/>
                <w:sz w:val="24"/>
              </w:rPr>
              <w:t xml:space="preserve">comment remplacer la pompe actuelle </w:t>
            </w:r>
            <w:r w:rsidR="00810A1D">
              <w:rPr>
                <w:rFonts w:ascii="Arial" w:hAnsi="Arial" w:cs="Arial"/>
                <w:bCs/>
                <w:sz w:val="24"/>
              </w:rPr>
              <w:t>par</w:t>
            </w:r>
            <w:r w:rsidRPr="008642E5">
              <w:rPr>
                <w:rFonts w:ascii="Arial" w:hAnsi="Arial" w:cs="Arial"/>
                <w:bCs/>
                <w:sz w:val="24"/>
              </w:rPr>
              <w:t xml:space="preserve"> la pompe proposée à l’aide du document technique DT</w:t>
            </w:r>
            <w:r>
              <w:rPr>
                <w:rFonts w:ascii="Arial" w:hAnsi="Arial" w:cs="Arial"/>
                <w:bCs/>
                <w:sz w:val="24"/>
              </w:rPr>
              <w:t>8</w:t>
            </w:r>
            <w:r w:rsidRPr="008642E5">
              <w:rPr>
                <w:rFonts w:ascii="Arial" w:hAnsi="Arial" w:cs="Arial"/>
                <w:bCs/>
                <w:sz w:val="24"/>
              </w:rPr>
              <w:t>.</w:t>
            </w:r>
          </w:p>
        </w:tc>
      </w:tr>
    </w:tbl>
    <w:p w:rsidR="001A2CC3" w:rsidRDefault="001A2CC3" w:rsidP="001A2CC3">
      <w:pPr>
        <w:jc w:val="both"/>
        <w:rPr>
          <w:rFonts w:ascii="Arial" w:hAnsi="Arial" w:cs="Arial"/>
          <w:i/>
          <w:sz w:val="24"/>
          <w:szCs w:val="24"/>
        </w:rPr>
      </w:pPr>
    </w:p>
    <w:p w:rsidR="005C144E" w:rsidRDefault="001A2CC3" w:rsidP="00810A1D">
      <w:pPr>
        <w:spacing w:after="0"/>
        <w:ind w:firstLine="567"/>
        <w:jc w:val="both"/>
        <w:rPr>
          <w:rFonts w:ascii="Arial" w:hAnsi="Arial" w:cs="Arial"/>
          <w:i/>
          <w:sz w:val="24"/>
          <w:szCs w:val="24"/>
        </w:rPr>
      </w:pPr>
      <w:r w:rsidRPr="008642E5">
        <w:rPr>
          <w:rFonts w:ascii="Arial" w:hAnsi="Arial" w:cs="Arial"/>
          <w:i/>
          <w:sz w:val="24"/>
          <w:szCs w:val="24"/>
        </w:rPr>
        <w:t>Dans le laboratoire d’analyse, les produits sont stock</w:t>
      </w:r>
      <w:r w:rsidR="00F17167">
        <w:rPr>
          <w:rFonts w:ascii="Arial" w:hAnsi="Arial" w:cs="Arial"/>
          <w:i/>
          <w:sz w:val="24"/>
          <w:szCs w:val="24"/>
        </w:rPr>
        <w:t>és dans des armoires sécurisées, à savoir :</w:t>
      </w:r>
    </w:p>
    <w:p w:rsidR="00F17167" w:rsidRPr="00F17167" w:rsidRDefault="00F17167" w:rsidP="00F17167">
      <w:pPr>
        <w:pStyle w:val="Paragraphedeliste"/>
        <w:widowControl w:val="0"/>
        <w:numPr>
          <w:ilvl w:val="0"/>
          <w:numId w:val="6"/>
        </w:numPr>
        <w:spacing w:after="0" w:line="240" w:lineRule="auto"/>
        <w:jc w:val="both"/>
        <w:rPr>
          <w:rFonts w:ascii="Arial" w:hAnsi="Arial" w:cs="Arial"/>
          <w:i/>
          <w:sz w:val="24"/>
          <w:szCs w:val="24"/>
        </w:rPr>
      </w:pPr>
      <w:r w:rsidRPr="00F17167">
        <w:rPr>
          <w:rFonts w:ascii="Arial" w:hAnsi="Arial" w:cs="Arial"/>
          <w:i/>
          <w:sz w:val="24"/>
          <w:szCs w:val="24"/>
        </w:rPr>
        <w:t>Acide chlorhydrique</w:t>
      </w:r>
    </w:p>
    <w:p w:rsidR="00F17167" w:rsidRPr="00F17167" w:rsidRDefault="00F17167" w:rsidP="00F17167">
      <w:pPr>
        <w:pStyle w:val="Paragraphedeliste"/>
        <w:widowControl w:val="0"/>
        <w:numPr>
          <w:ilvl w:val="0"/>
          <w:numId w:val="6"/>
        </w:numPr>
        <w:spacing w:after="0" w:line="240" w:lineRule="auto"/>
        <w:jc w:val="both"/>
        <w:rPr>
          <w:rFonts w:ascii="Arial" w:hAnsi="Arial" w:cs="Arial"/>
          <w:i/>
          <w:sz w:val="24"/>
          <w:szCs w:val="24"/>
        </w:rPr>
      </w:pPr>
      <w:r w:rsidRPr="00F17167">
        <w:rPr>
          <w:rFonts w:ascii="Arial" w:hAnsi="Arial" w:cs="Arial"/>
          <w:i/>
          <w:sz w:val="24"/>
          <w:szCs w:val="24"/>
        </w:rPr>
        <w:t xml:space="preserve">Méthanol </w:t>
      </w:r>
    </w:p>
    <w:p w:rsidR="00F17167" w:rsidRPr="00F17167" w:rsidRDefault="00F17167" w:rsidP="00F17167">
      <w:pPr>
        <w:pStyle w:val="Paragraphedeliste"/>
        <w:widowControl w:val="0"/>
        <w:numPr>
          <w:ilvl w:val="0"/>
          <w:numId w:val="6"/>
        </w:numPr>
        <w:spacing w:after="0" w:line="240" w:lineRule="auto"/>
        <w:jc w:val="both"/>
        <w:rPr>
          <w:rFonts w:ascii="Arial" w:hAnsi="Arial" w:cs="Arial"/>
          <w:i/>
          <w:sz w:val="24"/>
          <w:szCs w:val="24"/>
        </w:rPr>
      </w:pPr>
      <w:r w:rsidRPr="00F17167">
        <w:rPr>
          <w:rFonts w:ascii="Arial" w:hAnsi="Arial" w:cs="Arial"/>
          <w:i/>
          <w:sz w:val="24"/>
          <w:szCs w:val="24"/>
        </w:rPr>
        <w:t>Hydroxyde de sodium</w:t>
      </w:r>
    </w:p>
    <w:p w:rsidR="00F17167" w:rsidRPr="00F17167" w:rsidRDefault="00F17167" w:rsidP="00F17167">
      <w:pPr>
        <w:pStyle w:val="Paragraphedeliste"/>
        <w:widowControl w:val="0"/>
        <w:numPr>
          <w:ilvl w:val="0"/>
          <w:numId w:val="6"/>
        </w:numPr>
        <w:spacing w:after="0" w:line="240" w:lineRule="auto"/>
        <w:jc w:val="both"/>
        <w:rPr>
          <w:rFonts w:ascii="Arial" w:hAnsi="Arial" w:cs="Arial"/>
          <w:i/>
          <w:sz w:val="24"/>
          <w:szCs w:val="24"/>
        </w:rPr>
      </w:pPr>
      <w:r w:rsidRPr="00F17167">
        <w:rPr>
          <w:rFonts w:ascii="Arial" w:hAnsi="Arial" w:cs="Arial"/>
          <w:i/>
          <w:sz w:val="24"/>
          <w:szCs w:val="24"/>
        </w:rPr>
        <w:t>Acétonitrile</w:t>
      </w:r>
    </w:p>
    <w:p w:rsidR="00F17167" w:rsidRPr="00F17167" w:rsidRDefault="00F17167" w:rsidP="00F17167">
      <w:pPr>
        <w:pStyle w:val="Paragraphedeliste"/>
        <w:widowControl w:val="0"/>
        <w:numPr>
          <w:ilvl w:val="0"/>
          <w:numId w:val="6"/>
        </w:numPr>
        <w:spacing w:after="0" w:line="240" w:lineRule="auto"/>
        <w:jc w:val="both"/>
        <w:rPr>
          <w:rFonts w:ascii="Arial" w:hAnsi="Arial" w:cs="Arial"/>
          <w:i/>
          <w:sz w:val="24"/>
          <w:szCs w:val="24"/>
        </w:rPr>
      </w:pPr>
      <w:r w:rsidRPr="00F17167">
        <w:rPr>
          <w:rFonts w:ascii="Arial" w:hAnsi="Arial" w:cs="Arial"/>
          <w:i/>
          <w:sz w:val="24"/>
          <w:szCs w:val="24"/>
        </w:rPr>
        <w:t>Acétone</w:t>
      </w:r>
    </w:p>
    <w:p w:rsidR="00F17167" w:rsidRPr="00F17167" w:rsidRDefault="00F17167" w:rsidP="001A2CC3">
      <w:pPr>
        <w:jc w:val="both"/>
        <w:rPr>
          <w:rFonts w:ascii="Arial" w:hAnsi="Arial" w:cs="Arial"/>
          <w:b/>
          <w:sz w:val="8"/>
          <w:szCs w:val="8"/>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C144E" w:rsidRPr="00C638D0" w:rsidTr="00C6296B">
        <w:trPr>
          <w:trHeight w:val="295"/>
        </w:trPr>
        <w:tc>
          <w:tcPr>
            <w:tcW w:w="1134" w:type="dxa"/>
          </w:tcPr>
          <w:p w:rsidR="005C144E" w:rsidRPr="00C638D0" w:rsidRDefault="001A2CC3" w:rsidP="00C6296B">
            <w:pPr>
              <w:jc w:val="right"/>
              <w:rPr>
                <w:rFonts w:ascii="Arial" w:eastAsia="Calibri" w:hAnsi="Arial" w:cs="Arial"/>
                <w:sz w:val="16"/>
                <w:szCs w:val="16"/>
              </w:rPr>
            </w:pPr>
            <w:r>
              <w:rPr>
                <w:rFonts w:ascii="Arial" w:eastAsia="Calibri" w:hAnsi="Arial" w:cs="Arial"/>
                <w:sz w:val="16"/>
                <w:szCs w:val="16"/>
              </w:rPr>
              <w:t>DT9</w:t>
            </w:r>
          </w:p>
          <w:p w:rsidR="005C144E" w:rsidRPr="002A3E90" w:rsidRDefault="005C144E" w:rsidP="00C6296B">
            <w:pPr>
              <w:jc w:val="right"/>
              <w:rPr>
                <w:rFonts w:ascii="Arial" w:eastAsia="Calibri" w:hAnsi="Arial" w:cs="Arial"/>
                <w:sz w:val="16"/>
                <w:szCs w:val="16"/>
              </w:rPr>
            </w:pPr>
          </w:p>
        </w:tc>
        <w:tc>
          <w:tcPr>
            <w:tcW w:w="8494" w:type="dxa"/>
          </w:tcPr>
          <w:p w:rsidR="005C144E" w:rsidRPr="00F17167" w:rsidRDefault="005C144E" w:rsidP="00F17167">
            <w:pPr>
              <w:jc w:val="both"/>
              <w:rPr>
                <w:rFonts w:ascii="Arial" w:hAnsi="Arial" w:cs="Arial"/>
                <w:sz w:val="24"/>
                <w:szCs w:val="24"/>
              </w:rPr>
            </w:pPr>
            <w:r>
              <w:rPr>
                <w:rFonts w:ascii="Arial" w:eastAsia="Calibri" w:hAnsi="Arial" w:cs="Arial"/>
                <w:b/>
                <w:sz w:val="24"/>
                <w:szCs w:val="24"/>
              </w:rPr>
              <w:t>Q1</w:t>
            </w:r>
            <w:r w:rsidR="001A2CC3">
              <w:rPr>
                <w:rFonts w:ascii="Arial" w:eastAsia="Calibri" w:hAnsi="Arial" w:cs="Arial"/>
                <w:b/>
                <w:sz w:val="24"/>
                <w:szCs w:val="24"/>
              </w:rPr>
              <w:t>6</w:t>
            </w:r>
            <w:r w:rsidR="00DF41F4">
              <w:rPr>
                <w:rFonts w:ascii="Arial" w:eastAsia="Calibri" w:hAnsi="Arial" w:cs="Arial"/>
                <w:b/>
                <w:sz w:val="24"/>
                <w:szCs w:val="24"/>
              </w:rPr>
              <w:t xml:space="preserve"> </w:t>
            </w:r>
            <w:r w:rsidRPr="00C638D0">
              <w:rPr>
                <w:rFonts w:ascii="Arial" w:eastAsia="Calibri" w:hAnsi="Arial" w:cs="Arial"/>
                <w:b/>
                <w:sz w:val="24"/>
                <w:szCs w:val="24"/>
              </w:rPr>
              <w:t xml:space="preserve">- </w:t>
            </w:r>
            <w:r w:rsidR="001A2CC3" w:rsidRPr="008642E5">
              <w:rPr>
                <w:rFonts w:ascii="Arial" w:hAnsi="Arial" w:cs="Arial"/>
                <w:b/>
                <w:sz w:val="24"/>
                <w:szCs w:val="24"/>
              </w:rPr>
              <w:t>lister</w:t>
            </w:r>
            <w:r w:rsidR="001A2CC3" w:rsidRPr="008642E5">
              <w:rPr>
                <w:rFonts w:ascii="Arial" w:hAnsi="Arial" w:cs="Arial"/>
                <w:sz w:val="24"/>
                <w:szCs w:val="24"/>
              </w:rPr>
              <w:t xml:space="preserve"> les compatibilités et incompatibilités entre ces produits pour définir un plan de rangement à l’</w:t>
            </w:r>
            <w:r w:rsidR="001A2CC3">
              <w:rPr>
                <w:rFonts w:ascii="Arial" w:hAnsi="Arial" w:cs="Arial"/>
                <w:sz w:val="24"/>
                <w:szCs w:val="24"/>
              </w:rPr>
              <w:t>aide du document technique DT9</w:t>
            </w:r>
            <w:r w:rsidR="001A2CC3" w:rsidRPr="008642E5">
              <w:rPr>
                <w:rFonts w:ascii="Arial" w:hAnsi="Arial" w:cs="Arial"/>
                <w:sz w:val="24"/>
                <w:szCs w:val="24"/>
              </w:rPr>
              <w:t>.</w:t>
            </w:r>
          </w:p>
        </w:tc>
      </w:tr>
    </w:tbl>
    <w:p w:rsidR="00F17167" w:rsidRDefault="00F17167" w:rsidP="00F17167">
      <w:pPr>
        <w:jc w:val="both"/>
        <w:rPr>
          <w:rFonts w:ascii="Arial" w:hAnsi="Arial" w:cs="Arial"/>
          <w:i/>
          <w:sz w:val="24"/>
          <w:szCs w:val="24"/>
        </w:rPr>
      </w:pPr>
    </w:p>
    <w:p w:rsidR="00F17167" w:rsidRPr="008642E5" w:rsidRDefault="00F17167" w:rsidP="00DF41F4">
      <w:pPr>
        <w:ind w:firstLine="567"/>
        <w:jc w:val="both"/>
        <w:rPr>
          <w:rFonts w:ascii="Arial" w:hAnsi="Arial" w:cs="Arial"/>
          <w:i/>
          <w:sz w:val="24"/>
          <w:szCs w:val="24"/>
        </w:rPr>
      </w:pPr>
      <w:r w:rsidRPr="008642E5">
        <w:rPr>
          <w:rFonts w:ascii="Arial" w:hAnsi="Arial" w:cs="Arial"/>
          <w:i/>
          <w:sz w:val="24"/>
          <w:szCs w:val="24"/>
        </w:rPr>
        <w:t>L’entreprise PHARMAPRO a déjà souffert d’un départ de feu dans un de ses réacteurs. L’origine</w:t>
      </w:r>
      <w:r w:rsidR="00DF41F4">
        <w:rPr>
          <w:rFonts w:ascii="Arial" w:hAnsi="Arial" w:cs="Arial"/>
          <w:i/>
          <w:sz w:val="24"/>
          <w:szCs w:val="24"/>
        </w:rPr>
        <w:t xml:space="preserve"> de l’incendie</w:t>
      </w:r>
      <w:r w:rsidRPr="008642E5">
        <w:rPr>
          <w:rFonts w:ascii="Arial" w:hAnsi="Arial" w:cs="Arial"/>
          <w:i/>
          <w:sz w:val="24"/>
          <w:szCs w:val="24"/>
        </w:rPr>
        <w:t xml:space="preserve"> </w:t>
      </w:r>
      <w:r w:rsidR="00DF41F4">
        <w:rPr>
          <w:rFonts w:ascii="Arial" w:hAnsi="Arial" w:cs="Arial"/>
          <w:i/>
          <w:sz w:val="24"/>
          <w:szCs w:val="24"/>
        </w:rPr>
        <w:t>était</w:t>
      </w:r>
      <w:r w:rsidRPr="008642E5">
        <w:rPr>
          <w:rFonts w:ascii="Arial" w:hAnsi="Arial" w:cs="Arial"/>
          <w:i/>
          <w:sz w:val="24"/>
          <w:szCs w:val="24"/>
        </w:rPr>
        <w:t xml:space="preserve"> due au transfert de méthanol dans ce réacteur. Il existe différents types de feux :</w:t>
      </w:r>
    </w:p>
    <w:p w:rsidR="00F17167" w:rsidRPr="008642E5" w:rsidRDefault="00F17167" w:rsidP="00F17167">
      <w:pPr>
        <w:pStyle w:val="Paragraphedeliste"/>
        <w:widowControl w:val="0"/>
        <w:numPr>
          <w:ilvl w:val="0"/>
          <w:numId w:val="7"/>
        </w:numPr>
        <w:spacing w:after="0" w:line="240" w:lineRule="auto"/>
        <w:jc w:val="both"/>
        <w:rPr>
          <w:rFonts w:ascii="Arial" w:hAnsi="Arial" w:cs="Arial"/>
          <w:i/>
          <w:sz w:val="24"/>
          <w:szCs w:val="24"/>
        </w:rPr>
      </w:pPr>
      <w:r w:rsidRPr="008642E5">
        <w:rPr>
          <w:rFonts w:ascii="Arial" w:hAnsi="Arial" w:cs="Arial"/>
          <w:i/>
          <w:sz w:val="24"/>
          <w:szCs w:val="24"/>
        </w:rPr>
        <w:t>Les feux dits « gras », ce sont des feux de liquides ou de solides liquéfiables. Sont concernés les hydrocarbures (essence, fioul, pétrole), alcool, solvants, plastiques, graisses, goudrons, vernis, huiles, peintures…</w:t>
      </w:r>
      <w:r w:rsidRPr="008642E5">
        <w:rPr>
          <w:rFonts w:ascii="Arial" w:hAnsi="Arial" w:cs="Arial"/>
          <w:i/>
          <w:sz w:val="24"/>
          <w:szCs w:val="24"/>
        </w:rPr>
        <w:tab/>
      </w:r>
    </w:p>
    <w:p w:rsidR="00F17167" w:rsidRPr="008642E5" w:rsidRDefault="00F17167" w:rsidP="00F17167">
      <w:pPr>
        <w:pStyle w:val="Paragraphedeliste"/>
        <w:widowControl w:val="0"/>
        <w:numPr>
          <w:ilvl w:val="0"/>
          <w:numId w:val="7"/>
        </w:numPr>
        <w:spacing w:after="0" w:line="240" w:lineRule="auto"/>
        <w:jc w:val="both"/>
        <w:rPr>
          <w:rFonts w:ascii="Arial" w:hAnsi="Arial" w:cs="Arial"/>
          <w:i/>
          <w:sz w:val="24"/>
          <w:szCs w:val="24"/>
        </w:rPr>
      </w:pPr>
      <w:r w:rsidRPr="008642E5">
        <w:rPr>
          <w:rFonts w:ascii="Arial" w:hAnsi="Arial" w:cs="Arial"/>
          <w:i/>
          <w:sz w:val="24"/>
          <w:szCs w:val="24"/>
        </w:rPr>
        <w:t>Les feux de métaux</w:t>
      </w:r>
    </w:p>
    <w:p w:rsidR="00F17167" w:rsidRPr="008642E5" w:rsidRDefault="00F17167" w:rsidP="00F17167">
      <w:pPr>
        <w:pStyle w:val="Paragraphedeliste"/>
        <w:widowControl w:val="0"/>
        <w:numPr>
          <w:ilvl w:val="0"/>
          <w:numId w:val="7"/>
        </w:numPr>
        <w:spacing w:after="0" w:line="240" w:lineRule="auto"/>
        <w:jc w:val="both"/>
        <w:rPr>
          <w:rFonts w:ascii="Arial" w:hAnsi="Arial" w:cs="Arial"/>
          <w:i/>
          <w:sz w:val="24"/>
          <w:szCs w:val="24"/>
        </w:rPr>
      </w:pPr>
      <w:r w:rsidRPr="008642E5">
        <w:rPr>
          <w:rFonts w:ascii="Arial" w:hAnsi="Arial" w:cs="Arial"/>
          <w:i/>
          <w:sz w:val="24"/>
          <w:szCs w:val="24"/>
        </w:rPr>
        <w:t>Les feux dits « gazeux », les feux de gaz</w:t>
      </w:r>
    </w:p>
    <w:p w:rsidR="00F17167" w:rsidRDefault="00F17167" w:rsidP="00F17167">
      <w:pPr>
        <w:pStyle w:val="Paragraphedeliste"/>
        <w:widowControl w:val="0"/>
        <w:numPr>
          <w:ilvl w:val="0"/>
          <w:numId w:val="7"/>
        </w:numPr>
        <w:spacing w:after="0" w:line="240" w:lineRule="auto"/>
        <w:jc w:val="both"/>
        <w:rPr>
          <w:rFonts w:ascii="Arial" w:hAnsi="Arial" w:cs="Arial"/>
          <w:i/>
          <w:sz w:val="24"/>
          <w:szCs w:val="24"/>
        </w:rPr>
      </w:pPr>
      <w:r w:rsidRPr="008642E5">
        <w:rPr>
          <w:rFonts w:ascii="Arial" w:hAnsi="Arial" w:cs="Arial"/>
          <w:i/>
          <w:sz w:val="24"/>
          <w:szCs w:val="24"/>
        </w:rPr>
        <w:t>Feux de matériaux solides formant des braises.</w:t>
      </w:r>
    </w:p>
    <w:p w:rsidR="00F17167" w:rsidRPr="00034BFD" w:rsidRDefault="00F17167" w:rsidP="00F17167">
      <w:pPr>
        <w:pStyle w:val="Paragraphedeliste"/>
        <w:widowControl w:val="0"/>
        <w:spacing w:after="0" w:line="240" w:lineRule="auto"/>
        <w:jc w:val="both"/>
        <w:rPr>
          <w:rFonts w:ascii="Arial" w:hAnsi="Arial" w:cs="Arial"/>
          <w:i/>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C144E" w:rsidRPr="00C638D0" w:rsidTr="00C6296B">
        <w:trPr>
          <w:trHeight w:val="295"/>
        </w:trPr>
        <w:tc>
          <w:tcPr>
            <w:tcW w:w="1134" w:type="dxa"/>
          </w:tcPr>
          <w:p w:rsidR="005C144E" w:rsidRPr="00C638D0" w:rsidRDefault="00F17167" w:rsidP="00C6296B">
            <w:pPr>
              <w:jc w:val="right"/>
              <w:rPr>
                <w:rFonts w:ascii="Arial" w:eastAsia="Calibri" w:hAnsi="Arial" w:cs="Arial"/>
                <w:sz w:val="16"/>
                <w:szCs w:val="16"/>
              </w:rPr>
            </w:pPr>
            <w:r>
              <w:rPr>
                <w:rFonts w:ascii="Arial" w:eastAsia="Calibri" w:hAnsi="Arial" w:cs="Arial"/>
                <w:sz w:val="16"/>
                <w:szCs w:val="16"/>
              </w:rPr>
              <w:t>DT10</w:t>
            </w:r>
          </w:p>
          <w:p w:rsidR="005C144E" w:rsidRPr="002A3E90" w:rsidRDefault="005C144E" w:rsidP="00C6296B">
            <w:pPr>
              <w:jc w:val="right"/>
              <w:rPr>
                <w:rFonts w:ascii="Arial" w:eastAsia="Calibri" w:hAnsi="Arial" w:cs="Arial"/>
                <w:sz w:val="16"/>
                <w:szCs w:val="16"/>
              </w:rPr>
            </w:pPr>
          </w:p>
        </w:tc>
        <w:tc>
          <w:tcPr>
            <w:tcW w:w="8494" w:type="dxa"/>
          </w:tcPr>
          <w:p w:rsidR="005C144E" w:rsidRPr="00C638D0" w:rsidRDefault="00F17167" w:rsidP="001A2CC3">
            <w:pPr>
              <w:jc w:val="both"/>
              <w:rPr>
                <w:rFonts w:ascii="Arial" w:eastAsia="Calibri" w:hAnsi="Arial" w:cs="Arial"/>
                <w:b/>
                <w:sz w:val="24"/>
                <w:szCs w:val="24"/>
              </w:rPr>
            </w:pPr>
            <w:r>
              <w:rPr>
                <w:rFonts w:ascii="Arial" w:eastAsia="Calibri" w:hAnsi="Arial" w:cs="Arial"/>
                <w:b/>
                <w:sz w:val="24"/>
                <w:szCs w:val="24"/>
              </w:rPr>
              <w:t>Q17</w:t>
            </w:r>
            <w:r w:rsidR="00DF41F4">
              <w:rPr>
                <w:rFonts w:ascii="Arial" w:eastAsia="Calibri" w:hAnsi="Arial" w:cs="Arial"/>
                <w:b/>
                <w:sz w:val="24"/>
                <w:szCs w:val="24"/>
              </w:rPr>
              <w:t xml:space="preserve"> </w:t>
            </w:r>
            <w:r w:rsidR="005C144E" w:rsidRPr="00C638D0">
              <w:rPr>
                <w:rFonts w:ascii="Arial" w:eastAsia="Calibri" w:hAnsi="Arial" w:cs="Arial"/>
                <w:b/>
                <w:sz w:val="24"/>
                <w:szCs w:val="24"/>
              </w:rPr>
              <w:t xml:space="preserve">- </w:t>
            </w:r>
            <w:r w:rsidR="00733C9F">
              <w:rPr>
                <w:rFonts w:ascii="Arial" w:hAnsi="Arial" w:cs="Arial"/>
                <w:b/>
                <w:sz w:val="24"/>
                <w:szCs w:val="24"/>
              </w:rPr>
              <w:t>p</w:t>
            </w:r>
            <w:r w:rsidRPr="008642E5">
              <w:rPr>
                <w:rFonts w:ascii="Arial" w:hAnsi="Arial" w:cs="Arial"/>
                <w:b/>
                <w:sz w:val="24"/>
                <w:szCs w:val="24"/>
              </w:rPr>
              <w:t xml:space="preserve">réciser </w:t>
            </w:r>
            <w:r w:rsidRPr="008642E5">
              <w:rPr>
                <w:rFonts w:ascii="Arial" w:hAnsi="Arial" w:cs="Arial"/>
                <w:sz w:val="24"/>
                <w:szCs w:val="24"/>
              </w:rPr>
              <w:t>à quelle classe appartient ch</w:t>
            </w:r>
            <w:r w:rsidR="00DF41F4">
              <w:rPr>
                <w:rFonts w:ascii="Arial" w:hAnsi="Arial" w:cs="Arial"/>
                <w:sz w:val="24"/>
                <w:szCs w:val="24"/>
              </w:rPr>
              <w:t>acun des feux décrits ci-dessus</w:t>
            </w:r>
            <w:r w:rsidRPr="008642E5">
              <w:rPr>
                <w:rFonts w:ascii="Arial" w:hAnsi="Arial" w:cs="Arial"/>
                <w:sz w:val="24"/>
                <w:szCs w:val="24"/>
              </w:rPr>
              <w:t xml:space="preserve"> à</w:t>
            </w:r>
            <w:r w:rsidR="00034BFD">
              <w:rPr>
                <w:rFonts w:ascii="Arial" w:hAnsi="Arial" w:cs="Arial"/>
                <w:sz w:val="24"/>
                <w:szCs w:val="24"/>
              </w:rPr>
              <w:t xml:space="preserve"> l’aide du</w:t>
            </w:r>
            <w:r w:rsidRPr="008642E5">
              <w:rPr>
                <w:rFonts w:ascii="Arial" w:hAnsi="Arial" w:cs="Arial"/>
                <w:sz w:val="24"/>
                <w:szCs w:val="24"/>
              </w:rPr>
              <w:t xml:space="preserve"> document </w:t>
            </w:r>
            <w:r>
              <w:rPr>
                <w:rFonts w:ascii="Arial" w:hAnsi="Arial" w:cs="Arial"/>
                <w:sz w:val="24"/>
                <w:szCs w:val="24"/>
              </w:rPr>
              <w:t>technique DT10</w:t>
            </w:r>
            <w:r w:rsidRPr="008642E5">
              <w:rPr>
                <w:rFonts w:ascii="Arial" w:hAnsi="Arial" w:cs="Arial"/>
                <w:sz w:val="24"/>
                <w:szCs w:val="24"/>
              </w:rPr>
              <w:t>.</w:t>
            </w:r>
          </w:p>
        </w:tc>
      </w:tr>
    </w:tbl>
    <w:p w:rsidR="005C144E" w:rsidRDefault="005C144E">
      <w:pPr>
        <w:rPr>
          <w:rFonts w:ascii="Arial" w:hAnsi="Arial" w:cs="Arial"/>
          <w:b/>
          <w:sz w:val="28"/>
          <w:szCs w:val="28"/>
        </w:rPr>
      </w:pPr>
    </w:p>
    <w:p w:rsidR="009D2A89" w:rsidRDefault="00F17167" w:rsidP="00DF41F4">
      <w:pPr>
        <w:ind w:firstLine="567"/>
        <w:jc w:val="both"/>
        <w:rPr>
          <w:rFonts w:ascii="Arial" w:hAnsi="Arial" w:cs="Arial"/>
          <w:i/>
          <w:sz w:val="24"/>
          <w:szCs w:val="24"/>
        </w:rPr>
      </w:pPr>
      <w:r w:rsidRPr="008642E5">
        <w:rPr>
          <w:rFonts w:ascii="Arial" w:hAnsi="Arial" w:cs="Arial"/>
          <w:i/>
          <w:sz w:val="24"/>
          <w:szCs w:val="24"/>
        </w:rPr>
        <w:t>Le bon fonctionnement de la pompe est assuré par le service maintenance et les opérateurs de production. La pompe se trouve dans un local de l’atelier de production où la chaleur est importante toute l’année. Cette situation peut altérer les matériaux. L’analyse de la pompe défaillante montre que les joints, les roulements et les garnitures on</w:t>
      </w:r>
      <w:r w:rsidR="00DF41F4">
        <w:rPr>
          <w:rFonts w:ascii="Arial" w:hAnsi="Arial" w:cs="Arial"/>
          <w:i/>
          <w:sz w:val="24"/>
          <w:szCs w:val="24"/>
        </w:rPr>
        <w:t xml:space="preserve">t été mal montés. Les </w:t>
      </w:r>
      <w:r w:rsidRPr="008642E5">
        <w:rPr>
          <w:rFonts w:ascii="Arial" w:hAnsi="Arial" w:cs="Arial"/>
          <w:i/>
          <w:sz w:val="24"/>
          <w:szCs w:val="24"/>
        </w:rPr>
        <w:t xml:space="preserve">matériaux de la pompe </w:t>
      </w:r>
      <w:r w:rsidR="00DF41F4">
        <w:rPr>
          <w:rFonts w:ascii="Arial" w:hAnsi="Arial" w:cs="Arial"/>
          <w:i/>
          <w:sz w:val="24"/>
          <w:szCs w:val="24"/>
        </w:rPr>
        <w:t>sont</w:t>
      </w:r>
      <w:r w:rsidRPr="008642E5">
        <w:rPr>
          <w:rFonts w:ascii="Arial" w:hAnsi="Arial" w:cs="Arial"/>
          <w:i/>
          <w:sz w:val="24"/>
          <w:szCs w:val="24"/>
        </w:rPr>
        <w:t xml:space="preserve"> </w:t>
      </w:r>
      <w:r w:rsidR="00DF41F4">
        <w:rPr>
          <w:rFonts w:ascii="Arial" w:hAnsi="Arial" w:cs="Arial"/>
          <w:i/>
          <w:sz w:val="24"/>
          <w:szCs w:val="24"/>
        </w:rPr>
        <w:t>divers. On trouve</w:t>
      </w:r>
      <w:r w:rsidRPr="008642E5">
        <w:rPr>
          <w:rFonts w:ascii="Arial" w:hAnsi="Arial" w:cs="Arial"/>
          <w:i/>
          <w:sz w:val="24"/>
          <w:szCs w:val="24"/>
        </w:rPr>
        <w:t xml:space="preserve"> </w:t>
      </w:r>
      <w:r w:rsidR="00DF41F4" w:rsidRPr="008642E5">
        <w:rPr>
          <w:rFonts w:ascii="Arial" w:hAnsi="Arial" w:cs="Arial"/>
          <w:i/>
          <w:sz w:val="24"/>
          <w:szCs w:val="24"/>
        </w:rPr>
        <w:t xml:space="preserve">notamment </w:t>
      </w:r>
      <w:r w:rsidR="00DF41F4">
        <w:rPr>
          <w:rFonts w:ascii="Arial" w:hAnsi="Arial" w:cs="Arial"/>
          <w:i/>
          <w:sz w:val="24"/>
          <w:szCs w:val="24"/>
        </w:rPr>
        <w:t>de la fonte d</w:t>
      </w:r>
      <w:r w:rsidRPr="008642E5">
        <w:rPr>
          <w:rFonts w:ascii="Arial" w:hAnsi="Arial" w:cs="Arial"/>
          <w:i/>
          <w:sz w:val="24"/>
          <w:szCs w:val="24"/>
        </w:rPr>
        <w:t>uctile pour le corps d</w:t>
      </w:r>
      <w:r w:rsidR="00DF41F4">
        <w:rPr>
          <w:rFonts w:ascii="Arial" w:hAnsi="Arial" w:cs="Arial"/>
          <w:i/>
          <w:sz w:val="24"/>
          <w:szCs w:val="24"/>
        </w:rPr>
        <w:t>e pompe, de l’inox 316 et de l’h</w:t>
      </w:r>
      <w:r w:rsidRPr="008642E5">
        <w:rPr>
          <w:rFonts w:ascii="Arial" w:hAnsi="Arial" w:cs="Arial"/>
          <w:i/>
          <w:sz w:val="24"/>
          <w:szCs w:val="24"/>
        </w:rPr>
        <w:t>astelloy C. Une procédure de démarrage et un module de formation opérateur existent. Il s’avère que la procédure n’est pas adaptée à la réalité. La procédure de démarrage est adaptée à un ancien modèle de pompe.</w:t>
      </w:r>
    </w:p>
    <w:p w:rsidR="00F17167" w:rsidRPr="008642E5" w:rsidRDefault="00F17167" w:rsidP="00DF41F4">
      <w:pPr>
        <w:ind w:firstLine="567"/>
        <w:jc w:val="both"/>
        <w:rPr>
          <w:rFonts w:ascii="Arial" w:hAnsi="Arial" w:cs="Arial"/>
          <w:i/>
          <w:sz w:val="24"/>
          <w:szCs w:val="24"/>
        </w:rPr>
      </w:pPr>
      <w:r w:rsidRPr="008642E5">
        <w:rPr>
          <w:rFonts w:ascii="Arial" w:hAnsi="Arial" w:cs="Arial"/>
          <w:i/>
          <w:sz w:val="24"/>
          <w:szCs w:val="24"/>
        </w:rPr>
        <w:lastRenderedPageBreak/>
        <w:t xml:space="preserve"> Le module de formation n’est plus appliqué. Cela </w:t>
      </w:r>
      <w:r w:rsidR="00DF41F4">
        <w:rPr>
          <w:rFonts w:ascii="Arial" w:hAnsi="Arial" w:cs="Arial"/>
          <w:i/>
          <w:sz w:val="24"/>
          <w:szCs w:val="24"/>
        </w:rPr>
        <w:t>oblige</w:t>
      </w:r>
      <w:r w:rsidRPr="008642E5">
        <w:rPr>
          <w:rFonts w:ascii="Arial" w:hAnsi="Arial" w:cs="Arial"/>
          <w:i/>
          <w:sz w:val="24"/>
          <w:szCs w:val="24"/>
        </w:rPr>
        <w:t xml:space="preserve"> les opérateurs de production</w:t>
      </w:r>
      <w:r w:rsidR="00DF41F4">
        <w:rPr>
          <w:rFonts w:ascii="Arial" w:hAnsi="Arial" w:cs="Arial"/>
          <w:i/>
          <w:sz w:val="24"/>
          <w:szCs w:val="24"/>
        </w:rPr>
        <w:t xml:space="preserve"> à</w:t>
      </w:r>
      <w:r w:rsidRPr="008642E5">
        <w:rPr>
          <w:rFonts w:ascii="Arial" w:hAnsi="Arial" w:cs="Arial"/>
          <w:i/>
          <w:sz w:val="24"/>
          <w:szCs w:val="24"/>
        </w:rPr>
        <w:t xml:space="preserve"> improviser les redémarrages / arrêts de la pompe.</w:t>
      </w:r>
    </w:p>
    <w:p w:rsidR="00F17167" w:rsidRDefault="00F17167" w:rsidP="00DF41F4">
      <w:pPr>
        <w:ind w:firstLine="567"/>
        <w:jc w:val="both"/>
        <w:rPr>
          <w:rFonts w:ascii="Arial" w:hAnsi="Arial" w:cs="Arial"/>
          <w:b/>
          <w:sz w:val="28"/>
          <w:szCs w:val="28"/>
        </w:rPr>
      </w:pPr>
      <w:r w:rsidRPr="008642E5">
        <w:rPr>
          <w:rFonts w:ascii="Arial" w:hAnsi="Arial" w:cs="Arial"/>
          <w:i/>
          <w:sz w:val="24"/>
          <w:szCs w:val="24"/>
        </w:rPr>
        <w:t xml:space="preserve">Pour rappel, cette pompe transporte une solution de soude. De fait, les paramètres </w:t>
      </w:r>
      <w:r w:rsidR="00DF41F4">
        <w:rPr>
          <w:rFonts w:ascii="Arial" w:hAnsi="Arial" w:cs="Arial"/>
          <w:i/>
          <w:sz w:val="24"/>
          <w:szCs w:val="24"/>
        </w:rPr>
        <w:t xml:space="preserve">de </w:t>
      </w:r>
      <w:r w:rsidR="00DF41F4" w:rsidRPr="008642E5">
        <w:rPr>
          <w:rFonts w:ascii="Arial" w:hAnsi="Arial" w:cs="Arial"/>
          <w:i/>
          <w:sz w:val="24"/>
          <w:szCs w:val="24"/>
        </w:rPr>
        <w:t xml:space="preserve">pression et </w:t>
      </w:r>
      <w:r w:rsidR="00DF41F4">
        <w:rPr>
          <w:rFonts w:ascii="Arial" w:hAnsi="Arial" w:cs="Arial"/>
          <w:i/>
          <w:sz w:val="24"/>
          <w:szCs w:val="24"/>
        </w:rPr>
        <w:t>de</w:t>
      </w:r>
      <w:r w:rsidR="00DF41F4" w:rsidRPr="008642E5">
        <w:rPr>
          <w:rFonts w:ascii="Arial" w:hAnsi="Arial" w:cs="Arial"/>
          <w:i/>
          <w:sz w:val="24"/>
          <w:szCs w:val="24"/>
        </w:rPr>
        <w:t xml:space="preserve"> température </w:t>
      </w:r>
      <w:r w:rsidRPr="008642E5">
        <w:rPr>
          <w:rFonts w:ascii="Arial" w:hAnsi="Arial" w:cs="Arial"/>
          <w:i/>
          <w:sz w:val="24"/>
          <w:szCs w:val="24"/>
        </w:rPr>
        <w:t>sont su</w:t>
      </w:r>
      <w:r w:rsidR="00DF41F4">
        <w:rPr>
          <w:rFonts w:ascii="Arial" w:hAnsi="Arial" w:cs="Arial"/>
          <w:i/>
          <w:sz w:val="24"/>
          <w:szCs w:val="24"/>
        </w:rPr>
        <w:t>ivis par mesure de sécurité</w:t>
      </w:r>
      <w:r w:rsidRPr="008642E5">
        <w:rPr>
          <w:rFonts w:ascii="Arial" w:hAnsi="Arial" w:cs="Arial"/>
          <w:i/>
          <w:sz w:val="24"/>
          <w:szCs w:val="24"/>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C144E" w:rsidRPr="00C638D0" w:rsidTr="00C6296B">
        <w:trPr>
          <w:trHeight w:val="295"/>
        </w:trPr>
        <w:tc>
          <w:tcPr>
            <w:tcW w:w="1134" w:type="dxa"/>
          </w:tcPr>
          <w:p w:rsidR="005C144E" w:rsidRPr="00C638D0" w:rsidRDefault="00F17167" w:rsidP="00C6296B">
            <w:pPr>
              <w:jc w:val="right"/>
              <w:rPr>
                <w:rFonts w:ascii="Arial" w:eastAsia="Calibri" w:hAnsi="Arial" w:cs="Arial"/>
                <w:sz w:val="16"/>
                <w:szCs w:val="16"/>
              </w:rPr>
            </w:pPr>
            <w:r>
              <w:rPr>
                <w:rFonts w:ascii="Arial" w:eastAsia="Calibri" w:hAnsi="Arial" w:cs="Arial"/>
                <w:sz w:val="16"/>
                <w:szCs w:val="16"/>
              </w:rPr>
              <w:t>DR4</w:t>
            </w:r>
          </w:p>
          <w:p w:rsidR="005C144E" w:rsidRPr="002A3E90" w:rsidRDefault="005C144E" w:rsidP="00C6296B">
            <w:pPr>
              <w:jc w:val="right"/>
              <w:rPr>
                <w:rFonts w:ascii="Arial" w:eastAsia="Calibri" w:hAnsi="Arial" w:cs="Arial"/>
                <w:sz w:val="16"/>
                <w:szCs w:val="16"/>
              </w:rPr>
            </w:pPr>
          </w:p>
        </w:tc>
        <w:tc>
          <w:tcPr>
            <w:tcW w:w="8494" w:type="dxa"/>
          </w:tcPr>
          <w:p w:rsidR="005C144E" w:rsidRPr="00C638D0" w:rsidRDefault="00F17167" w:rsidP="00DF41F4">
            <w:pPr>
              <w:jc w:val="both"/>
              <w:rPr>
                <w:rFonts w:ascii="Arial" w:eastAsia="Calibri" w:hAnsi="Arial" w:cs="Arial"/>
                <w:b/>
                <w:sz w:val="24"/>
                <w:szCs w:val="24"/>
              </w:rPr>
            </w:pPr>
            <w:r>
              <w:rPr>
                <w:rFonts w:ascii="Arial" w:eastAsia="Calibri" w:hAnsi="Arial" w:cs="Arial"/>
                <w:b/>
                <w:sz w:val="24"/>
                <w:szCs w:val="24"/>
              </w:rPr>
              <w:t>Q18</w:t>
            </w:r>
            <w:r w:rsidR="00DF41F4">
              <w:rPr>
                <w:rFonts w:ascii="Arial" w:eastAsia="Calibri" w:hAnsi="Arial" w:cs="Arial"/>
                <w:b/>
                <w:sz w:val="24"/>
                <w:szCs w:val="24"/>
              </w:rPr>
              <w:t xml:space="preserve"> </w:t>
            </w:r>
            <w:r w:rsidR="005C144E" w:rsidRPr="00C638D0">
              <w:rPr>
                <w:rFonts w:ascii="Arial" w:eastAsia="Calibri" w:hAnsi="Arial" w:cs="Arial"/>
                <w:b/>
                <w:sz w:val="24"/>
                <w:szCs w:val="24"/>
              </w:rPr>
              <w:t xml:space="preserve">- </w:t>
            </w:r>
            <w:r w:rsidRPr="008642E5">
              <w:rPr>
                <w:rFonts w:ascii="Arial" w:hAnsi="Arial" w:cs="Arial"/>
                <w:b/>
                <w:sz w:val="24"/>
                <w:szCs w:val="24"/>
              </w:rPr>
              <w:t xml:space="preserve">compléter </w:t>
            </w:r>
            <w:r w:rsidRPr="008642E5">
              <w:rPr>
                <w:rFonts w:ascii="Arial" w:hAnsi="Arial" w:cs="Arial"/>
                <w:sz w:val="24"/>
                <w:szCs w:val="24"/>
              </w:rPr>
              <w:t>l</w:t>
            </w:r>
            <w:r w:rsidR="00DF41F4">
              <w:rPr>
                <w:rFonts w:ascii="Arial" w:hAnsi="Arial" w:cs="Arial"/>
                <w:sz w:val="24"/>
                <w:szCs w:val="24"/>
              </w:rPr>
              <w:t xml:space="preserve">e diagramme de causes à effets dit </w:t>
            </w:r>
            <w:r w:rsidRPr="008642E5">
              <w:rPr>
                <w:rFonts w:ascii="Arial" w:hAnsi="Arial" w:cs="Arial"/>
                <w:sz w:val="24"/>
                <w:szCs w:val="24"/>
              </w:rPr>
              <w:t xml:space="preserve">diagramme d’ISHIKAWA </w:t>
            </w:r>
            <w:r w:rsidR="00DF41F4">
              <w:rPr>
                <w:rFonts w:ascii="Arial" w:hAnsi="Arial" w:cs="Arial"/>
                <w:sz w:val="24"/>
                <w:szCs w:val="24"/>
              </w:rPr>
              <w:t>sur le</w:t>
            </w:r>
            <w:r w:rsidRPr="008642E5">
              <w:rPr>
                <w:rFonts w:ascii="Arial" w:hAnsi="Arial" w:cs="Arial"/>
                <w:sz w:val="24"/>
                <w:szCs w:val="24"/>
              </w:rPr>
              <w:t xml:space="preserve"> document </w:t>
            </w:r>
            <w:r>
              <w:rPr>
                <w:rFonts w:ascii="Arial" w:hAnsi="Arial" w:cs="Arial"/>
                <w:sz w:val="24"/>
                <w:szCs w:val="24"/>
              </w:rPr>
              <w:t>réponse DR4</w:t>
            </w:r>
            <w:r w:rsidRPr="008642E5">
              <w:rPr>
                <w:rFonts w:ascii="Arial" w:hAnsi="Arial" w:cs="Arial"/>
                <w:sz w:val="24"/>
                <w:szCs w:val="24"/>
              </w:rPr>
              <w:t>.</w:t>
            </w:r>
          </w:p>
        </w:tc>
      </w:tr>
    </w:tbl>
    <w:p w:rsidR="005C144E" w:rsidRDefault="005C144E">
      <w:pPr>
        <w:rPr>
          <w:rFonts w:ascii="Arial" w:hAnsi="Arial" w:cs="Arial"/>
          <w:b/>
          <w:sz w:val="28"/>
          <w:szCs w:val="28"/>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C144E" w:rsidRPr="00C638D0" w:rsidTr="00C6296B">
        <w:trPr>
          <w:trHeight w:val="295"/>
        </w:trPr>
        <w:tc>
          <w:tcPr>
            <w:tcW w:w="1134" w:type="dxa"/>
          </w:tcPr>
          <w:p w:rsidR="005C144E" w:rsidRPr="00C638D0" w:rsidRDefault="005C144E" w:rsidP="00C6296B">
            <w:pPr>
              <w:jc w:val="right"/>
              <w:rPr>
                <w:rFonts w:ascii="Arial" w:eastAsia="Calibri" w:hAnsi="Arial" w:cs="Arial"/>
                <w:sz w:val="16"/>
                <w:szCs w:val="16"/>
              </w:rPr>
            </w:pPr>
          </w:p>
          <w:p w:rsidR="005C144E" w:rsidRPr="002A3E90" w:rsidRDefault="005C144E" w:rsidP="00C6296B">
            <w:pPr>
              <w:jc w:val="right"/>
              <w:rPr>
                <w:rFonts w:ascii="Arial" w:eastAsia="Calibri" w:hAnsi="Arial" w:cs="Arial"/>
                <w:sz w:val="16"/>
                <w:szCs w:val="16"/>
              </w:rPr>
            </w:pPr>
          </w:p>
        </w:tc>
        <w:tc>
          <w:tcPr>
            <w:tcW w:w="8494" w:type="dxa"/>
          </w:tcPr>
          <w:p w:rsidR="005C144E" w:rsidRPr="00C638D0" w:rsidRDefault="005B7636" w:rsidP="001A2CC3">
            <w:pPr>
              <w:jc w:val="both"/>
              <w:rPr>
                <w:rFonts w:ascii="Arial" w:eastAsia="Calibri" w:hAnsi="Arial" w:cs="Arial"/>
                <w:b/>
                <w:sz w:val="24"/>
                <w:szCs w:val="24"/>
              </w:rPr>
            </w:pPr>
            <w:r>
              <w:rPr>
                <w:rFonts w:ascii="Arial" w:eastAsia="Calibri" w:hAnsi="Arial" w:cs="Arial"/>
                <w:b/>
                <w:sz w:val="24"/>
                <w:szCs w:val="24"/>
              </w:rPr>
              <w:t>Q19</w:t>
            </w:r>
            <w:r w:rsidR="00D358FB">
              <w:rPr>
                <w:rFonts w:ascii="Arial" w:eastAsia="Calibri" w:hAnsi="Arial" w:cs="Arial"/>
                <w:b/>
                <w:sz w:val="24"/>
                <w:szCs w:val="24"/>
              </w:rPr>
              <w:t xml:space="preserve"> </w:t>
            </w:r>
            <w:r w:rsidR="005C144E" w:rsidRPr="00C638D0">
              <w:rPr>
                <w:rFonts w:ascii="Arial" w:eastAsia="Calibri" w:hAnsi="Arial" w:cs="Arial"/>
                <w:b/>
                <w:sz w:val="24"/>
                <w:szCs w:val="24"/>
              </w:rPr>
              <w:t xml:space="preserve">- </w:t>
            </w:r>
            <w:r w:rsidRPr="008642E5">
              <w:rPr>
                <w:rFonts w:ascii="Arial" w:hAnsi="Arial" w:cs="Arial"/>
                <w:b/>
                <w:sz w:val="24"/>
                <w:szCs w:val="24"/>
              </w:rPr>
              <w:t>proposer</w:t>
            </w:r>
            <w:r w:rsidRPr="008642E5">
              <w:rPr>
                <w:rFonts w:ascii="Arial" w:hAnsi="Arial" w:cs="Arial"/>
                <w:sz w:val="24"/>
                <w:szCs w:val="24"/>
              </w:rPr>
              <w:t xml:space="preserve"> des solutions d’améliorations adéquates pour optimiser le fonctionnement de la pompe.</w:t>
            </w:r>
          </w:p>
        </w:tc>
      </w:tr>
    </w:tbl>
    <w:p w:rsidR="005C144E" w:rsidRDefault="005C144E">
      <w:pPr>
        <w:rPr>
          <w:rFonts w:ascii="Arial" w:hAnsi="Arial" w:cs="Arial"/>
          <w:b/>
          <w:sz w:val="28"/>
          <w:szCs w:val="28"/>
        </w:rPr>
      </w:pPr>
    </w:p>
    <w:p w:rsidR="005B7636" w:rsidRPr="008642E5" w:rsidRDefault="005B7636" w:rsidP="00DF41F4">
      <w:pPr>
        <w:spacing w:after="0"/>
        <w:ind w:firstLine="567"/>
        <w:jc w:val="both"/>
        <w:rPr>
          <w:rFonts w:ascii="Arial" w:hAnsi="Arial" w:cs="Arial"/>
          <w:i/>
          <w:sz w:val="24"/>
          <w:szCs w:val="24"/>
        </w:rPr>
      </w:pPr>
      <w:r w:rsidRPr="008642E5">
        <w:rPr>
          <w:rFonts w:ascii="Arial" w:hAnsi="Arial" w:cs="Arial"/>
          <w:i/>
          <w:sz w:val="24"/>
          <w:szCs w:val="24"/>
        </w:rPr>
        <w:t>Le risque d’asphyxie est une source d’accident mortel ou pouvant occasionner des lésions irréversibles. Une perte de confinement est une fuite de gaz d’une installation qui n’est plus étanche (exemple : rupture de ligne, joint défectueux…) vers l’extérieur (air ambiant). Le gaz se propage alors dans l’air ambiant occasionnant une baisse de la teneur en oxygène. La composition de l’air est la suivante : 21 % d’</w:t>
      </w:r>
      <w:r w:rsidR="000C534E">
        <w:rPr>
          <w:rFonts w:ascii="Arial" w:hAnsi="Arial" w:cs="Arial"/>
          <w:i/>
          <w:sz w:val="24"/>
          <w:szCs w:val="24"/>
        </w:rPr>
        <w:t>o</w:t>
      </w:r>
      <w:r w:rsidRPr="008642E5">
        <w:rPr>
          <w:rFonts w:ascii="Arial" w:hAnsi="Arial" w:cs="Arial"/>
          <w:i/>
          <w:sz w:val="24"/>
          <w:szCs w:val="24"/>
        </w:rPr>
        <w:t>xygène (O</w:t>
      </w:r>
      <w:r w:rsidRPr="008642E5">
        <w:rPr>
          <w:rFonts w:ascii="Arial" w:hAnsi="Arial" w:cs="Arial"/>
          <w:i/>
          <w:sz w:val="24"/>
          <w:szCs w:val="24"/>
          <w:vertAlign w:val="subscript"/>
        </w:rPr>
        <w:t>2</w:t>
      </w:r>
      <w:r w:rsidRPr="008642E5">
        <w:rPr>
          <w:rFonts w:ascii="Arial" w:hAnsi="Arial" w:cs="Arial"/>
          <w:i/>
          <w:sz w:val="24"/>
          <w:szCs w:val="24"/>
        </w:rPr>
        <w:t>) et 79 % d’azote (N</w:t>
      </w:r>
      <w:r w:rsidRPr="008642E5">
        <w:rPr>
          <w:rFonts w:ascii="Arial" w:hAnsi="Arial" w:cs="Arial"/>
          <w:i/>
          <w:sz w:val="24"/>
          <w:szCs w:val="24"/>
          <w:vertAlign w:val="subscript"/>
        </w:rPr>
        <w:t>2</w:t>
      </w:r>
      <w:r w:rsidRPr="008642E5">
        <w:rPr>
          <w:rFonts w:ascii="Arial" w:hAnsi="Arial" w:cs="Arial"/>
          <w:i/>
          <w:sz w:val="24"/>
          <w:szCs w:val="24"/>
        </w:rPr>
        <w:t xml:space="preserve">). Le milieu </w:t>
      </w:r>
      <w:r w:rsidR="00DF41F4">
        <w:rPr>
          <w:rFonts w:ascii="Arial" w:hAnsi="Arial" w:cs="Arial"/>
          <w:i/>
          <w:sz w:val="24"/>
          <w:szCs w:val="24"/>
        </w:rPr>
        <w:t>est</w:t>
      </w:r>
      <w:r w:rsidRPr="008642E5">
        <w:rPr>
          <w:rFonts w:ascii="Arial" w:hAnsi="Arial" w:cs="Arial"/>
          <w:i/>
          <w:sz w:val="24"/>
          <w:szCs w:val="24"/>
        </w:rPr>
        <w:t xml:space="preserve"> une pièce fermée o</w:t>
      </w:r>
      <w:r w:rsidR="00DF41F4">
        <w:rPr>
          <w:rFonts w:ascii="Arial" w:hAnsi="Arial" w:cs="Arial"/>
          <w:i/>
          <w:sz w:val="24"/>
          <w:szCs w:val="24"/>
        </w:rPr>
        <w:t>ù</w:t>
      </w:r>
      <w:r w:rsidRPr="008642E5">
        <w:rPr>
          <w:rFonts w:ascii="Arial" w:hAnsi="Arial" w:cs="Arial"/>
          <w:i/>
          <w:sz w:val="24"/>
          <w:szCs w:val="24"/>
        </w:rPr>
        <w:t xml:space="preserve"> une pièce o</w:t>
      </w:r>
      <w:r w:rsidR="000C534E">
        <w:rPr>
          <w:rFonts w:ascii="Arial" w:hAnsi="Arial" w:cs="Arial"/>
          <w:i/>
          <w:sz w:val="24"/>
          <w:szCs w:val="24"/>
        </w:rPr>
        <w:t>ù</w:t>
      </w:r>
      <w:r w:rsidRPr="008642E5">
        <w:rPr>
          <w:rFonts w:ascii="Arial" w:hAnsi="Arial" w:cs="Arial"/>
          <w:i/>
          <w:sz w:val="24"/>
          <w:szCs w:val="24"/>
        </w:rPr>
        <w:t xml:space="preserve"> le renouvellement d’air n’est plus suffisant.</w:t>
      </w:r>
    </w:p>
    <w:p w:rsidR="005B7636" w:rsidRPr="008642E5" w:rsidRDefault="005B7636" w:rsidP="00DF41F4">
      <w:pPr>
        <w:spacing w:after="0"/>
        <w:ind w:firstLine="567"/>
        <w:jc w:val="both"/>
        <w:rPr>
          <w:rFonts w:ascii="Arial" w:hAnsi="Arial" w:cs="Arial"/>
          <w:i/>
          <w:sz w:val="24"/>
          <w:szCs w:val="24"/>
        </w:rPr>
      </w:pPr>
      <w:r w:rsidRPr="008642E5">
        <w:rPr>
          <w:rFonts w:ascii="Arial" w:hAnsi="Arial" w:cs="Arial"/>
          <w:i/>
          <w:sz w:val="24"/>
          <w:szCs w:val="24"/>
        </w:rPr>
        <w:t>Dans le cas étudié, le risque d’asphyxie est présent en raison de l’utilisation des fluides frigorigènes fluorés type R449.</w:t>
      </w:r>
    </w:p>
    <w:p w:rsidR="005B7636" w:rsidRPr="008642E5" w:rsidRDefault="005B7636" w:rsidP="00DF41F4">
      <w:pPr>
        <w:spacing w:after="0"/>
        <w:ind w:firstLine="567"/>
        <w:jc w:val="both"/>
        <w:rPr>
          <w:rFonts w:ascii="Arial" w:hAnsi="Arial" w:cs="Arial"/>
          <w:i/>
          <w:sz w:val="24"/>
          <w:szCs w:val="24"/>
        </w:rPr>
      </w:pPr>
      <w:r w:rsidRPr="008642E5">
        <w:rPr>
          <w:rFonts w:ascii="Arial" w:hAnsi="Arial" w:cs="Arial"/>
          <w:i/>
          <w:sz w:val="24"/>
          <w:szCs w:val="24"/>
        </w:rPr>
        <w:t>Lorsqu’une perte de confinement se produit, le gaz qui fuit prend la place de l’air ambiant présent dans le volume de la pièce.</w:t>
      </w:r>
    </w:p>
    <w:p w:rsidR="005B7636" w:rsidRPr="008642E5" w:rsidRDefault="005B7636" w:rsidP="00DF41F4">
      <w:pPr>
        <w:spacing w:after="0"/>
        <w:ind w:firstLine="567"/>
        <w:jc w:val="both"/>
        <w:rPr>
          <w:rFonts w:ascii="Arial" w:hAnsi="Arial" w:cs="Arial"/>
          <w:i/>
          <w:sz w:val="24"/>
          <w:szCs w:val="24"/>
        </w:rPr>
      </w:pPr>
      <w:r w:rsidRPr="008642E5">
        <w:rPr>
          <w:rFonts w:ascii="Arial" w:hAnsi="Arial" w:cs="Arial"/>
          <w:i/>
          <w:sz w:val="24"/>
          <w:szCs w:val="24"/>
        </w:rPr>
        <w:t xml:space="preserve">Un groupe froid est utilisé pour refroidir des installations de production. Il existe un risque de perte de confinement au niveau des fluides frigorigènes fluorés qui </w:t>
      </w:r>
      <w:r w:rsidR="00D358FB">
        <w:rPr>
          <w:rFonts w:ascii="Arial" w:hAnsi="Arial" w:cs="Arial"/>
          <w:i/>
          <w:sz w:val="24"/>
          <w:szCs w:val="24"/>
        </w:rPr>
        <w:t>entrainent</w:t>
      </w:r>
      <w:r w:rsidRPr="008642E5">
        <w:rPr>
          <w:rFonts w:ascii="Arial" w:hAnsi="Arial" w:cs="Arial"/>
          <w:i/>
          <w:sz w:val="24"/>
          <w:szCs w:val="24"/>
        </w:rPr>
        <w:t xml:space="preserve"> un</w:t>
      </w:r>
      <w:r w:rsidRPr="008642E5">
        <w:rPr>
          <w:rFonts w:ascii="Arial" w:hAnsi="Arial" w:cs="Arial"/>
          <w:i/>
          <w:iCs/>
          <w:sz w:val="24"/>
          <w:szCs w:val="24"/>
        </w:rPr>
        <w:t xml:space="preserve"> </w:t>
      </w:r>
      <w:r w:rsidRPr="008642E5">
        <w:rPr>
          <w:rFonts w:ascii="Arial" w:hAnsi="Arial" w:cs="Arial"/>
          <w:bCs/>
          <w:i/>
          <w:iCs/>
          <w:sz w:val="24"/>
          <w:szCs w:val="24"/>
        </w:rPr>
        <w:t>risque d’asphyxie (R449)</w:t>
      </w:r>
      <w:r w:rsidRPr="008642E5">
        <w:rPr>
          <w:rFonts w:ascii="Arial" w:hAnsi="Arial" w:cs="Arial"/>
          <w:i/>
          <w:iCs/>
          <w:sz w:val="24"/>
          <w:szCs w:val="24"/>
        </w:rPr>
        <w:t xml:space="preserve"> </w:t>
      </w:r>
      <w:r w:rsidRPr="008642E5">
        <w:rPr>
          <w:rFonts w:ascii="Arial" w:hAnsi="Arial" w:cs="Arial"/>
          <w:i/>
          <w:sz w:val="24"/>
          <w:szCs w:val="24"/>
        </w:rPr>
        <w:t>et sont dangereux pour l’environnement (pouvoir réchauffant).</w:t>
      </w:r>
    </w:p>
    <w:p w:rsidR="005B7636" w:rsidRPr="005B7636" w:rsidRDefault="005B7636" w:rsidP="005B7636">
      <w:pPr>
        <w:jc w:val="center"/>
        <w:rPr>
          <w:rFonts w:ascii="Arial" w:hAnsi="Arial" w:cs="Arial"/>
          <w:b/>
          <w:i/>
          <w:sz w:val="8"/>
          <w:szCs w:val="8"/>
          <w:u w:val="single"/>
        </w:rPr>
      </w:pPr>
    </w:p>
    <w:p w:rsidR="005B7636" w:rsidRPr="008642E5" w:rsidRDefault="005B7636" w:rsidP="005B7636">
      <w:pPr>
        <w:jc w:val="center"/>
        <w:rPr>
          <w:rFonts w:ascii="Arial" w:hAnsi="Arial" w:cs="Arial"/>
          <w:b/>
          <w:i/>
          <w:sz w:val="24"/>
          <w:szCs w:val="24"/>
          <w:u w:val="single"/>
        </w:rPr>
      </w:pPr>
      <w:r w:rsidRPr="008642E5">
        <w:rPr>
          <w:rFonts w:ascii="Arial" w:hAnsi="Arial" w:cs="Arial"/>
          <w:b/>
          <w:i/>
          <w:sz w:val="24"/>
          <w:szCs w:val="24"/>
          <w:u w:val="single"/>
        </w:rPr>
        <w:t>Le gaz R449 est considéré comme un gaz parfait</w:t>
      </w:r>
    </w:p>
    <w:p w:rsidR="005B7636" w:rsidRDefault="005B7636" w:rsidP="005B7636">
      <w:pPr>
        <w:jc w:val="both"/>
        <w:rPr>
          <w:rFonts w:ascii="Arial" w:hAnsi="Arial" w:cs="Arial"/>
          <w:i/>
          <w:iCs/>
        </w:rPr>
      </w:pPr>
    </w:p>
    <w:p w:rsidR="005B7636" w:rsidRPr="00D358FB" w:rsidRDefault="005B7636" w:rsidP="00D358FB">
      <w:pPr>
        <w:ind w:firstLine="567"/>
        <w:jc w:val="both"/>
        <w:rPr>
          <w:rFonts w:ascii="Arial" w:hAnsi="Arial" w:cs="Arial"/>
          <w:i/>
          <w:iCs/>
          <w:sz w:val="24"/>
          <w:szCs w:val="24"/>
        </w:rPr>
      </w:pPr>
      <w:r w:rsidRPr="00D358FB">
        <w:rPr>
          <w:rFonts w:ascii="Arial" w:hAnsi="Arial" w:cs="Arial"/>
          <w:i/>
          <w:iCs/>
          <w:sz w:val="24"/>
          <w:szCs w:val="24"/>
        </w:rPr>
        <w:t>Sur 216</w:t>
      </w:r>
      <w:r w:rsidR="00D358FB">
        <w:rPr>
          <w:rFonts w:ascii="Arial" w:hAnsi="Arial" w:cs="Arial"/>
          <w:i/>
          <w:iCs/>
          <w:sz w:val="24"/>
          <w:szCs w:val="24"/>
        </w:rPr>
        <w:t> </w:t>
      </w:r>
      <w:r w:rsidRPr="00D358FB">
        <w:rPr>
          <w:rFonts w:ascii="Arial" w:hAnsi="Arial" w:cs="Arial"/>
          <w:i/>
          <w:iCs/>
          <w:sz w:val="24"/>
          <w:szCs w:val="24"/>
        </w:rPr>
        <w:t>m</w:t>
      </w:r>
      <w:r w:rsidRPr="00D358FB">
        <w:rPr>
          <w:rFonts w:ascii="Arial" w:hAnsi="Arial" w:cs="Arial"/>
          <w:i/>
          <w:iCs/>
          <w:sz w:val="24"/>
          <w:szCs w:val="24"/>
          <w:vertAlign w:val="superscript"/>
        </w:rPr>
        <w:t xml:space="preserve">3 </w:t>
      </w:r>
      <w:r w:rsidRPr="00D358FB">
        <w:rPr>
          <w:rFonts w:ascii="Arial" w:hAnsi="Arial" w:cs="Arial"/>
          <w:i/>
          <w:iCs/>
          <w:sz w:val="24"/>
          <w:szCs w:val="24"/>
        </w:rPr>
        <w:t>de volume total de la pièce il y aura 165,5</w:t>
      </w:r>
      <w:r w:rsidR="00D358FB">
        <w:rPr>
          <w:rFonts w:ascii="Arial" w:hAnsi="Arial" w:cs="Arial"/>
          <w:i/>
          <w:iCs/>
          <w:sz w:val="24"/>
          <w:szCs w:val="24"/>
        </w:rPr>
        <w:t> </w:t>
      </w:r>
      <w:r w:rsidRPr="00D358FB">
        <w:rPr>
          <w:rFonts w:ascii="Arial" w:hAnsi="Arial" w:cs="Arial"/>
          <w:i/>
          <w:iCs/>
          <w:sz w:val="24"/>
          <w:szCs w:val="24"/>
        </w:rPr>
        <w:t>m</w:t>
      </w:r>
      <w:r w:rsidRPr="00D358FB">
        <w:rPr>
          <w:rFonts w:ascii="Arial" w:hAnsi="Arial" w:cs="Arial"/>
          <w:i/>
          <w:iCs/>
          <w:sz w:val="24"/>
          <w:szCs w:val="24"/>
          <w:vertAlign w:val="superscript"/>
        </w:rPr>
        <w:t>3</w:t>
      </w:r>
      <w:r w:rsidRPr="00D358FB">
        <w:rPr>
          <w:rFonts w:ascii="Arial" w:hAnsi="Arial" w:cs="Arial"/>
          <w:i/>
          <w:iCs/>
          <w:sz w:val="24"/>
          <w:szCs w:val="24"/>
        </w:rPr>
        <w:t xml:space="preserve"> de R449</w:t>
      </w:r>
      <w:r w:rsidR="000C534E" w:rsidRPr="00D358FB">
        <w:rPr>
          <w:rFonts w:ascii="Arial" w:hAnsi="Arial" w:cs="Arial"/>
          <w:i/>
          <w:iCs/>
          <w:sz w:val="24"/>
          <w:szCs w:val="24"/>
        </w:rPr>
        <w:t>.</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B7636" w:rsidRPr="00C638D0" w:rsidTr="00C6296B">
        <w:trPr>
          <w:trHeight w:val="295"/>
        </w:trPr>
        <w:tc>
          <w:tcPr>
            <w:tcW w:w="1134" w:type="dxa"/>
          </w:tcPr>
          <w:p w:rsidR="005B7636" w:rsidRPr="00C638D0" w:rsidRDefault="00034BFD" w:rsidP="00C6296B">
            <w:pPr>
              <w:jc w:val="right"/>
              <w:rPr>
                <w:rFonts w:ascii="Arial" w:eastAsia="Calibri" w:hAnsi="Arial" w:cs="Arial"/>
                <w:sz w:val="16"/>
                <w:szCs w:val="16"/>
              </w:rPr>
            </w:pPr>
            <w:r>
              <w:rPr>
                <w:rFonts w:ascii="Arial" w:eastAsia="Calibri" w:hAnsi="Arial" w:cs="Arial"/>
                <w:sz w:val="16"/>
                <w:szCs w:val="16"/>
              </w:rPr>
              <w:t>DT11</w:t>
            </w:r>
          </w:p>
          <w:p w:rsidR="005B7636" w:rsidRPr="002A3E90" w:rsidRDefault="005B7636" w:rsidP="00C6296B">
            <w:pPr>
              <w:jc w:val="right"/>
              <w:rPr>
                <w:rFonts w:ascii="Arial" w:eastAsia="Calibri" w:hAnsi="Arial" w:cs="Arial"/>
                <w:sz w:val="16"/>
                <w:szCs w:val="16"/>
              </w:rPr>
            </w:pPr>
          </w:p>
        </w:tc>
        <w:tc>
          <w:tcPr>
            <w:tcW w:w="8494" w:type="dxa"/>
          </w:tcPr>
          <w:p w:rsidR="005B7636" w:rsidRPr="00C638D0" w:rsidRDefault="005B7636" w:rsidP="005B7636">
            <w:pPr>
              <w:jc w:val="both"/>
              <w:rPr>
                <w:rFonts w:ascii="Arial" w:eastAsia="Calibri" w:hAnsi="Arial" w:cs="Arial"/>
                <w:b/>
                <w:sz w:val="24"/>
                <w:szCs w:val="24"/>
              </w:rPr>
            </w:pPr>
            <w:r>
              <w:rPr>
                <w:rFonts w:ascii="Arial" w:eastAsia="Calibri" w:hAnsi="Arial" w:cs="Arial"/>
                <w:b/>
                <w:sz w:val="24"/>
                <w:szCs w:val="24"/>
              </w:rPr>
              <w:t>Q20</w:t>
            </w:r>
            <w:r w:rsidR="00D358FB">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sz w:val="24"/>
                <w:szCs w:val="24"/>
              </w:rPr>
              <w:t xml:space="preserve">calculer </w:t>
            </w:r>
            <w:r w:rsidRPr="008642E5">
              <w:rPr>
                <w:rFonts w:ascii="Arial" w:hAnsi="Arial" w:cs="Arial"/>
                <w:sz w:val="24"/>
                <w:szCs w:val="24"/>
              </w:rPr>
              <w:t>le taux d’oxygène présent dans la pièce après la perte de confinement</w:t>
            </w:r>
            <w:r>
              <w:rPr>
                <w:rFonts w:ascii="Arial" w:hAnsi="Arial" w:cs="Arial"/>
                <w:sz w:val="24"/>
                <w:szCs w:val="24"/>
              </w:rPr>
              <w:t xml:space="preserve"> à l’</w:t>
            </w:r>
            <w:r w:rsidR="00034BFD">
              <w:rPr>
                <w:rFonts w:ascii="Arial" w:hAnsi="Arial" w:cs="Arial"/>
                <w:sz w:val="24"/>
                <w:szCs w:val="24"/>
              </w:rPr>
              <w:t>aide du document technique DT11</w:t>
            </w:r>
            <w:r>
              <w:rPr>
                <w:rFonts w:ascii="Arial" w:hAnsi="Arial" w:cs="Arial"/>
                <w:sz w:val="24"/>
                <w:szCs w:val="24"/>
              </w:rPr>
              <w:t>.</w:t>
            </w:r>
          </w:p>
        </w:tc>
      </w:tr>
    </w:tbl>
    <w:p w:rsidR="005C144E" w:rsidRDefault="005C144E">
      <w:pPr>
        <w:rPr>
          <w:rFonts w:ascii="Arial" w:hAnsi="Arial" w:cs="Arial"/>
          <w:b/>
          <w:sz w:val="28"/>
          <w:szCs w:val="28"/>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B7636" w:rsidRPr="00C638D0" w:rsidTr="00C6296B">
        <w:trPr>
          <w:trHeight w:val="295"/>
        </w:trPr>
        <w:tc>
          <w:tcPr>
            <w:tcW w:w="1134" w:type="dxa"/>
          </w:tcPr>
          <w:p w:rsidR="005B7636" w:rsidRPr="00C638D0" w:rsidRDefault="005B7636" w:rsidP="00C6296B">
            <w:pPr>
              <w:jc w:val="right"/>
              <w:rPr>
                <w:rFonts w:ascii="Arial" w:eastAsia="Calibri" w:hAnsi="Arial" w:cs="Arial"/>
                <w:sz w:val="16"/>
                <w:szCs w:val="16"/>
              </w:rPr>
            </w:pPr>
          </w:p>
          <w:p w:rsidR="005B7636" w:rsidRPr="002A3E90" w:rsidRDefault="005B7636" w:rsidP="00C6296B">
            <w:pPr>
              <w:jc w:val="right"/>
              <w:rPr>
                <w:rFonts w:ascii="Arial" w:eastAsia="Calibri" w:hAnsi="Arial" w:cs="Arial"/>
                <w:sz w:val="16"/>
                <w:szCs w:val="16"/>
              </w:rPr>
            </w:pPr>
          </w:p>
        </w:tc>
        <w:tc>
          <w:tcPr>
            <w:tcW w:w="8494" w:type="dxa"/>
          </w:tcPr>
          <w:p w:rsidR="005B7636" w:rsidRPr="00C638D0" w:rsidRDefault="005B7636" w:rsidP="005B7636">
            <w:pPr>
              <w:jc w:val="both"/>
              <w:rPr>
                <w:rFonts w:ascii="Arial" w:eastAsia="Calibri" w:hAnsi="Arial" w:cs="Arial"/>
                <w:b/>
                <w:sz w:val="24"/>
                <w:szCs w:val="24"/>
              </w:rPr>
            </w:pPr>
            <w:r>
              <w:rPr>
                <w:rFonts w:ascii="Arial" w:eastAsia="Calibri" w:hAnsi="Arial" w:cs="Arial"/>
                <w:b/>
                <w:sz w:val="24"/>
                <w:szCs w:val="24"/>
              </w:rPr>
              <w:t>Q21</w:t>
            </w:r>
            <w:r w:rsidR="00D358FB">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sz w:val="24"/>
                <w:szCs w:val="24"/>
              </w:rPr>
              <w:t xml:space="preserve">conclure </w:t>
            </w:r>
            <w:r w:rsidRPr="008642E5">
              <w:rPr>
                <w:rFonts w:ascii="Arial" w:hAnsi="Arial" w:cs="Arial"/>
                <w:sz w:val="24"/>
                <w:szCs w:val="24"/>
              </w:rPr>
              <w:t>sur la présence d’un risque d’asphyxie dans la pièce.</w:t>
            </w:r>
          </w:p>
        </w:tc>
      </w:tr>
    </w:tbl>
    <w:p w:rsidR="005B7636" w:rsidRDefault="005B7636">
      <w:pPr>
        <w:rPr>
          <w:rFonts w:ascii="Arial" w:hAnsi="Arial" w:cs="Arial"/>
          <w:b/>
          <w:sz w:val="28"/>
          <w:szCs w:val="28"/>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34"/>
        <w:gridCol w:w="8494"/>
      </w:tblGrid>
      <w:tr w:rsidR="005B7636" w:rsidRPr="00C638D0" w:rsidTr="005B7636">
        <w:trPr>
          <w:trHeight w:val="333"/>
        </w:trPr>
        <w:tc>
          <w:tcPr>
            <w:tcW w:w="1134" w:type="dxa"/>
          </w:tcPr>
          <w:p w:rsidR="005B7636" w:rsidRPr="00C638D0" w:rsidRDefault="005B7636" w:rsidP="00C6296B">
            <w:pPr>
              <w:jc w:val="right"/>
              <w:rPr>
                <w:rFonts w:ascii="Arial" w:eastAsia="Calibri" w:hAnsi="Arial" w:cs="Arial"/>
                <w:sz w:val="16"/>
                <w:szCs w:val="16"/>
              </w:rPr>
            </w:pPr>
          </w:p>
          <w:p w:rsidR="005B7636" w:rsidRPr="002A3E90" w:rsidRDefault="005B7636" w:rsidP="00C6296B">
            <w:pPr>
              <w:jc w:val="right"/>
              <w:rPr>
                <w:rFonts w:ascii="Arial" w:eastAsia="Calibri" w:hAnsi="Arial" w:cs="Arial"/>
                <w:sz w:val="16"/>
                <w:szCs w:val="16"/>
              </w:rPr>
            </w:pPr>
          </w:p>
        </w:tc>
        <w:tc>
          <w:tcPr>
            <w:tcW w:w="8494" w:type="dxa"/>
          </w:tcPr>
          <w:p w:rsidR="005B7636" w:rsidRPr="00C638D0" w:rsidRDefault="005B7636" w:rsidP="005B7636">
            <w:pPr>
              <w:jc w:val="both"/>
              <w:rPr>
                <w:rFonts w:ascii="Arial" w:eastAsia="Calibri" w:hAnsi="Arial" w:cs="Arial"/>
                <w:b/>
                <w:sz w:val="24"/>
                <w:szCs w:val="24"/>
              </w:rPr>
            </w:pPr>
            <w:r>
              <w:rPr>
                <w:rFonts w:ascii="Arial" w:eastAsia="Calibri" w:hAnsi="Arial" w:cs="Arial"/>
                <w:b/>
                <w:sz w:val="24"/>
                <w:szCs w:val="24"/>
              </w:rPr>
              <w:t>Q22</w:t>
            </w:r>
            <w:r w:rsidR="00D358FB">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sz w:val="24"/>
                <w:szCs w:val="24"/>
              </w:rPr>
              <w:t xml:space="preserve">proposer </w:t>
            </w:r>
            <w:r w:rsidRPr="008642E5">
              <w:rPr>
                <w:rFonts w:ascii="Arial" w:hAnsi="Arial" w:cs="Arial"/>
                <w:sz w:val="24"/>
                <w:szCs w:val="24"/>
              </w:rPr>
              <w:t>une mesure de prévention pour chacun des 3 risques identifiés.</w:t>
            </w:r>
          </w:p>
        </w:tc>
      </w:tr>
    </w:tbl>
    <w:p w:rsidR="005B7636" w:rsidRDefault="005B7636">
      <w:pPr>
        <w:rPr>
          <w:rFonts w:ascii="Arial" w:hAnsi="Arial" w:cs="Arial"/>
          <w:b/>
          <w:sz w:val="28"/>
          <w:szCs w:val="28"/>
        </w:rPr>
      </w:pPr>
    </w:p>
    <w:p w:rsidR="005C144E" w:rsidRDefault="005C144E">
      <w:pPr>
        <w:rPr>
          <w:rFonts w:ascii="Arial" w:hAnsi="Arial" w:cs="Arial"/>
          <w:b/>
          <w:sz w:val="28"/>
          <w:szCs w:val="28"/>
        </w:rPr>
      </w:pPr>
      <w:r>
        <w:rPr>
          <w:rFonts w:ascii="Arial" w:hAnsi="Arial" w:cs="Arial"/>
          <w:b/>
          <w:sz w:val="28"/>
          <w:szCs w:val="28"/>
        </w:rPr>
        <w:br w:type="page"/>
      </w:r>
    </w:p>
    <w:p w:rsidR="004F28CF" w:rsidRPr="00544972" w:rsidRDefault="00086BCE" w:rsidP="008B5525">
      <w:pPr>
        <w:pBdr>
          <w:bottom w:val="single" w:sz="4" w:space="1" w:color="auto"/>
        </w:pBdr>
        <w:rPr>
          <w:rFonts w:ascii="Arial" w:hAnsi="Arial" w:cs="Arial"/>
          <w:b/>
          <w:sz w:val="28"/>
          <w:szCs w:val="28"/>
        </w:rPr>
      </w:pPr>
      <w:r w:rsidRPr="00544972">
        <w:rPr>
          <w:rFonts w:ascii="Arial" w:hAnsi="Arial" w:cs="Arial"/>
          <w:b/>
          <w:sz w:val="28"/>
          <w:szCs w:val="28"/>
        </w:rPr>
        <w:lastRenderedPageBreak/>
        <w:t>Document technique DT1</w:t>
      </w:r>
      <w:r w:rsidR="005B7636" w:rsidRPr="00544972">
        <w:rPr>
          <w:rFonts w:ascii="Arial" w:hAnsi="Arial" w:cs="Arial"/>
          <w:b/>
          <w:sz w:val="28"/>
          <w:szCs w:val="28"/>
        </w:rPr>
        <w:t> : extraits de la fiche de données de sécurité</w:t>
      </w:r>
      <w:r w:rsidR="00544972">
        <w:rPr>
          <w:rFonts w:ascii="Arial" w:hAnsi="Arial" w:cs="Arial"/>
          <w:b/>
          <w:sz w:val="28"/>
          <w:szCs w:val="28"/>
        </w:rPr>
        <w:t>.</w:t>
      </w:r>
    </w:p>
    <w:p w:rsidR="008B5525" w:rsidRDefault="00ED28C9" w:rsidP="00DE1DD1">
      <w:pPr>
        <w:jc w:val="center"/>
        <w:rPr>
          <w:rFonts w:ascii="Arial" w:hAnsi="Arial" w:cs="Arial"/>
          <w:sz w:val="24"/>
          <w:szCs w:val="24"/>
        </w:rPr>
      </w:pPr>
      <w:r>
        <w:rPr>
          <w:noProof/>
          <w:lang w:eastAsia="fr-FR"/>
        </w:rPr>
        <w:drawing>
          <wp:inline distT="0" distB="0" distL="0" distR="0" wp14:anchorId="13C134BF" wp14:editId="37524DFE">
            <wp:extent cx="5041680" cy="1389888"/>
            <wp:effectExtent l="0" t="0" r="698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6650" cy="1399529"/>
                    </a:xfrm>
                    <a:prstGeom prst="rect">
                      <a:avLst/>
                    </a:prstGeom>
                  </pic:spPr>
                </pic:pic>
              </a:graphicData>
            </a:graphic>
          </wp:inline>
        </w:drawing>
      </w:r>
    </w:p>
    <w:p w:rsidR="00ED28C9" w:rsidRPr="00ED28C9" w:rsidRDefault="00ED28C9" w:rsidP="00ED28C9">
      <w:pPr>
        <w:autoSpaceDE w:val="0"/>
        <w:autoSpaceDN w:val="0"/>
        <w:adjustRightInd w:val="0"/>
        <w:spacing w:after="0" w:line="240" w:lineRule="auto"/>
        <w:rPr>
          <w:rFonts w:ascii="f1o8ivpv-iqq-crt-1jze3vsrmecv1f" w:hAnsi="f1o8ivpv-iqq-crt-1jze3vsrmecv1f" w:cs="f1o8ivpv-iqq-crt-1jze3vsrmecv1f"/>
          <w:color w:val="EB7420"/>
          <w:sz w:val="26"/>
          <w:szCs w:val="26"/>
        </w:rPr>
      </w:pPr>
      <w:r>
        <w:rPr>
          <w:rFonts w:ascii="f1o8ivpv-iqq-crt-1jze3vsrmecv1f" w:hAnsi="f1o8ivpv-iqq-crt-1jze3vsrmecv1f" w:cs="f1o8ivpv-iqq-crt-1jze3vsrmecv1f"/>
          <w:color w:val="EB7420"/>
          <w:sz w:val="26"/>
          <w:szCs w:val="26"/>
        </w:rPr>
        <w:t>Recommandations a</w:t>
      </w:r>
      <w:r w:rsidRPr="00ED28C9">
        <w:rPr>
          <w:rFonts w:ascii="f1o8ivpv-iqq-crt-1jze3vsrmecv1f" w:hAnsi="f1o8ivpv-iqq-crt-1jze3vsrmecv1f" w:cs="f1o8ivpv-iqq-crt-1jze3vsrmecv1f"/>
          <w:color w:val="EB7420"/>
          <w:sz w:val="26"/>
          <w:szCs w:val="26"/>
        </w:rPr>
        <w:t>u point vue technique</w:t>
      </w:r>
      <w:r>
        <w:rPr>
          <w:rFonts w:ascii="f1o8ivpv-iqq-crt-1jze3vsrmecv1f" w:hAnsi="f1o8ivpv-iqq-crt-1jze3vsrmecv1f" w:cs="f1o8ivpv-iqq-crt-1jze3vsrmecv1f"/>
          <w:color w:val="EB7420"/>
          <w:sz w:val="26"/>
          <w:szCs w:val="26"/>
        </w:rPr>
        <w:t>.</w:t>
      </w:r>
    </w:p>
    <w:p w:rsidR="00ED28C9" w:rsidRPr="00DE1DD1" w:rsidRDefault="00ED28C9" w:rsidP="00ED28C9">
      <w:pPr>
        <w:autoSpaceDE w:val="0"/>
        <w:autoSpaceDN w:val="0"/>
        <w:adjustRightInd w:val="0"/>
        <w:spacing w:after="0" w:line="240" w:lineRule="auto"/>
        <w:jc w:val="both"/>
        <w:rPr>
          <w:rFonts w:ascii="f1o8ivpv-iqq-crt-1jze3vsrmecv1f" w:hAnsi="f1o8ivpv-iqq-crt-1jze3vsrmecv1f" w:cs="f1o8ivpv-iqq-crt-1jze3vsrmecv1f"/>
          <w:b/>
          <w:sz w:val="24"/>
        </w:rPr>
      </w:pPr>
      <w:r w:rsidRPr="00DE1DD1">
        <w:rPr>
          <w:rFonts w:ascii="f1o8ivpv-iqq-crt-1jze3vsrmecv1f" w:hAnsi="f1o8ivpv-iqq-crt-1jze3vsrmecv1f" w:cs="f1o8ivpv-iqq-crt-1jze3vsrmecv1f"/>
          <w:b/>
          <w:sz w:val="24"/>
        </w:rPr>
        <w:t>Stockage</w:t>
      </w:r>
    </w:p>
    <w:p w:rsidR="00ED28C9" w:rsidRPr="00DE1DD1" w:rsidRDefault="00ED28C9" w:rsidP="00DE1DD1">
      <w:pPr>
        <w:pStyle w:val="Paragraphedeliste"/>
        <w:numPr>
          <w:ilvl w:val="0"/>
          <w:numId w:val="14"/>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Stocker l'hydroxyde de sodium dans des locaux bien ventilés, à l'écart des ac</w:t>
      </w:r>
      <w:r w:rsidR="00DE1DD1" w:rsidRPr="00DE1DD1">
        <w:rPr>
          <w:rFonts w:ascii="fq28cuc-xet-fff-2cf3trrdrfjptfq" w:hAnsi="fq28cuc-xet-fff-2cf3trrdrfjptfq" w:cs="fq28cuc-xet-fff-2cf3trrdrfjptfq"/>
          <w:sz w:val="20"/>
        </w:rPr>
        <w:t>ides et autres produits incompa</w:t>
      </w:r>
      <w:r w:rsidRPr="00DE1DD1">
        <w:rPr>
          <w:rFonts w:ascii="fq28cuc-xet-fff-2cf3trrdrfjptfq" w:hAnsi="fq28cuc-xet-fff-2cf3trrdrfjptfq" w:cs="fq28cuc-xet-fff-2cf3trrdrfjptfq"/>
          <w:sz w:val="20"/>
        </w:rPr>
        <w:t>tibles (voir Propriétés chimiques FT 20). Le sol de ces</w:t>
      </w:r>
      <w:r w:rsidR="00DE1DD1" w:rsidRP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locaux sera incombustible, imperméable, résistant à la corrosion et formera une cuvette de rétention afin qu'en cas de dé</w:t>
      </w:r>
      <w:r w:rsidR="00DE1DD1" w:rsidRPr="00DE1DD1">
        <w:rPr>
          <w:rFonts w:ascii="fq28cuc-xet-fff-2cf3trrdrfjptfq" w:hAnsi="fq28cuc-xet-fff-2cf3trrdrfjptfq" w:cs="fq28cuc-xet-fff-2cf3trrdrfjptfq"/>
          <w:sz w:val="20"/>
        </w:rPr>
        <w:t>ver</w:t>
      </w:r>
      <w:r w:rsidRPr="00DE1DD1">
        <w:rPr>
          <w:rFonts w:ascii="fq28cuc-xet-fff-2cf3trrdrfjptfq" w:hAnsi="fq28cuc-xet-fff-2cf3trrdrfjptfq" w:cs="fq28cuc-xet-fff-2cf3trrdrfjptfq"/>
          <w:sz w:val="20"/>
        </w:rPr>
        <w:t>sement accidentel, le liquide ne</w:t>
      </w:r>
      <w:r w:rsidR="00DE1DD1" w:rsidRP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puisse se répandre au dehors. Selon l'importance du stockage, prévoir l'é</w:t>
      </w:r>
      <w:r w:rsidR="00DE1DD1" w:rsidRPr="00DE1DD1">
        <w:rPr>
          <w:rFonts w:ascii="fq28cuc-xet-fff-2cf3trrdrfjptfq" w:hAnsi="fq28cuc-xet-fff-2cf3trrdrfjptfq" w:cs="fq28cuc-xet-fff-2cf3trrdrfjptfq"/>
          <w:sz w:val="20"/>
        </w:rPr>
        <w:t>coule</w:t>
      </w:r>
      <w:r w:rsidRPr="00DE1DD1">
        <w:rPr>
          <w:rFonts w:ascii="fq28cuc-xet-fff-2cf3trrdrfjptfq" w:hAnsi="fq28cuc-xet-fff-2cf3trrdrfjptfq" w:cs="fq28cuc-xet-fff-2cf3trrdrfjptfq"/>
          <w:sz w:val="20"/>
        </w:rPr>
        <w:t>ment vers une cuve de neutralisation.</w:t>
      </w:r>
    </w:p>
    <w:p w:rsidR="00ED28C9" w:rsidRPr="00DE1DD1" w:rsidRDefault="00ED28C9" w:rsidP="00DE1DD1">
      <w:pPr>
        <w:pStyle w:val="Paragraphedeliste"/>
        <w:numPr>
          <w:ilvl w:val="0"/>
          <w:numId w:val="14"/>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Bannir de la construction et du local tout métal ou objet métallique susceptible de réagir avec dégagement d'hydrogène au contact de l'hydroxyde de sodium.</w:t>
      </w:r>
    </w:p>
    <w:p w:rsidR="00ED28C9" w:rsidRPr="00DE1DD1" w:rsidRDefault="00ED28C9" w:rsidP="00DE1DD1">
      <w:pPr>
        <w:pStyle w:val="Paragraphedeliste"/>
        <w:numPr>
          <w:ilvl w:val="0"/>
          <w:numId w:val="14"/>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Maintenir les récipients soigneusement fermés et éti quetés correctement. Reproduire l'étiquette en cas de fractionnement des emballages.</w:t>
      </w:r>
    </w:p>
    <w:p w:rsidR="00ED28C9" w:rsidRPr="00DE1DD1" w:rsidRDefault="00ED28C9" w:rsidP="00DE1DD1">
      <w:pPr>
        <w:pStyle w:val="Paragraphedeliste"/>
        <w:numPr>
          <w:ilvl w:val="0"/>
          <w:numId w:val="14"/>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Prévoir à l'extérieur et à proximité du local de stockage des équipements de protection individuel, notamment des appareils de protection respiratoire isolants</w:t>
      </w:r>
      <w:r w:rsidR="00DE1DD1" w:rsidRPr="00DE1DD1">
        <w:rPr>
          <w:rFonts w:ascii="fq28cuc-xet-fff-2cf3trrdrfjptfq" w:hAnsi="fq28cuc-xet-fff-2cf3trrdrfjptfq" w:cs="fq28cuc-xet-fff-2cf3trrdrfjptfq"/>
          <w:sz w:val="20"/>
        </w:rPr>
        <w:t xml:space="preserve"> auto</w:t>
      </w:r>
      <w:r w:rsidRPr="00DE1DD1">
        <w:rPr>
          <w:rFonts w:ascii="fq28cuc-xet-fff-2cf3trrdrfjptfq" w:hAnsi="fq28cuc-xet-fff-2cf3trrdrfjptfq" w:cs="fq28cuc-xet-fff-2cf3trrdrfjptfq"/>
          <w:sz w:val="20"/>
        </w:rPr>
        <w:t>nomes, un poste d'eau à débit abondant ainsi que des douches de sécurité et des fontaines oculaires.</w:t>
      </w:r>
    </w:p>
    <w:p w:rsidR="00ED28C9" w:rsidRPr="00DE1DD1" w:rsidRDefault="00ED28C9" w:rsidP="00ED28C9">
      <w:pPr>
        <w:autoSpaceDE w:val="0"/>
        <w:autoSpaceDN w:val="0"/>
        <w:adjustRightInd w:val="0"/>
        <w:spacing w:after="0" w:line="240" w:lineRule="auto"/>
        <w:jc w:val="both"/>
        <w:rPr>
          <w:rFonts w:ascii="f1o8ivpv-iqq-crt-1jze3vsrmecv1f" w:hAnsi="f1o8ivpv-iqq-crt-1jze3vsrmecv1f" w:cs="f1o8ivpv-iqq-crt-1jze3vsrmecv1f"/>
          <w:b/>
          <w:sz w:val="24"/>
        </w:rPr>
      </w:pPr>
      <w:r w:rsidRPr="00DE1DD1">
        <w:rPr>
          <w:rFonts w:ascii="f1o8ivpv-iqq-crt-1jze3vsrmecv1f" w:hAnsi="f1o8ivpv-iqq-crt-1jze3vsrmecv1f" w:cs="f1o8ivpv-iqq-crt-1jze3vsrmecv1f"/>
          <w:b/>
          <w:sz w:val="24"/>
        </w:rPr>
        <w:t>Manipulation</w:t>
      </w:r>
    </w:p>
    <w:p w:rsidR="00ED28C9" w:rsidRPr="00DE1DD1" w:rsidRDefault="00ED28C9" w:rsidP="0083119A">
      <w:pPr>
        <w:pStyle w:val="Paragraphedeliste"/>
        <w:numPr>
          <w:ilvl w:val="0"/>
          <w:numId w:val="15"/>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Éviter l'inhalation d</w:t>
      </w:r>
      <w:r w:rsidR="00DE1DD1" w:rsidRPr="00DE1DD1">
        <w:rPr>
          <w:rFonts w:ascii="fq28cuc-xet-fff-2cf3trrdrfjptfq" w:hAnsi="fq28cuc-xet-fff-2cf3trrdrfjptfq" w:cs="fq28cuc-xet-fff-2cf3trrdrfjptfq"/>
          <w:sz w:val="20"/>
        </w:rPr>
        <w:t>e poussières ou d'aérosols d'hy</w:t>
      </w:r>
      <w:r w:rsidRPr="00DE1DD1">
        <w:rPr>
          <w:rFonts w:ascii="fq28cuc-xet-fff-2cf3trrdrfjptfq" w:hAnsi="fq28cuc-xet-fff-2cf3trrdrfjptfq" w:cs="fq28cuc-xet-fff-2cf3trrdrfjptfq"/>
          <w:sz w:val="20"/>
        </w:rPr>
        <w:t>droxyde de sodium. Effec</w:t>
      </w:r>
      <w:r w:rsidR="00DE1DD1" w:rsidRPr="00DE1DD1">
        <w:rPr>
          <w:rFonts w:ascii="fq28cuc-xet-fff-2cf3trrdrfjptfq" w:hAnsi="fq28cuc-xet-fff-2cf3trrdrfjptfq" w:cs="fq28cuc-xet-fff-2cf3trrdrfjptfq"/>
          <w:sz w:val="20"/>
        </w:rPr>
        <w:t>tuer en appareil clos toute opé</w:t>
      </w:r>
      <w:r w:rsidRPr="00DE1DD1">
        <w:rPr>
          <w:rFonts w:ascii="fq28cuc-xet-fff-2cf3trrdrfjptfq" w:hAnsi="fq28cuc-xet-fff-2cf3trrdrfjptfq" w:cs="fq28cuc-xet-fff-2cf3trrdrfjptfq"/>
          <w:sz w:val="20"/>
        </w:rPr>
        <w:t>ration industrielle qui s'y prête. Prévoir une aspiration</w:t>
      </w:r>
      <w:r w:rsidR="00DE1DD1" w:rsidRP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des poussières, vapeurs, aérosols à leur source d'émission ainsi qu'une ventilation générale des locaux. Prévoir également des appareils de protection respiratoire</w:t>
      </w:r>
      <w:r w:rsidR="00DE1DD1" w:rsidRPr="00DE1DD1">
        <w:rPr>
          <w:rFonts w:ascii="fq28cuc-xet-fff-2cf3trrdrfjptfq" w:hAnsi="fq28cuc-xet-fff-2cf3trrdrfjptfq" w:cs="fq28cuc-xet-fff-2cf3trrdrfjptfq"/>
          <w:sz w:val="20"/>
        </w:rPr>
        <w:t xml:space="preserve"> pour cer</w:t>
      </w:r>
      <w:r w:rsidRPr="00DE1DD1">
        <w:rPr>
          <w:rFonts w:ascii="fq28cuc-xet-fff-2cf3trrdrfjptfq" w:hAnsi="fq28cuc-xet-fff-2cf3trrdrfjptfq" w:cs="fq28cuc-xet-fff-2cf3trrdrfjptfq"/>
          <w:sz w:val="20"/>
        </w:rPr>
        <w:t>taines opérations exceptionnelles de courte durée ; leur choix dépend des conditions</w:t>
      </w:r>
      <w:r w:rsidR="00DE1DD1" w:rsidRPr="00DE1DD1">
        <w:rPr>
          <w:rFonts w:ascii="fq28cuc-xet-fff-2cf3trrdrfjptfq" w:hAnsi="fq28cuc-xet-fff-2cf3trrdrfjptfq" w:cs="fq28cuc-xet-fff-2cf3trrdrfjptfq"/>
          <w:sz w:val="20"/>
        </w:rPr>
        <w:t xml:space="preserve"> de travail. Si un appareil fil</w:t>
      </w:r>
      <w:r w:rsidRPr="00DE1DD1">
        <w:rPr>
          <w:rFonts w:ascii="fq28cuc-xet-fff-2cf3trrdrfjptfq" w:hAnsi="fq28cuc-xet-fff-2cf3trrdrfjptfq" w:cs="fq28cuc-xet-fff-2cf3trrdrfjptfq"/>
          <w:sz w:val="20"/>
        </w:rPr>
        <w:t xml:space="preserve">trant </w:t>
      </w:r>
      <w:r w:rsidR="00DE1DD1" w:rsidRPr="00DE1DD1">
        <w:rPr>
          <w:rFonts w:ascii="fq28cuc-xet-fff-2cf3trrdrfjptfq" w:hAnsi="fq28cuc-xet-fff-2cf3trrdrfjptfq" w:cs="fq28cuc-xet-fff-2cf3trrdrfjptfq"/>
          <w:sz w:val="20"/>
        </w:rPr>
        <w:t>peut-être</w:t>
      </w:r>
      <w:r w:rsidRPr="00DE1DD1">
        <w:rPr>
          <w:rFonts w:ascii="fq28cuc-xet-fff-2cf3trrdrfjptfq" w:hAnsi="fq28cuc-xet-fff-2cf3trrdrfjptfq" w:cs="fq28cuc-xet-fff-2cf3trrdrfjptfq"/>
          <w:sz w:val="20"/>
        </w:rPr>
        <w:t xml:space="preserve"> utilisé, il doit être muni</w:t>
      </w:r>
      <w:r w:rsidR="00DE1DD1" w:rsidRP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d'un filtre de type P. Pour des interventions d'urgence, le port d'un appareil respiratoire isolant autonome est nécessaire.</w:t>
      </w:r>
    </w:p>
    <w:p w:rsidR="00ED28C9" w:rsidRPr="00DE1DD1" w:rsidRDefault="00ED28C9" w:rsidP="007976B1">
      <w:pPr>
        <w:pStyle w:val="Paragraphedeliste"/>
        <w:numPr>
          <w:ilvl w:val="0"/>
          <w:numId w:val="15"/>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Contrôler régulièrement la teneur de l'atmosphère en hydroxyde de sodium (aér</w:t>
      </w:r>
      <w:r w:rsidR="00DE1DD1" w:rsidRPr="00DE1DD1">
        <w:rPr>
          <w:rFonts w:ascii="fq28cuc-xet-fff-2cf3trrdrfjptfq" w:hAnsi="fq28cuc-xet-fff-2cf3trrdrfjptfq" w:cs="fq28cuc-xet-fff-2cf3trrdrfjptfq"/>
          <w:sz w:val="20"/>
        </w:rPr>
        <w:t>osol basique ou aérosol particulaire de composé du sodium.</w:t>
      </w:r>
    </w:p>
    <w:p w:rsidR="00ED28C9" w:rsidRPr="00DE1DD1" w:rsidRDefault="00ED28C9" w:rsidP="007B7F3E">
      <w:pPr>
        <w:pStyle w:val="Paragraphedeliste"/>
        <w:numPr>
          <w:ilvl w:val="0"/>
          <w:numId w:val="15"/>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Éviter le contact du produit avec la peau et les yeux. Mettre à la disposition du personnel des vêtements de protection, des gants et des lunettes de sécurité à</w:t>
      </w:r>
      <w:r w:rsidR="00DE1DD1" w:rsidRPr="00DE1DD1">
        <w:rPr>
          <w:rFonts w:ascii="fq28cuc-xet-fff-2cf3trrdrfjptfq" w:hAnsi="fq28cuc-xet-fff-2cf3trrdrfjptfq" w:cs="fq28cuc-xet-fff-2cf3trrdrfjptfq"/>
          <w:sz w:val="20"/>
        </w:rPr>
        <w:t xml:space="preserve"> protec</w:t>
      </w:r>
      <w:r w:rsidRPr="00DE1DD1">
        <w:rPr>
          <w:rFonts w:ascii="fq28cuc-xet-fff-2cf3trrdrfjptfq" w:hAnsi="fq28cuc-xet-fff-2cf3trrdrfjptfq" w:cs="fq28cuc-xet-fff-2cf3trrdrfjptfq"/>
          <w:sz w:val="20"/>
        </w:rPr>
        <w:t>tion latérale. Les matières recomman</w:t>
      </w:r>
      <w:r w:rsidR="00DE1DD1" w:rsidRPr="00DE1DD1">
        <w:rPr>
          <w:rFonts w:ascii="fq28cuc-xet-fff-2cf3trrdrfjptfq" w:hAnsi="fq28cuc-xet-fff-2cf3trrdrfjptfq" w:cs="fq28cuc-xet-fff-2cf3trrdrfjptfq"/>
          <w:sz w:val="20"/>
        </w:rPr>
        <w:t>dées pour les gants ou les vête</w:t>
      </w:r>
      <w:r w:rsidRPr="00DE1DD1">
        <w:rPr>
          <w:rFonts w:ascii="fq28cuc-xet-fff-2cf3trrdrfjptfq" w:hAnsi="fq28cuc-xet-fff-2cf3trrdrfjptfq" w:cs="fq28cuc-xet-fff-2cf3trrdrfjptfq"/>
          <w:sz w:val="20"/>
        </w:rPr>
        <w:t>ments de protection dépendent de la concentration en hydroxyde de sodium :</w:t>
      </w:r>
    </w:p>
    <w:p w:rsidR="00ED28C9" w:rsidRPr="00DE1DD1" w:rsidRDefault="00ED28C9" w:rsidP="00DE1DD1">
      <w:pPr>
        <w:pStyle w:val="Paragraphedeliste"/>
        <w:numPr>
          <w:ilvl w:val="0"/>
          <w:numId w:val="16"/>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solutions à 30 - 70 % de NaOH : caoutchouc naturel, caoutchoucs butyle, néoprène ou nitrile, polychlorure de vinyle, Viton , Viton /caoutchouc butyl, Barrier, Silver Shield/4H , Trellchem HPS ou VPS, Tychem SL(Saranex ) - CPF3 - F - BR/LV - Responder ou TK sont recommandées, mais le polyalcool vinylique</w:t>
      </w:r>
      <w:r w:rsidR="00DE1DD1" w:rsidRP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n'est pas recommandé car rapidement dégradé ;</w:t>
      </w:r>
    </w:p>
    <w:p w:rsidR="00ED28C9" w:rsidRPr="00DE1DD1" w:rsidRDefault="00ED28C9" w:rsidP="00DE1DD1">
      <w:pPr>
        <w:pStyle w:val="Paragraphedeliste"/>
        <w:numPr>
          <w:ilvl w:val="0"/>
          <w:numId w:val="16"/>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solutions &gt; 70 % de NaOH : caoutchouc néoprène, polychlorure de vinyle, Trellchem HPS ou VPS ;</w:t>
      </w:r>
    </w:p>
    <w:p w:rsidR="00ED28C9" w:rsidRPr="00DE1DD1" w:rsidRDefault="00ED28C9" w:rsidP="00DE1DD1">
      <w:pPr>
        <w:pStyle w:val="Paragraphedeliste"/>
        <w:numPr>
          <w:ilvl w:val="0"/>
          <w:numId w:val="16"/>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solutions saturées : polyéthylène, Tychem SL (Sara nex) ou Responder .</w:t>
      </w:r>
    </w:p>
    <w:p w:rsidR="00ED28C9" w:rsidRPr="00DE1DD1" w:rsidRDefault="00ED28C9" w:rsidP="00DE1DD1">
      <w:pPr>
        <w:pStyle w:val="Paragraphedeliste"/>
        <w:numPr>
          <w:ilvl w:val="0"/>
          <w:numId w:val="15"/>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Prévoir l'installation de douc</w:t>
      </w:r>
      <w:r w:rsidR="00DE1DD1" w:rsidRPr="00DE1DD1">
        <w:rPr>
          <w:rFonts w:ascii="fq28cuc-xet-fff-2cf3trrdrfjptfq" w:hAnsi="fq28cuc-xet-fff-2cf3trrdrfjptfq" w:cs="fq28cuc-xet-fff-2cf3trrdrfjptfq"/>
          <w:sz w:val="20"/>
        </w:rPr>
        <w:t>hes de sécurité et de fon</w:t>
      </w:r>
      <w:r w:rsidRPr="00DE1DD1">
        <w:rPr>
          <w:rFonts w:ascii="fq28cuc-xet-fff-2cf3trrdrfjptfq" w:hAnsi="fq28cuc-xet-fff-2cf3trrdrfjptfq" w:cs="fq28cuc-xet-fff-2cf3trrdrfjptfq"/>
          <w:sz w:val="20"/>
        </w:rPr>
        <w:t>taines oculaires.</w:t>
      </w:r>
    </w:p>
    <w:p w:rsidR="00ED28C9" w:rsidRPr="00DE1DD1" w:rsidRDefault="00ED28C9" w:rsidP="00DE1DD1">
      <w:pPr>
        <w:pStyle w:val="Paragraphedeliste"/>
        <w:numPr>
          <w:ilvl w:val="0"/>
          <w:numId w:val="15"/>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Effectuer les transvasements, dissolutions, dilutions d'hydroxyde de sodium ou de ses solutions concentrées, de manière à éviter les surchauffes locales, les</w:t>
      </w:r>
      <w:r w:rsid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projections de liquides et la formation de vapeurs/brouillards/aé</w:t>
      </w:r>
      <w:r w:rsidR="00DE1DD1">
        <w:rPr>
          <w:rFonts w:ascii="fq28cuc-xet-fff-2cf3trrdrfjptfq" w:hAnsi="fq28cuc-xet-fff-2cf3trrdrfjptfq" w:cs="fq28cuc-xet-fff-2cf3trrdrfjptfq"/>
          <w:sz w:val="20"/>
        </w:rPr>
        <w:t>ro</w:t>
      </w:r>
      <w:r w:rsidRPr="00DE1DD1">
        <w:rPr>
          <w:rFonts w:ascii="fq28cuc-xet-fff-2cf3trrdrfjptfq" w:hAnsi="fq28cuc-xet-fff-2cf3trrdrfjptfq" w:cs="fq28cuc-xet-fff-2cf3trrdrfjptfq"/>
          <w:sz w:val="20"/>
        </w:rPr>
        <w:t>sols.</w:t>
      </w:r>
    </w:p>
    <w:p w:rsidR="008B5525" w:rsidRPr="00DE1DD1" w:rsidRDefault="00ED28C9" w:rsidP="00E735C6">
      <w:pPr>
        <w:pStyle w:val="Paragraphedeliste"/>
        <w:numPr>
          <w:ilvl w:val="0"/>
          <w:numId w:val="15"/>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La dissolution d'hydroxyde de sodium sous forme d'écailles, cubes ou grains dans l'eau doit s'effectuer trè</w:t>
      </w:r>
      <w:r w:rsidR="00DE1DD1" w:rsidRPr="00DE1DD1">
        <w:rPr>
          <w:rFonts w:ascii="fq28cuc-xet-fff-2cf3trrdrfjptfq" w:hAnsi="fq28cuc-xet-fff-2cf3trrdrfjptfq" w:cs="fq28cuc-xet-fff-2cf3trrdrfjptfq"/>
          <w:sz w:val="20"/>
        </w:rPr>
        <w:t>s pro</w:t>
      </w:r>
      <w:r w:rsidRPr="00DE1DD1">
        <w:rPr>
          <w:rFonts w:ascii="fq28cuc-xet-fff-2cf3trrdrfjptfq" w:hAnsi="fq28cuc-xet-fff-2cf3trrdrfjptfq" w:cs="fq28cuc-xet-fff-2cf3trrdrfjptfq"/>
          <w:sz w:val="20"/>
        </w:rPr>
        <w:t>gressivement par petites quantités et en agitant en</w:t>
      </w:r>
      <w:r w:rsidR="00DE1DD1" w:rsidRP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raison de la forte quantité de chaleur qui peut se dégager et entraî</w:t>
      </w:r>
      <w:r w:rsidR="00DE1DD1" w:rsidRPr="00DE1DD1">
        <w:rPr>
          <w:rFonts w:ascii="fq28cuc-xet-fff-2cf3trrdrfjptfq" w:hAnsi="fq28cuc-xet-fff-2cf3trrdrfjptfq" w:cs="fq28cuc-xet-fff-2cf3trrdrfjptfq"/>
          <w:sz w:val="20"/>
        </w:rPr>
        <w:t>n</w:t>
      </w:r>
      <w:r w:rsidRPr="00DE1DD1">
        <w:rPr>
          <w:rFonts w:ascii="fq28cuc-xet-fff-2cf3trrdrfjptfq" w:hAnsi="fq28cuc-xet-fff-2cf3trrdrfjptfq" w:cs="fq28cuc-xet-fff-2cf3trrdrfjptfq"/>
          <w:sz w:val="20"/>
        </w:rPr>
        <w:t>er une vaporisation de l'eau accompagné</w:t>
      </w:r>
      <w:r w:rsidR="00DE1DD1" w:rsidRPr="00DE1DD1">
        <w:rPr>
          <w:rFonts w:ascii="fq28cuc-xet-fff-2cf3trrdrfjptfq" w:hAnsi="fq28cuc-xet-fff-2cf3trrdrfjptfq" w:cs="fq28cuc-xet-fff-2cf3trrdrfjptfq"/>
          <w:sz w:val="20"/>
        </w:rPr>
        <w:t>e de violentes pro</w:t>
      </w:r>
      <w:r w:rsidRPr="00DE1DD1">
        <w:rPr>
          <w:rFonts w:ascii="fq28cuc-xet-fff-2cf3trrdrfjptfq" w:hAnsi="fq28cuc-xet-fff-2cf3trrdrfjptfq" w:cs="fq28cuc-xet-fff-2cf3trrdrfjptfq"/>
          <w:sz w:val="20"/>
        </w:rPr>
        <w:t>jections. Ne pas verser d'eau sur</w:t>
      </w:r>
      <w:r w:rsidR="00DE1DD1">
        <w:rPr>
          <w:rFonts w:ascii="fq28cuc-xet-fff-2cf3trrdrfjptfq" w:hAnsi="fq28cuc-xet-fff-2cf3trrdrfjptfq" w:cs="fq28cuc-xet-fff-2cf3trrdrfjptfq"/>
          <w:sz w:val="20"/>
        </w:rPr>
        <w:t xml:space="preserve"> </w:t>
      </w:r>
      <w:r w:rsidRPr="00DE1DD1">
        <w:rPr>
          <w:rFonts w:ascii="fq28cuc-xet-fff-2cf3trrdrfjptfq" w:hAnsi="fq28cuc-xet-fff-2cf3trrdrfjptfq" w:cs="fq28cuc-xet-fff-2cf3trrdrfjptfq"/>
          <w:sz w:val="20"/>
        </w:rPr>
        <w:t>l'hydroxyde de sodium.</w:t>
      </w:r>
    </w:p>
    <w:p w:rsidR="00DE1DD1" w:rsidRDefault="00DE1DD1" w:rsidP="00153239">
      <w:pPr>
        <w:pStyle w:val="Paragraphedeliste"/>
        <w:numPr>
          <w:ilvl w:val="0"/>
          <w:numId w:val="15"/>
        </w:numPr>
        <w:autoSpaceDE w:val="0"/>
        <w:autoSpaceDN w:val="0"/>
        <w:adjustRightInd w:val="0"/>
        <w:spacing w:after="0" w:line="240" w:lineRule="auto"/>
        <w:jc w:val="both"/>
        <w:rPr>
          <w:rFonts w:ascii="fq28cuc-xet-fff-2cf3trrdrfjptfq" w:hAnsi="fq28cuc-xet-fff-2cf3trrdrfjptfq" w:cs="fq28cuc-xet-fff-2cf3trrdrfjptfq"/>
          <w:sz w:val="20"/>
        </w:rPr>
      </w:pPr>
      <w:r w:rsidRPr="00DE1DD1">
        <w:rPr>
          <w:rFonts w:ascii="fq28cuc-xet-fff-2cf3trrdrfjptfq" w:hAnsi="fq28cuc-xet-fff-2cf3trrdrfjptfq" w:cs="fq28cuc-xet-fff-2cf3trrdrfjptfq"/>
          <w:sz w:val="20"/>
        </w:rPr>
        <w:t xml:space="preserve">En cas de fuite ou de déversement accidentel de faible importance, récupérer le produit solide (ou le produit liquide traité par un absorbant) puis laver ensuite la surface souillée à l'eau. Si le déversement est important, évacuer le personnel et ne laisser intervenir que des opérateurs spécialement entraînés munis d'un équipement de protection approprié. </w:t>
      </w:r>
    </w:p>
    <w:p w:rsidR="005B7636" w:rsidRPr="00DE1DD1" w:rsidRDefault="00DE1DD1" w:rsidP="00DE1DD1">
      <w:pPr>
        <w:rPr>
          <w:rFonts w:ascii="fq28cuc-xet-fff-2cf3trrdrfjptfq" w:eastAsia="Cambria" w:hAnsi="fq28cuc-xet-fff-2cf3trrdrfjptfq" w:cs="fq28cuc-xet-fff-2cf3trrdrfjptfq"/>
          <w:sz w:val="20"/>
        </w:rPr>
      </w:pPr>
      <w:r>
        <w:rPr>
          <w:rFonts w:ascii="fq28cuc-xet-fff-2cf3trrdrfjptfq" w:hAnsi="fq28cuc-xet-fff-2cf3trrdrfjptfq" w:cs="fq28cuc-xet-fff-2cf3trrdrfjptfq"/>
          <w:sz w:val="20"/>
        </w:rPr>
        <w:br w:type="page"/>
      </w:r>
    </w:p>
    <w:p w:rsidR="00544972" w:rsidRPr="00086BCE" w:rsidRDefault="00544972" w:rsidP="00544972">
      <w:pPr>
        <w:pBdr>
          <w:bottom w:val="single" w:sz="4" w:space="1" w:color="auto"/>
        </w:pBdr>
        <w:rPr>
          <w:rFonts w:ascii="Arial" w:hAnsi="Arial" w:cs="Arial"/>
          <w:b/>
          <w:sz w:val="28"/>
          <w:szCs w:val="28"/>
        </w:rPr>
      </w:pPr>
      <w:r>
        <w:rPr>
          <w:rFonts w:ascii="Arial" w:hAnsi="Arial" w:cs="Arial"/>
          <w:b/>
          <w:sz w:val="28"/>
          <w:szCs w:val="28"/>
        </w:rPr>
        <w:lastRenderedPageBreak/>
        <w:t>Document technique DT2 : tableau de compatibilité chimique.</w:t>
      </w:r>
    </w:p>
    <w:p w:rsidR="00F3725E" w:rsidRDefault="00F3725E">
      <w:pPr>
        <w:rPr>
          <w:rFonts w:ascii="Arial" w:hAnsi="Arial" w:cs="Arial"/>
          <w:sz w:val="24"/>
          <w:szCs w:val="24"/>
        </w:rPr>
      </w:pPr>
    </w:p>
    <w:p w:rsidR="006C34AD" w:rsidRDefault="006C34AD">
      <w:pPr>
        <w:rPr>
          <w:rFonts w:ascii="Arial" w:hAnsi="Arial" w:cs="Arial"/>
          <w:sz w:val="24"/>
          <w:szCs w:val="24"/>
        </w:rPr>
      </w:pPr>
      <w:r>
        <w:rPr>
          <w:noProof/>
          <w:lang w:eastAsia="fr-FR"/>
        </w:rPr>
        <w:drawing>
          <wp:inline distT="0" distB="0" distL="0" distR="0" wp14:anchorId="64B5CF0D" wp14:editId="04D244DF">
            <wp:extent cx="6120130" cy="6940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694055"/>
                    </a:xfrm>
                    <a:prstGeom prst="rect">
                      <a:avLst/>
                    </a:prstGeom>
                  </pic:spPr>
                </pic:pic>
              </a:graphicData>
            </a:graphic>
          </wp:inline>
        </w:drawing>
      </w:r>
    </w:p>
    <w:p w:rsidR="00F3725E" w:rsidRDefault="00F3725E">
      <w:pPr>
        <w:rPr>
          <w:rFonts w:ascii="Arial" w:hAnsi="Arial" w:cs="Arial"/>
          <w:sz w:val="24"/>
          <w:szCs w:val="24"/>
        </w:rPr>
      </w:pPr>
    </w:p>
    <w:p w:rsidR="00544972" w:rsidRDefault="006C34AD">
      <w:pPr>
        <w:rPr>
          <w:rFonts w:ascii="Arial" w:hAnsi="Arial" w:cs="Arial"/>
          <w:sz w:val="24"/>
          <w:szCs w:val="24"/>
        </w:rPr>
      </w:pPr>
      <w:r>
        <w:rPr>
          <w:noProof/>
          <w:lang w:eastAsia="fr-FR"/>
        </w:rPr>
        <w:drawing>
          <wp:inline distT="0" distB="0" distL="0" distR="0" wp14:anchorId="08BD2F14" wp14:editId="02DA6162">
            <wp:extent cx="6120130" cy="302831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6120130" cy="3028315"/>
                    </a:xfrm>
                    <a:prstGeom prst="rect">
                      <a:avLst/>
                    </a:prstGeom>
                  </pic:spPr>
                </pic:pic>
              </a:graphicData>
            </a:graphic>
          </wp:inline>
        </w:drawing>
      </w:r>
    </w:p>
    <w:p w:rsidR="006C34AD" w:rsidRDefault="006C34AD">
      <w:pPr>
        <w:rPr>
          <w:rFonts w:ascii="Arial" w:hAnsi="Arial" w:cs="Arial"/>
          <w:sz w:val="24"/>
          <w:szCs w:val="24"/>
        </w:rPr>
      </w:pPr>
    </w:p>
    <w:p w:rsidR="006C34AD" w:rsidRDefault="006C34AD">
      <w:pPr>
        <w:rPr>
          <w:rFonts w:ascii="Arial" w:hAnsi="Arial" w:cs="Arial"/>
          <w:sz w:val="24"/>
          <w:szCs w:val="24"/>
        </w:rPr>
      </w:pPr>
    </w:p>
    <w:p w:rsidR="005B7636" w:rsidRDefault="005B7636">
      <w:pPr>
        <w:rPr>
          <w:rFonts w:ascii="Arial" w:hAnsi="Arial" w:cs="Arial"/>
          <w:sz w:val="24"/>
          <w:szCs w:val="24"/>
        </w:rPr>
      </w:pPr>
      <w:r>
        <w:rPr>
          <w:rFonts w:ascii="Arial" w:hAnsi="Arial" w:cs="Arial"/>
          <w:sz w:val="24"/>
          <w:szCs w:val="24"/>
        </w:rPr>
        <w:br w:type="page"/>
      </w:r>
    </w:p>
    <w:p w:rsidR="00544972" w:rsidRPr="00086BCE" w:rsidRDefault="00544972" w:rsidP="00544972">
      <w:pPr>
        <w:pBdr>
          <w:bottom w:val="single" w:sz="4" w:space="1" w:color="auto"/>
        </w:pBdr>
        <w:rPr>
          <w:rFonts w:ascii="Arial" w:hAnsi="Arial" w:cs="Arial"/>
          <w:b/>
          <w:sz w:val="28"/>
          <w:szCs w:val="28"/>
        </w:rPr>
      </w:pPr>
      <w:r>
        <w:rPr>
          <w:rFonts w:ascii="Arial" w:hAnsi="Arial" w:cs="Arial"/>
          <w:b/>
          <w:sz w:val="28"/>
          <w:szCs w:val="28"/>
        </w:rPr>
        <w:lastRenderedPageBreak/>
        <w:t>Document technique DT3 : les caches-brides.</w:t>
      </w:r>
    </w:p>
    <w:p w:rsidR="005B7636" w:rsidRDefault="00186D04">
      <w:pPr>
        <w:rPr>
          <w:rFonts w:ascii="Arial" w:hAnsi="Arial" w:cs="Arial"/>
          <w:sz w:val="24"/>
          <w:szCs w:val="24"/>
        </w:rPr>
      </w:pPr>
      <w:r>
        <w:rPr>
          <w:noProof/>
          <w:lang w:eastAsia="fr-FR"/>
        </w:rPr>
        <w:drawing>
          <wp:inline distT="0" distB="0" distL="0" distR="0" wp14:anchorId="6B38D1AB" wp14:editId="1DB1AD1F">
            <wp:extent cx="6120130" cy="18561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856105"/>
                    </a:xfrm>
                    <a:prstGeom prst="rect">
                      <a:avLst/>
                    </a:prstGeom>
                  </pic:spPr>
                </pic:pic>
              </a:graphicData>
            </a:graphic>
          </wp:inline>
        </w:drawing>
      </w:r>
    </w:p>
    <w:p w:rsidR="00186D04" w:rsidRDefault="00186D04">
      <w:pPr>
        <w:rPr>
          <w:rFonts w:ascii="Arial" w:hAnsi="Arial" w:cs="Arial"/>
          <w:b/>
          <w:sz w:val="28"/>
          <w:szCs w:val="28"/>
        </w:rPr>
      </w:pPr>
      <w:r>
        <w:rPr>
          <w:noProof/>
          <w:lang w:eastAsia="fr-FR"/>
        </w:rPr>
        <w:drawing>
          <wp:inline distT="0" distB="0" distL="0" distR="0" wp14:anchorId="335EA2CD" wp14:editId="40C4C4D9">
            <wp:extent cx="6120130" cy="27819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2781935"/>
                    </a:xfrm>
                    <a:prstGeom prst="rect">
                      <a:avLst/>
                    </a:prstGeom>
                  </pic:spPr>
                </pic:pic>
              </a:graphicData>
            </a:graphic>
          </wp:inline>
        </w:drawing>
      </w:r>
    </w:p>
    <w:p w:rsidR="00186D04" w:rsidRDefault="00186D04">
      <w:pPr>
        <w:rPr>
          <w:rFonts w:ascii="Arial" w:hAnsi="Arial" w:cs="Arial"/>
          <w:b/>
          <w:sz w:val="28"/>
          <w:szCs w:val="28"/>
        </w:rPr>
      </w:pPr>
      <w:r>
        <w:rPr>
          <w:noProof/>
          <w:lang w:eastAsia="fr-FR"/>
        </w:rPr>
        <w:drawing>
          <wp:inline distT="0" distB="0" distL="0" distR="0" wp14:anchorId="676A3CE2" wp14:editId="3BBF835D">
            <wp:extent cx="6120130" cy="278003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6120130" cy="2780030"/>
                    </a:xfrm>
                    <a:prstGeom prst="rect">
                      <a:avLst/>
                    </a:prstGeom>
                  </pic:spPr>
                </pic:pic>
              </a:graphicData>
            </a:graphic>
          </wp:inline>
        </w:drawing>
      </w:r>
      <w:r>
        <w:rPr>
          <w:rFonts w:ascii="Arial" w:hAnsi="Arial" w:cs="Arial"/>
          <w:b/>
          <w:sz w:val="28"/>
          <w:szCs w:val="28"/>
        </w:rPr>
        <w:br w:type="page"/>
      </w:r>
    </w:p>
    <w:p w:rsidR="00544972" w:rsidRPr="00086BCE" w:rsidRDefault="00544972" w:rsidP="00544972">
      <w:pPr>
        <w:pBdr>
          <w:bottom w:val="single" w:sz="4" w:space="1" w:color="auto"/>
        </w:pBdr>
        <w:rPr>
          <w:rFonts w:ascii="Arial" w:hAnsi="Arial" w:cs="Arial"/>
          <w:b/>
          <w:sz w:val="28"/>
          <w:szCs w:val="28"/>
        </w:rPr>
      </w:pPr>
      <w:r>
        <w:rPr>
          <w:rFonts w:ascii="Arial" w:hAnsi="Arial" w:cs="Arial"/>
          <w:b/>
          <w:sz w:val="28"/>
          <w:szCs w:val="28"/>
        </w:rPr>
        <w:lastRenderedPageBreak/>
        <w:t>Document technique DT4 : durée des étapes du travail.</w:t>
      </w:r>
    </w:p>
    <w:p w:rsidR="009D2A89" w:rsidRDefault="009D2A89" w:rsidP="009D2A89">
      <w:pPr>
        <w:widowControl w:val="0"/>
        <w:spacing w:after="0" w:line="240" w:lineRule="auto"/>
        <w:ind w:left="360"/>
        <w:rPr>
          <w:rFonts w:ascii="Arial" w:hAnsi="Arial" w:cs="Arial"/>
          <w:sz w:val="24"/>
          <w:szCs w:val="24"/>
        </w:rPr>
      </w:pPr>
    </w:p>
    <w:p w:rsidR="009D2A89" w:rsidRDefault="009D2A89" w:rsidP="009D2A89">
      <w:pPr>
        <w:widowControl w:val="0"/>
        <w:spacing w:after="0" w:line="240" w:lineRule="auto"/>
        <w:ind w:left="360"/>
        <w:rPr>
          <w:rFonts w:ascii="Arial" w:hAnsi="Arial" w:cs="Arial"/>
          <w:sz w:val="24"/>
          <w:szCs w:val="24"/>
        </w:rPr>
      </w:pPr>
    </w:p>
    <w:p w:rsidR="00544972" w:rsidRPr="009D2A89" w:rsidRDefault="00544972" w:rsidP="009D2A89">
      <w:pPr>
        <w:pStyle w:val="Paragraphedeliste"/>
        <w:widowControl w:val="0"/>
        <w:numPr>
          <w:ilvl w:val="0"/>
          <w:numId w:val="8"/>
        </w:numPr>
        <w:spacing w:after="0" w:line="240" w:lineRule="auto"/>
        <w:rPr>
          <w:rFonts w:ascii="Arial" w:hAnsi="Arial" w:cs="Arial"/>
          <w:sz w:val="24"/>
          <w:szCs w:val="24"/>
        </w:rPr>
      </w:pPr>
      <w:r w:rsidRPr="009D2A89">
        <w:rPr>
          <w:rFonts w:ascii="Arial" w:hAnsi="Arial" w:cs="Arial"/>
          <w:sz w:val="24"/>
          <w:szCs w:val="24"/>
        </w:rPr>
        <w:t>Démontage de la pompe : 2 heures ½</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Consignation mécanique : 1 heure</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Phase de test après intervention des services techniques : 1 heure ½</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Consignation électrique : ½ heure</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Nettoyage avant intervention mécanique : 6 heures</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Nettoyage après intervention mécanique : 6 heures</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Temps d’analyse laboratoire pour conformité après nettoyage : 2 heures</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Remontage de la pompe : 2 heures ½</w:t>
      </w:r>
    </w:p>
    <w:p w:rsidR="00544972" w:rsidRPr="008642E5" w:rsidRDefault="00544972" w:rsidP="00544972">
      <w:pPr>
        <w:pStyle w:val="Paragraphedeliste"/>
        <w:widowControl w:val="0"/>
        <w:numPr>
          <w:ilvl w:val="0"/>
          <w:numId w:val="8"/>
        </w:numPr>
        <w:spacing w:after="0" w:line="240" w:lineRule="auto"/>
        <w:rPr>
          <w:rFonts w:ascii="Arial" w:hAnsi="Arial" w:cs="Arial"/>
          <w:sz w:val="24"/>
          <w:szCs w:val="24"/>
        </w:rPr>
      </w:pPr>
      <w:r w:rsidRPr="008642E5">
        <w:rPr>
          <w:rFonts w:ascii="Arial" w:hAnsi="Arial" w:cs="Arial"/>
          <w:sz w:val="24"/>
          <w:szCs w:val="24"/>
        </w:rPr>
        <w:t>Déconsignation mécanique : 1 heure</w:t>
      </w:r>
    </w:p>
    <w:p w:rsidR="00544972" w:rsidRPr="008642E5" w:rsidRDefault="00544972" w:rsidP="00544972">
      <w:pPr>
        <w:pStyle w:val="Paragraphedeliste"/>
        <w:widowControl w:val="0"/>
        <w:numPr>
          <w:ilvl w:val="0"/>
          <w:numId w:val="8"/>
        </w:numPr>
        <w:spacing w:after="0" w:line="240" w:lineRule="auto"/>
        <w:ind w:hanging="436"/>
        <w:rPr>
          <w:rFonts w:ascii="Arial" w:hAnsi="Arial" w:cs="Arial"/>
          <w:sz w:val="24"/>
          <w:szCs w:val="24"/>
        </w:rPr>
      </w:pPr>
      <w:r w:rsidRPr="008642E5">
        <w:rPr>
          <w:rFonts w:ascii="Arial" w:hAnsi="Arial" w:cs="Arial"/>
          <w:sz w:val="24"/>
          <w:szCs w:val="24"/>
        </w:rPr>
        <w:t>Déconsignation électrique : ½ heure</w:t>
      </w:r>
    </w:p>
    <w:p w:rsidR="00544972" w:rsidRPr="00060768" w:rsidRDefault="00544972">
      <w:pPr>
        <w:rPr>
          <w:rFonts w:ascii="Arial" w:hAnsi="Arial" w:cs="Arial"/>
          <w:sz w:val="36"/>
          <w:szCs w:val="36"/>
        </w:rPr>
      </w:pPr>
    </w:p>
    <w:p w:rsidR="009D2A89" w:rsidRDefault="009D2A89">
      <w:pPr>
        <w:rPr>
          <w:rFonts w:ascii="Arial" w:hAnsi="Arial" w:cs="Arial"/>
          <w:b/>
          <w:sz w:val="28"/>
          <w:szCs w:val="28"/>
        </w:rPr>
      </w:pPr>
      <w:r>
        <w:rPr>
          <w:rFonts w:ascii="Arial" w:hAnsi="Arial" w:cs="Arial"/>
          <w:b/>
          <w:sz w:val="28"/>
          <w:szCs w:val="28"/>
        </w:rPr>
        <w:br w:type="page"/>
      </w:r>
    </w:p>
    <w:p w:rsidR="00060768" w:rsidRPr="00086BCE" w:rsidRDefault="00060768" w:rsidP="00060768">
      <w:pPr>
        <w:pBdr>
          <w:bottom w:val="single" w:sz="4" w:space="1" w:color="auto"/>
        </w:pBdr>
        <w:rPr>
          <w:rFonts w:ascii="Arial" w:hAnsi="Arial" w:cs="Arial"/>
          <w:b/>
          <w:sz w:val="28"/>
          <w:szCs w:val="28"/>
        </w:rPr>
      </w:pPr>
      <w:r>
        <w:rPr>
          <w:rFonts w:ascii="Arial" w:hAnsi="Arial" w:cs="Arial"/>
          <w:b/>
          <w:sz w:val="28"/>
          <w:szCs w:val="28"/>
        </w:rPr>
        <w:lastRenderedPageBreak/>
        <w:t>Document technique DT5 : diagrammes de GANTT.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60768" w:rsidRPr="008642E5" w:rsidTr="00C6296B">
        <w:tc>
          <w:tcPr>
            <w:tcW w:w="9854" w:type="dxa"/>
          </w:tcPr>
          <w:p w:rsidR="00060768" w:rsidRPr="008642E5" w:rsidRDefault="00060768" w:rsidP="00C6296B">
            <w:pPr>
              <w:rPr>
                <w:rFonts w:ascii="Arial" w:hAnsi="Arial" w:cs="Arial"/>
                <w:sz w:val="24"/>
                <w:szCs w:val="24"/>
                <w:u w:val="single"/>
              </w:rPr>
            </w:pPr>
            <w:r w:rsidRPr="008642E5">
              <w:rPr>
                <w:rFonts w:ascii="Arial" w:hAnsi="Arial" w:cs="Arial"/>
                <w:sz w:val="24"/>
                <w:szCs w:val="24"/>
                <w:u w:val="single"/>
              </w:rPr>
              <w:t>Numéro 1 :</w:t>
            </w:r>
          </w:p>
        </w:tc>
      </w:tr>
      <w:tr w:rsidR="00060768" w:rsidRPr="008642E5" w:rsidTr="00C6296B">
        <w:tc>
          <w:tcPr>
            <w:tcW w:w="9854" w:type="dxa"/>
          </w:tcPr>
          <w:p w:rsidR="00060768" w:rsidRPr="008642E5" w:rsidRDefault="00060768" w:rsidP="00C6296B">
            <w:pPr>
              <w:rPr>
                <w:rFonts w:ascii="Arial" w:hAnsi="Arial" w:cs="Arial"/>
                <w:i/>
                <w:sz w:val="24"/>
                <w:szCs w:val="24"/>
              </w:rPr>
            </w:pPr>
            <w:r w:rsidRPr="008642E5">
              <w:rPr>
                <w:rFonts w:ascii="Arial" w:hAnsi="Arial" w:cs="Arial"/>
                <w:noProof/>
                <w:lang w:eastAsia="fr-FR"/>
              </w:rPr>
              <w:drawing>
                <wp:inline distT="0" distB="0" distL="0" distR="0" wp14:anchorId="5B06AE46" wp14:editId="2A58A493">
                  <wp:extent cx="5946514" cy="2255016"/>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9764" cy="2256249"/>
                          </a:xfrm>
                          <a:prstGeom prst="rect">
                            <a:avLst/>
                          </a:prstGeom>
                          <a:noFill/>
                          <a:ln>
                            <a:noFill/>
                          </a:ln>
                        </pic:spPr>
                      </pic:pic>
                    </a:graphicData>
                  </a:graphic>
                </wp:inline>
              </w:drawing>
            </w:r>
          </w:p>
        </w:tc>
      </w:tr>
      <w:tr w:rsidR="00060768" w:rsidRPr="008642E5" w:rsidTr="00C6296B">
        <w:tc>
          <w:tcPr>
            <w:tcW w:w="9854" w:type="dxa"/>
          </w:tcPr>
          <w:p w:rsidR="00060768" w:rsidRPr="008642E5" w:rsidRDefault="00060768" w:rsidP="00C6296B">
            <w:pPr>
              <w:rPr>
                <w:rFonts w:ascii="Arial" w:hAnsi="Arial" w:cs="Arial"/>
                <w:sz w:val="24"/>
                <w:szCs w:val="24"/>
                <w:u w:val="single"/>
              </w:rPr>
            </w:pPr>
          </w:p>
          <w:p w:rsidR="00060768" w:rsidRPr="008642E5" w:rsidRDefault="00060768" w:rsidP="00C6296B">
            <w:pPr>
              <w:rPr>
                <w:rFonts w:ascii="Arial" w:hAnsi="Arial" w:cs="Arial"/>
                <w:sz w:val="24"/>
                <w:szCs w:val="24"/>
                <w:u w:val="single"/>
              </w:rPr>
            </w:pPr>
            <w:r w:rsidRPr="008642E5">
              <w:rPr>
                <w:rFonts w:ascii="Arial" w:hAnsi="Arial" w:cs="Arial"/>
                <w:sz w:val="24"/>
                <w:szCs w:val="24"/>
                <w:u w:val="single"/>
              </w:rPr>
              <w:t>Numéro 2 :</w:t>
            </w:r>
          </w:p>
        </w:tc>
      </w:tr>
      <w:tr w:rsidR="00060768" w:rsidRPr="008642E5" w:rsidTr="00C6296B">
        <w:tc>
          <w:tcPr>
            <w:tcW w:w="9854" w:type="dxa"/>
          </w:tcPr>
          <w:p w:rsidR="00060768" w:rsidRPr="008642E5" w:rsidRDefault="00060768" w:rsidP="00C6296B">
            <w:pPr>
              <w:jc w:val="center"/>
              <w:rPr>
                <w:rFonts w:ascii="Arial" w:hAnsi="Arial" w:cs="Arial"/>
                <w:sz w:val="24"/>
                <w:szCs w:val="24"/>
              </w:rPr>
            </w:pPr>
            <w:r w:rsidRPr="008642E5">
              <w:rPr>
                <w:rFonts w:ascii="Arial" w:hAnsi="Arial" w:cs="Arial"/>
                <w:noProof/>
                <w:lang w:eastAsia="fr-FR"/>
              </w:rPr>
              <w:drawing>
                <wp:inline distT="0" distB="0" distL="0" distR="0" wp14:anchorId="57C5FFF1" wp14:editId="61F8AF38">
                  <wp:extent cx="6115349" cy="23129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17915" cy="2313910"/>
                          </a:xfrm>
                          <a:prstGeom prst="rect">
                            <a:avLst/>
                          </a:prstGeom>
                          <a:noFill/>
                          <a:ln>
                            <a:noFill/>
                          </a:ln>
                        </pic:spPr>
                      </pic:pic>
                    </a:graphicData>
                  </a:graphic>
                </wp:inline>
              </w:drawing>
            </w:r>
          </w:p>
        </w:tc>
      </w:tr>
      <w:tr w:rsidR="00060768" w:rsidRPr="008642E5" w:rsidTr="00C6296B">
        <w:tc>
          <w:tcPr>
            <w:tcW w:w="9854" w:type="dxa"/>
          </w:tcPr>
          <w:p w:rsidR="00060768" w:rsidRPr="008642E5" w:rsidRDefault="00060768" w:rsidP="00C6296B">
            <w:pPr>
              <w:rPr>
                <w:rFonts w:ascii="Arial" w:hAnsi="Arial" w:cs="Arial"/>
                <w:sz w:val="24"/>
                <w:szCs w:val="24"/>
                <w:u w:val="single"/>
              </w:rPr>
            </w:pPr>
          </w:p>
          <w:p w:rsidR="00060768" w:rsidRPr="008642E5" w:rsidRDefault="00060768" w:rsidP="00C6296B">
            <w:pPr>
              <w:rPr>
                <w:rFonts w:ascii="Arial" w:hAnsi="Arial" w:cs="Arial"/>
                <w:sz w:val="24"/>
                <w:szCs w:val="24"/>
                <w:u w:val="single"/>
              </w:rPr>
            </w:pPr>
            <w:r w:rsidRPr="008642E5">
              <w:rPr>
                <w:rFonts w:ascii="Arial" w:hAnsi="Arial" w:cs="Arial"/>
                <w:sz w:val="24"/>
                <w:szCs w:val="24"/>
                <w:u w:val="single"/>
              </w:rPr>
              <w:t>Numéro 3 :</w:t>
            </w:r>
          </w:p>
        </w:tc>
      </w:tr>
      <w:tr w:rsidR="00060768" w:rsidRPr="008642E5" w:rsidTr="00C6296B">
        <w:tc>
          <w:tcPr>
            <w:tcW w:w="9854" w:type="dxa"/>
          </w:tcPr>
          <w:p w:rsidR="00060768" w:rsidRPr="008642E5" w:rsidRDefault="00060768" w:rsidP="00C6296B">
            <w:pPr>
              <w:jc w:val="center"/>
              <w:rPr>
                <w:rFonts w:ascii="Arial" w:hAnsi="Arial" w:cs="Arial"/>
                <w:sz w:val="24"/>
                <w:szCs w:val="24"/>
                <w:u w:val="single"/>
              </w:rPr>
            </w:pPr>
            <w:r w:rsidRPr="008642E5">
              <w:rPr>
                <w:rFonts w:ascii="Arial" w:hAnsi="Arial" w:cs="Arial"/>
                <w:noProof/>
                <w:lang w:eastAsia="fr-FR"/>
              </w:rPr>
              <w:drawing>
                <wp:inline distT="0" distB="0" distL="0" distR="0" wp14:anchorId="0E9A1951" wp14:editId="48C9FB09">
                  <wp:extent cx="6261540" cy="2317302"/>
                  <wp:effectExtent l="0" t="0" r="635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61896" cy="2317434"/>
                          </a:xfrm>
                          <a:prstGeom prst="rect">
                            <a:avLst/>
                          </a:prstGeom>
                          <a:noFill/>
                          <a:ln>
                            <a:noFill/>
                          </a:ln>
                        </pic:spPr>
                      </pic:pic>
                    </a:graphicData>
                  </a:graphic>
                </wp:inline>
              </w:drawing>
            </w:r>
          </w:p>
        </w:tc>
      </w:tr>
    </w:tbl>
    <w:p w:rsidR="00544972" w:rsidRDefault="00544972">
      <w:pPr>
        <w:rPr>
          <w:rFonts w:ascii="Arial" w:hAnsi="Arial" w:cs="Arial"/>
          <w:sz w:val="24"/>
          <w:szCs w:val="24"/>
        </w:rPr>
      </w:pPr>
    </w:p>
    <w:p w:rsidR="009D2A89" w:rsidRDefault="009D2A89">
      <w:pPr>
        <w:rPr>
          <w:rFonts w:ascii="Arial" w:hAnsi="Arial" w:cs="Arial"/>
          <w:b/>
          <w:sz w:val="28"/>
          <w:szCs w:val="28"/>
        </w:rPr>
      </w:pPr>
      <w:r>
        <w:rPr>
          <w:rFonts w:ascii="Arial" w:hAnsi="Arial" w:cs="Arial"/>
          <w:b/>
          <w:sz w:val="28"/>
          <w:szCs w:val="28"/>
        </w:rPr>
        <w:br w:type="page"/>
      </w:r>
    </w:p>
    <w:p w:rsidR="009D2A89" w:rsidRPr="00086BCE" w:rsidRDefault="009D2A89" w:rsidP="009D2A89">
      <w:pPr>
        <w:pBdr>
          <w:bottom w:val="single" w:sz="4" w:space="1" w:color="auto"/>
        </w:pBdr>
        <w:rPr>
          <w:rFonts w:ascii="Arial" w:hAnsi="Arial" w:cs="Arial"/>
          <w:b/>
          <w:sz w:val="28"/>
          <w:szCs w:val="28"/>
        </w:rPr>
      </w:pPr>
      <w:r>
        <w:rPr>
          <w:rFonts w:ascii="Arial" w:hAnsi="Arial" w:cs="Arial"/>
          <w:b/>
          <w:sz w:val="28"/>
          <w:szCs w:val="28"/>
        </w:rPr>
        <w:lastRenderedPageBreak/>
        <w:t>Document technique DT6 : liste des entreprises extérieures.</w:t>
      </w:r>
    </w:p>
    <w:p w:rsidR="009D2A89" w:rsidRDefault="009D2A89" w:rsidP="009D2A89">
      <w:pPr>
        <w:rPr>
          <w:rFonts w:ascii="Arial" w:hAnsi="Arial" w:cs="Arial"/>
          <w:sz w:val="24"/>
          <w:szCs w:val="24"/>
        </w:rPr>
      </w:pPr>
      <w:r w:rsidRPr="008642E5">
        <w:rPr>
          <w:rFonts w:ascii="Arial" w:hAnsi="Arial" w:cs="Arial"/>
          <w:noProof/>
          <w:lang w:eastAsia="fr-FR"/>
        </w:rPr>
        <w:drawing>
          <wp:anchor distT="0" distB="0" distL="114300" distR="114300" simplePos="0" relativeHeight="251666432" behindDoc="0" locked="0" layoutInCell="1" allowOverlap="1">
            <wp:simplePos x="0" y="0"/>
            <wp:positionH relativeFrom="column">
              <wp:posOffset>3175</wp:posOffset>
            </wp:positionH>
            <wp:positionV relativeFrom="paragraph">
              <wp:posOffset>265743</wp:posOffset>
            </wp:positionV>
            <wp:extent cx="6140855" cy="17939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924"/>
                    <a:stretch/>
                  </pic:blipFill>
                  <pic:spPr bwMode="auto">
                    <a:xfrm>
                      <a:off x="0" y="0"/>
                      <a:ext cx="6140855" cy="1793900"/>
                    </a:xfrm>
                    <a:prstGeom prst="rect">
                      <a:avLst/>
                    </a:prstGeom>
                    <a:noFill/>
                    <a:ln>
                      <a:noFill/>
                    </a:ln>
                    <a:extLst>
                      <a:ext uri="{53640926-AAD7-44D8-BBD7-CCE9431645EC}">
                        <a14:shadowObscured xmlns:a14="http://schemas.microsoft.com/office/drawing/2010/main"/>
                      </a:ext>
                    </a:extLst>
                  </pic:spPr>
                </pic:pic>
              </a:graphicData>
            </a:graphic>
          </wp:anchor>
        </w:drawing>
      </w:r>
    </w:p>
    <w:p w:rsidR="009D2A89" w:rsidRDefault="009D2A89" w:rsidP="009D2A89">
      <w:pPr>
        <w:rPr>
          <w:rFonts w:ascii="Arial" w:hAnsi="Arial" w:cs="Arial"/>
          <w:sz w:val="24"/>
          <w:szCs w:val="24"/>
        </w:rPr>
      </w:pPr>
    </w:p>
    <w:p w:rsidR="009D2A89" w:rsidRDefault="009D2A89" w:rsidP="009D2A89">
      <w:pPr>
        <w:rPr>
          <w:rFonts w:ascii="Arial" w:hAnsi="Arial" w:cs="Arial"/>
          <w:sz w:val="24"/>
          <w:szCs w:val="24"/>
        </w:rPr>
      </w:pPr>
    </w:p>
    <w:p w:rsidR="009D2A89" w:rsidRDefault="009D2A89" w:rsidP="009D2A89">
      <w:pPr>
        <w:rPr>
          <w:rFonts w:ascii="Arial" w:hAnsi="Arial" w:cs="Arial"/>
          <w:sz w:val="24"/>
          <w:szCs w:val="24"/>
        </w:rPr>
      </w:pPr>
    </w:p>
    <w:p w:rsidR="009D2A89" w:rsidRDefault="009D2A89" w:rsidP="009D2A89">
      <w:pPr>
        <w:rPr>
          <w:rFonts w:ascii="Arial" w:hAnsi="Arial" w:cs="Arial"/>
          <w:sz w:val="24"/>
          <w:szCs w:val="24"/>
        </w:rPr>
      </w:pPr>
    </w:p>
    <w:p w:rsidR="009D2A89" w:rsidRDefault="009D2A89" w:rsidP="009D2A89">
      <w:pPr>
        <w:pBdr>
          <w:bottom w:val="single" w:sz="4" w:space="1" w:color="auto"/>
        </w:pBdr>
        <w:rPr>
          <w:rFonts w:ascii="Arial" w:hAnsi="Arial" w:cs="Arial"/>
          <w:b/>
          <w:sz w:val="28"/>
          <w:szCs w:val="28"/>
        </w:rPr>
      </w:pPr>
    </w:p>
    <w:p w:rsidR="009D2A89" w:rsidRDefault="009D2A89" w:rsidP="009D2A89">
      <w:pPr>
        <w:pBdr>
          <w:bottom w:val="single" w:sz="4" w:space="1" w:color="auto"/>
        </w:pBdr>
        <w:rPr>
          <w:rFonts w:ascii="Arial" w:hAnsi="Arial" w:cs="Arial"/>
          <w:b/>
          <w:sz w:val="28"/>
          <w:szCs w:val="28"/>
        </w:rPr>
      </w:pPr>
    </w:p>
    <w:p w:rsidR="009D2A89" w:rsidRDefault="009D2A89" w:rsidP="009D2A89">
      <w:pPr>
        <w:pBdr>
          <w:bottom w:val="single" w:sz="4" w:space="1" w:color="auto"/>
        </w:pBdr>
        <w:rPr>
          <w:rFonts w:ascii="Arial" w:hAnsi="Arial" w:cs="Arial"/>
          <w:b/>
          <w:sz w:val="28"/>
          <w:szCs w:val="28"/>
        </w:rPr>
      </w:pPr>
    </w:p>
    <w:p w:rsidR="009D2A89" w:rsidRDefault="009D2A89" w:rsidP="009D2A89">
      <w:pPr>
        <w:pBdr>
          <w:bottom w:val="single" w:sz="4" w:space="1" w:color="auto"/>
        </w:pBdr>
        <w:rPr>
          <w:rFonts w:ascii="Arial" w:hAnsi="Arial" w:cs="Arial"/>
          <w:b/>
          <w:sz w:val="28"/>
          <w:szCs w:val="28"/>
        </w:rPr>
      </w:pPr>
    </w:p>
    <w:p w:rsidR="009D2A89" w:rsidRPr="00086BCE" w:rsidRDefault="009D2A89" w:rsidP="009D2A89">
      <w:pPr>
        <w:pBdr>
          <w:bottom w:val="single" w:sz="4" w:space="1" w:color="auto"/>
        </w:pBdr>
        <w:rPr>
          <w:rFonts w:ascii="Arial" w:hAnsi="Arial" w:cs="Arial"/>
          <w:b/>
          <w:sz w:val="28"/>
          <w:szCs w:val="28"/>
        </w:rPr>
      </w:pPr>
      <w:r>
        <w:rPr>
          <w:rFonts w:ascii="Arial" w:hAnsi="Arial" w:cs="Arial"/>
          <w:b/>
          <w:sz w:val="28"/>
          <w:szCs w:val="28"/>
        </w:rPr>
        <w:t>Document technique DT7 : bulletin d’analyse de nettoyage.</w:t>
      </w:r>
    </w:p>
    <w:p w:rsidR="009D2A89" w:rsidRDefault="009D2A89" w:rsidP="009D2A89">
      <w:pPr>
        <w:rPr>
          <w:rFonts w:ascii="Arial" w:hAnsi="Arial" w:cs="Arial"/>
          <w:sz w:val="24"/>
          <w:szCs w:val="24"/>
        </w:rPr>
      </w:pPr>
    </w:p>
    <w:p w:rsidR="00060768" w:rsidRDefault="009D2A89">
      <w:pPr>
        <w:rPr>
          <w:rFonts w:ascii="Arial" w:hAnsi="Arial" w:cs="Arial"/>
          <w:b/>
          <w:sz w:val="28"/>
          <w:szCs w:val="28"/>
        </w:rPr>
      </w:pPr>
      <w:r>
        <w:rPr>
          <w:noProof/>
          <w:lang w:eastAsia="fr-FR"/>
        </w:rPr>
        <w:drawing>
          <wp:anchor distT="0" distB="0" distL="114300" distR="114300" simplePos="0" relativeHeight="251667456" behindDoc="0" locked="0" layoutInCell="1" allowOverlap="1">
            <wp:simplePos x="0" y="0"/>
            <wp:positionH relativeFrom="column">
              <wp:posOffset>23495</wp:posOffset>
            </wp:positionH>
            <wp:positionV relativeFrom="paragraph">
              <wp:posOffset>88132</wp:posOffset>
            </wp:positionV>
            <wp:extent cx="6120130" cy="329692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0130" cy="3296920"/>
                    </a:xfrm>
                    <a:prstGeom prst="rect">
                      <a:avLst/>
                    </a:prstGeom>
                  </pic:spPr>
                </pic:pic>
              </a:graphicData>
            </a:graphic>
          </wp:anchor>
        </w:drawing>
      </w:r>
    </w:p>
    <w:p w:rsidR="009D2A89" w:rsidRDefault="009D2A89">
      <w:pPr>
        <w:rPr>
          <w:rFonts w:ascii="Arial" w:hAnsi="Arial" w:cs="Arial"/>
          <w:b/>
          <w:sz w:val="28"/>
          <w:szCs w:val="28"/>
        </w:rPr>
      </w:pPr>
      <w:r>
        <w:rPr>
          <w:rFonts w:ascii="Arial" w:hAnsi="Arial" w:cs="Arial"/>
          <w:b/>
          <w:sz w:val="28"/>
          <w:szCs w:val="28"/>
        </w:rPr>
        <w:br w:type="page"/>
      </w:r>
    </w:p>
    <w:p w:rsidR="00060768" w:rsidRPr="00086BCE" w:rsidRDefault="00060768" w:rsidP="00060768">
      <w:pPr>
        <w:pBdr>
          <w:bottom w:val="single" w:sz="4" w:space="1" w:color="auto"/>
        </w:pBdr>
        <w:rPr>
          <w:rFonts w:ascii="Arial" w:hAnsi="Arial" w:cs="Arial"/>
          <w:b/>
          <w:sz w:val="28"/>
          <w:szCs w:val="28"/>
        </w:rPr>
      </w:pPr>
      <w:r>
        <w:rPr>
          <w:rFonts w:ascii="Arial" w:hAnsi="Arial" w:cs="Arial"/>
          <w:b/>
          <w:sz w:val="28"/>
          <w:szCs w:val="28"/>
        </w:rPr>
        <w:lastRenderedPageBreak/>
        <w:t>Document technique DT8 : document zonage ATEX (2 pages).</w:t>
      </w:r>
    </w:p>
    <w:p w:rsidR="00060768" w:rsidRDefault="00060768">
      <w:pPr>
        <w:rPr>
          <w:rFonts w:ascii="Arial" w:hAnsi="Arial" w:cs="Arial"/>
          <w:sz w:val="24"/>
          <w:szCs w:val="24"/>
        </w:rPr>
      </w:pPr>
    </w:p>
    <w:p w:rsidR="00060768" w:rsidRDefault="00060768">
      <w:pPr>
        <w:rPr>
          <w:rFonts w:ascii="Arial" w:hAnsi="Arial" w:cs="Arial"/>
          <w:sz w:val="24"/>
          <w:szCs w:val="24"/>
        </w:rPr>
      </w:pPr>
    </w:p>
    <w:p w:rsidR="00060768" w:rsidRDefault="00060768" w:rsidP="00060768">
      <w:pPr>
        <w:rPr>
          <w:rFonts w:ascii="Arial" w:hAnsi="Arial" w:cs="Arial"/>
          <w:noProof/>
          <w:sz w:val="24"/>
          <w:szCs w:val="24"/>
          <w:lang w:eastAsia="fr-FR"/>
        </w:rPr>
      </w:pPr>
      <w:r w:rsidRPr="00060768">
        <w:rPr>
          <w:rFonts w:ascii="Arial" w:hAnsi="Arial" w:cs="Arial"/>
          <w:noProof/>
          <w:sz w:val="24"/>
          <w:szCs w:val="24"/>
          <w:lang w:eastAsia="fr-FR"/>
        </w:rPr>
        <w:t>Plaque signalétique de la pompe de remplacement :</w:t>
      </w:r>
    </w:p>
    <w:p w:rsidR="00060768" w:rsidRPr="00060768" w:rsidRDefault="00060768" w:rsidP="00060768">
      <w:pPr>
        <w:rPr>
          <w:rFonts w:ascii="Arial" w:hAnsi="Arial" w:cs="Arial"/>
          <w:noProof/>
          <w:sz w:val="24"/>
          <w:szCs w:val="24"/>
          <w:lang w:eastAsia="fr-FR"/>
        </w:rPr>
      </w:pPr>
    </w:p>
    <w:p w:rsidR="00060768" w:rsidRDefault="00060768">
      <w:pPr>
        <w:rPr>
          <w:rFonts w:ascii="Arial" w:hAnsi="Arial" w:cs="Arial"/>
          <w:sz w:val="24"/>
          <w:szCs w:val="24"/>
        </w:rPr>
      </w:pPr>
      <w:r w:rsidRPr="008642E5">
        <w:rPr>
          <w:rFonts w:ascii="Arial" w:eastAsia="Times New Roman" w:hAnsi="Arial" w:cs="Arial"/>
          <w:noProof/>
          <w:color w:val="272727"/>
          <w:sz w:val="29"/>
          <w:szCs w:val="29"/>
          <w:lang w:eastAsia="fr-FR"/>
        </w:rPr>
        <w:drawing>
          <wp:inline distT="0" distB="0" distL="0" distR="0" wp14:anchorId="37916C1A" wp14:editId="60ECEF4C">
            <wp:extent cx="6120130" cy="3219041"/>
            <wp:effectExtent l="0" t="0" r="0" b="635"/>
            <wp:docPr id="70" name="Image 1" descr="étiq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tiquette"/>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20130" cy="3219041"/>
                    </a:xfrm>
                    <a:prstGeom prst="rect">
                      <a:avLst/>
                    </a:prstGeom>
                    <a:noFill/>
                    <a:ln>
                      <a:noFill/>
                    </a:ln>
                  </pic:spPr>
                </pic:pic>
              </a:graphicData>
            </a:graphic>
          </wp:inline>
        </w:drawing>
      </w:r>
    </w:p>
    <w:p w:rsidR="00060768" w:rsidRDefault="00060768">
      <w:pPr>
        <w:rPr>
          <w:rFonts w:ascii="Arial" w:hAnsi="Arial" w:cs="Arial"/>
          <w:sz w:val="24"/>
          <w:szCs w:val="24"/>
        </w:rPr>
      </w:pPr>
    </w:p>
    <w:p w:rsidR="00060768" w:rsidRDefault="00060768">
      <w:pPr>
        <w:rPr>
          <w:rFonts w:ascii="Arial" w:hAnsi="Arial" w:cs="Arial"/>
          <w:sz w:val="24"/>
          <w:szCs w:val="24"/>
        </w:rPr>
      </w:pPr>
    </w:p>
    <w:p w:rsidR="00060768" w:rsidRDefault="00060768" w:rsidP="00060768">
      <w:pPr>
        <w:rPr>
          <w:rFonts w:ascii="Arial" w:hAnsi="Arial" w:cs="Arial"/>
          <w:noProof/>
          <w:sz w:val="24"/>
          <w:szCs w:val="24"/>
          <w:lang w:eastAsia="fr-FR"/>
        </w:rPr>
      </w:pPr>
      <w:r w:rsidRPr="00060768">
        <w:rPr>
          <w:rFonts w:ascii="Arial" w:hAnsi="Arial" w:cs="Arial"/>
          <w:noProof/>
          <w:sz w:val="24"/>
          <w:szCs w:val="24"/>
          <w:lang w:eastAsia="fr-FR"/>
        </w:rPr>
        <w:t>Equipements destinés à être utilisés dans les atmosphères explosives :</w:t>
      </w:r>
    </w:p>
    <w:p w:rsidR="00060768" w:rsidRDefault="00060768">
      <w:pPr>
        <w:rPr>
          <w:rFonts w:ascii="Arial" w:hAnsi="Arial" w:cs="Arial"/>
          <w:sz w:val="24"/>
          <w:szCs w:val="24"/>
        </w:rPr>
      </w:pPr>
      <w:r w:rsidRPr="008642E5">
        <w:rPr>
          <w:rFonts w:ascii="Arial" w:hAnsi="Arial" w:cs="Arial"/>
          <w:noProof/>
          <w:lang w:eastAsia="fr-FR"/>
        </w:rPr>
        <w:drawing>
          <wp:inline distT="0" distB="0" distL="0" distR="0" wp14:anchorId="43ECEB9A" wp14:editId="73175267">
            <wp:extent cx="6120130" cy="2472687"/>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Lst>
                    </a:blip>
                    <a:stretch>
                      <a:fillRect/>
                    </a:stretch>
                  </pic:blipFill>
                  <pic:spPr>
                    <a:xfrm>
                      <a:off x="0" y="0"/>
                      <a:ext cx="6120130" cy="2472687"/>
                    </a:xfrm>
                    <a:prstGeom prst="rect">
                      <a:avLst/>
                    </a:prstGeom>
                  </pic:spPr>
                </pic:pic>
              </a:graphicData>
            </a:graphic>
          </wp:inline>
        </w:drawing>
      </w:r>
    </w:p>
    <w:p w:rsidR="00060768" w:rsidRDefault="00060768">
      <w:pPr>
        <w:rPr>
          <w:rFonts w:ascii="Arial" w:hAnsi="Arial" w:cs="Arial"/>
          <w:sz w:val="24"/>
          <w:szCs w:val="24"/>
        </w:rPr>
      </w:pPr>
    </w:p>
    <w:p w:rsidR="00060768" w:rsidRDefault="00060768">
      <w:pPr>
        <w:rPr>
          <w:rFonts w:ascii="Arial" w:hAnsi="Arial" w:cs="Arial"/>
          <w:sz w:val="24"/>
          <w:szCs w:val="24"/>
        </w:rPr>
      </w:pPr>
    </w:p>
    <w:p w:rsidR="00060768" w:rsidRDefault="00060768" w:rsidP="00060768">
      <w:pPr>
        <w:rPr>
          <w:rFonts w:ascii="Arial" w:hAnsi="Arial" w:cs="Arial"/>
          <w:noProof/>
          <w:sz w:val="24"/>
          <w:szCs w:val="24"/>
          <w:lang w:eastAsia="fr-FR"/>
        </w:rPr>
      </w:pPr>
      <w:r w:rsidRPr="00060768">
        <w:rPr>
          <w:rFonts w:ascii="Arial" w:hAnsi="Arial" w:cs="Arial"/>
          <w:noProof/>
          <w:sz w:val="24"/>
          <w:szCs w:val="24"/>
          <w:lang w:eastAsia="fr-FR"/>
        </w:rPr>
        <w:lastRenderedPageBreak/>
        <w:t>Appareils pour industries de surface Groupe II – Di</w:t>
      </w:r>
      <w:r w:rsidR="004D76C2">
        <w:rPr>
          <w:rFonts w:ascii="Arial" w:hAnsi="Arial" w:cs="Arial"/>
          <w:noProof/>
          <w:sz w:val="24"/>
          <w:szCs w:val="24"/>
          <w:lang w:eastAsia="fr-FR"/>
        </w:rPr>
        <w:t>r</w:t>
      </w:r>
      <w:r w:rsidRPr="00060768">
        <w:rPr>
          <w:rFonts w:ascii="Arial" w:hAnsi="Arial" w:cs="Arial"/>
          <w:noProof/>
          <w:sz w:val="24"/>
          <w:szCs w:val="24"/>
          <w:lang w:eastAsia="fr-FR"/>
        </w:rPr>
        <w:t>ective ATEX :</w:t>
      </w:r>
    </w:p>
    <w:p w:rsidR="00060768" w:rsidRDefault="00060768">
      <w:pPr>
        <w:rPr>
          <w:rFonts w:ascii="Arial" w:hAnsi="Arial" w:cs="Arial"/>
          <w:sz w:val="24"/>
          <w:szCs w:val="24"/>
        </w:rPr>
      </w:pPr>
      <w:r w:rsidRPr="008642E5">
        <w:rPr>
          <w:rFonts w:ascii="Arial" w:hAnsi="Arial" w:cs="Arial"/>
          <w:noProof/>
          <w:lang w:eastAsia="fr-FR"/>
        </w:rPr>
        <w:drawing>
          <wp:inline distT="0" distB="0" distL="0" distR="0" wp14:anchorId="098914A3" wp14:editId="6AE970E7">
            <wp:extent cx="6120130" cy="2619687"/>
            <wp:effectExtent l="0" t="0" r="0"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Lst>
                    </a:blip>
                    <a:stretch>
                      <a:fillRect/>
                    </a:stretch>
                  </pic:blipFill>
                  <pic:spPr>
                    <a:xfrm>
                      <a:off x="0" y="0"/>
                      <a:ext cx="6120130" cy="2619687"/>
                    </a:xfrm>
                    <a:prstGeom prst="rect">
                      <a:avLst/>
                    </a:prstGeom>
                  </pic:spPr>
                </pic:pic>
              </a:graphicData>
            </a:graphic>
          </wp:inline>
        </w:drawing>
      </w:r>
    </w:p>
    <w:p w:rsidR="00060768" w:rsidRDefault="00060768" w:rsidP="00060768">
      <w:pPr>
        <w:rPr>
          <w:rFonts w:ascii="Arial" w:hAnsi="Arial" w:cs="Arial"/>
          <w:noProof/>
          <w:sz w:val="24"/>
          <w:szCs w:val="24"/>
          <w:lang w:eastAsia="fr-FR"/>
        </w:rPr>
      </w:pPr>
      <w:r w:rsidRPr="00060768">
        <w:rPr>
          <w:rFonts w:ascii="Arial" w:hAnsi="Arial" w:cs="Arial"/>
          <w:noProof/>
          <w:sz w:val="24"/>
          <w:szCs w:val="24"/>
          <w:lang w:eastAsia="fr-FR"/>
        </w:rPr>
        <w:t>Appareils pour industries de surface Groupe II – Di</w:t>
      </w:r>
      <w:r w:rsidR="004D76C2">
        <w:rPr>
          <w:rFonts w:ascii="Arial" w:hAnsi="Arial" w:cs="Arial"/>
          <w:noProof/>
          <w:sz w:val="24"/>
          <w:szCs w:val="24"/>
          <w:lang w:eastAsia="fr-FR"/>
        </w:rPr>
        <w:t>r</w:t>
      </w:r>
      <w:r w:rsidRPr="00060768">
        <w:rPr>
          <w:rFonts w:ascii="Arial" w:hAnsi="Arial" w:cs="Arial"/>
          <w:noProof/>
          <w:sz w:val="24"/>
          <w:szCs w:val="24"/>
          <w:lang w:eastAsia="fr-FR"/>
        </w:rPr>
        <w:t>ective ATEX :</w:t>
      </w:r>
    </w:p>
    <w:p w:rsidR="00060768" w:rsidRDefault="00F3725E" w:rsidP="00F3725E">
      <w:pPr>
        <w:spacing w:after="0"/>
        <w:rPr>
          <w:rFonts w:ascii="Arial" w:hAnsi="Arial" w:cs="Arial"/>
          <w:sz w:val="24"/>
          <w:szCs w:val="24"/>
        </w:rPr>
      </w:pPr>
      <w:r>
        <w:rPr>
          <w:noProof/>
          <w:lang w:eastAsia="fr-FR"/>
        </w:rPr>
        <w:drawing>
          <wp:inline distT="0" distB="0" distL="0" distR="0" wp14:anchorId="201C8C0B" wp14:editId="60A1A39C">
            <wp:extent cx="5713171" cy="3165421"/>
            <wp:effectExtent l="0" t="0" r="190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994" cy="3176404"/>
                    </a:xfrm>
                    <a:prstGeom prst="rect">
                      <a:avLst/>
                    </a:prstGeom>
                  </pic:spPr>
                </pic:pic>
              </a:graphicData>
            </a:graphic>
          </wp:inline>
        </w:drawing>
      </w:r>
    </w:p>
    <w:p w:rsidR="00060768" w:rsidRDefault="00F3725E" w:rsidP="00F3725E">
      <w:pPr>
        <w:spacing w:after="0"/>
        <w:rPr>
          <w:rFonts w:ascii="Arial" w:hAnsi="Arial" w:cs="Arial"/>
          <w:sz w:val="24"/>
          <w:szCs w:val="24"/>
        </w:rPr>
      </w:pPr>
      <w:r>
        <w:rPr>
          <w:noProof/>
          <w:lang w:eastAsia="fr-FR"/>
        </w:rPr>
        <w:drawing>
          <wp:inline distT="0" distB="0" distL="0" distR="0" wp14:anchorId="0D377560" wp14:editId="52304692">
            <wp:extent cx="5774415" cy="185610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20141" cy="1870803"/>
                    </a:xfrm>
                    <a:prstGeom prst="rect">
                      <a:avLst/>
                    </a:prstGeom>
                  </pic:spPr>
                </pic:pic>
              </a:graphicData>
            </a:graphic>
          </wp:inline>
        </w:drawing>
      </w:r>
      <w:r w:rsidR="00060768">
        <w:rPr>
          <w:rFonts w:ascii="Arial" w:hAnsi="Arial" w:cs="Arial"/>
          <w:sz w:val="24"/>
          <w:szCs w:val="24"/>
        </w:rPr>
        <w:br w:type="page"/>
      </w:r>
    </w:p>
    <w:p w:rsidR="00060768" w:rsidRPr="00086BCE" w:rsidRDefault="00060768" w:rsidP="00034BFD">
      <w:pPr>
        <w:pBdr>
          <w:bottom w:val="single" w:sz="4" w:space="1" w:color="auto"/>
        </w:pBdr>
        <w:jc w:val="both"/>
        <w:rPr>
          <w:rFonts w:ascii="Arial" w:hAnsi="Arial" w:cs="Arial"/>
          <w:b/>
          <w:sz w:val="28"/>
          <w:szCs w:val="28"/>
        </w:rPr>
      </w:pPr>
      <w:r>
        <w:rPr>
          <w:rFonts w:ascii="Arial" w:hAnsi="Arial" w:cs="Arial"/>
          <w:b/>
          <w:sz w:val="28"/>
          <w:szCs w:val="28"/>
        </w:rPr>
        <w:lastRenderedPageBreak/>
        <w:t>Document technique DT9 : incompatibilité entre produits chimiques</w:t>
      </w:r>
      <w:r w:rsidR="00034BFD">
        <w:rPr>
          <w:rFonts w:ascii="Arial" w:hAnsi="Arial" w:cs="Arial"/>
          <w:b/>
          <w:sz w:val="28"/>
          <w:szCs w:val="28"/>
        </w:rPr>
        <w:t xml:space="preserve"> (2 pages)</w:t>
      </w:r>
      <w:r>
        <w:rPr>
          <w:rFonts w:ascii="Arial" w:hAnsi="Arial" w:cs="Arial"/>
          <w:b/>
          <w:sz w:val="28"/>
          <w:szCs w:val="28"/>
        </w:rPr>
        <w:t>.</w:t>
      </w:r>
    </w:p>
    <w:p w:rsidR="00060768" w:rsidRDefault="00060768">
      <w:pPr>
        <w:rPr>
          <w:rFonts w:ascii="Arial" w:hAnsi="Arial" w:cs="Arial"/>
          <w:sz w:val="24"/>
          <w:szCs w:val="24"/>
        </w:rPr>
      </w:pPr>
    </w:p>
    <w:p w:rsidR="00060768" w:rsidRDefault="00060768">
      <w:pPr>
        <w:rPr>
          <w:rFonts w:ascii="Arial" w:hAnsi="Arial" w:cs="Arial"/>
          <w:sz w:val="24"/>
          <w:szCs w:val="24"/>
        </w:rPr>
      </w:pPr>
    </w:p>
    <w:p w:rsidR="00060768" w:rsidRDefault="00060768">
      <w:pPr>
        <w:rPr>
          <w:rFonts w:ascii="Arial" w:hAnsi="Arial" w:cs="Arial"/>
          <w:sz w:val="24"/>
          <w:szCs w:val="24"/>
        </w:rPr>
      </w:pPr>
      <w:r w:rsidRPr="008642E5">
        <w:rPr>
          <w:rFonts w:ascii="Arial" w:hAnsi="Arial" w:cs="Arial"/>
          <w:noProof/>
          <w:sz w:val="24"/>
          <w:szCs w:val="24"/>
          <w:lang w:eastAsia="fr-FR"/>
        </w:rPr>
        <w:drawing>
          <wp:anchor distT="0" distB="0" distL="114300" distR="114300" simplePos="0" relativeHeight="251662336" behindDoc="0" locked="0" layoutInCell="1" allowOverlap="1">
            <wp:simplePos x="0" y="0"/>
            <wp:positionH relativeFrom="margin">
              <wp:align>right</wp:align>
            </wp:positionH>
            <wp:positionV relativeFrom="paragraph">
              <wp:posOffset>14605</wp:posOffset>
            </wp:positionV>
            <wp:extent cx="6120130" cy="622998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6229985"/>
                    </a:xfrm>
                    <a:prstGeom prst="rect">
                      <a:avLst/>
                    </a:prstGeom>
                    <a:noFill/>
                  </pic:spPr>
                </pic:pic>
              </a:graphicData>
            </a:graphic>
          </wp:anchor>
        </w:drawing>
      </w:r>
    </w:p>
    <w:p w:rsidR="00060768" w:rsidRDefault="00060768">
      <w:pPr>
        <w:rPr>
          <w:rFonts w:ascii="Arial" w:hAnsi="Arial" w:cs="Arial"/>
          <w:sz w:val="24"/>
          <w:szCs w:val="24"/>
        </w:rPr>
      </w:pPr>
    </w:p>
    <w:p w:rsidR="005B7636" w:rsidRDefault="005B7636">
      <w:pPr>
        <w:rPr>
          <w:rFonts w:ascii="Arial" w:hAnsi="Arial" w:cs="Arial"/>
          <w:sz w:val="24"/>
          <w:szCs w:val="24"/>
        </w:rPr>
      </w:pPr>
      <w:r>
        <w:rPr>
          <w:rFonts w:ascii="Arial" w:hAnsi="Arial" w:cs="Arial"/>
          <w:sz w:val="24"/>
          <w:szCs w:val="24"/>
        </w:rPr>
        <w:br w:type="page"/>
      </w:r>
    </w:p>
    <w:p w:rsidR="005B7636" w:rsidRDefault="00A71B0A">
      <w:pPr>
        <w:rPr>
          <w:rFonts w:ascii="Arial" w:hAnsi="Arial" w:cs="Arial"/>
          <w:sz w:val="24"/>
          <w:szCs w:val="24"/>
        </w:rPr>
      </w:pPr>
      <w:r>
        <w:rPr>
          <w:noProof/>
          <w:lang w:eastAsia="fr-FR"/>
        </w:rPr>
        <w:lastRenderedPageBreak/>
        <w:drawing>
          <wp:inline distT="0" distB="0" distL="0" distR="0">
            <wp:extent cx="6108192" cy="6594805"/>
            <wp:effectExtent l="0" t="0" r="6985" b="0"/>
            <wp:docPr id="21" name="Image 21" descr="Résultat de recherche d'images pour &quot;9 nouveaux pictogrammes de dan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9 nouveaux pictogrammes de danger&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9389" cy="6617690"/>
                    </a:xfrm>
                    <a:prstGeom prst="rect">
                      <a:avLst/>
                    </a:prstGeom>
                    <a:noFill/>
                    <a:ln>
                      <a:noFill/>
                    </a:ln>
                  </pic:spPr>
                </pic:pic>
              </a:graphicData>
            </a:graphic>
          </wp:inline>
        </w:drawing>
      </w:r>
      <w:r w:rsidR="005B7636">
        <w:rPr>
          <w:rFonts w:ascii="Arial" w:hAnsi="Arial" w:cs="Arial"/>
          <w:sz w:val="24"/>
          <w:szCs w:val="24"/>
        </w:rPr>
        <w:br w:type="page"/>
      </w:r>
    </w:p>
    <w:p w:rsidR="00060768" w:rsidRPr="00086BCE" w:rsidRDefault="00060768" w:rsidP="00060768">
      <w:pPr>
        <w:pBdr>
          <w:bottom w:val="single" w:sz="4" w:space="1" w:color="auto"/>
        </w:pBdr>
        <w:rPr>
          <w:rFonts w:ascii="Arial" w:hAnsi="Arial" w:cs="Arial"/>
          <w:b/>
          <w:sz w:val="28"/>
          <w:szCs w:val="28"/>
        </w:rPr>
      </w:pPr>
      <w:r>
        <w:rPr>
          <w:rFonts w:ascii="Arial" w:hAnsi="Arial" w:cs="Arial"/>
          <w:b/>
          <w:sz w:val="28"/>
          <w:szCs w:val="28"/>
        </w:rPr>
        <w:lastRenderedPageBreak/>
        <w:t>Document technique DT1</w:t>
      </w:r>
      <w:r w:rsidR="00034BFD">
        <w:rPr>
          <w:rFonts w:ascii="Arial" w:hAnsi="Arial" w:cs="Arial"/>
          <w:b/>
          <w:sz w:val="28"/>
          <w:szCs w:val="28"/>
        </w:rPr>
        <w:t>0</w:t>
      </w:r>
      <w:r>
        <w:rPr>
          <w:rFonts w:ascii="Arial" w:hAnsi="Arial" w:cs="Arial"/>
          <w:b/>
          <w:sz w:val="28"/>
          <w:szCs w:val="28"/>
        </w:rPr>
        <w:t xml:space="preserve"> : </w:t>
      </w:r>
      <w:r w:rsidR="00A45093">
        <w:rPr>
          <w:rFonts w:ascii="Arial" w:hAnsi="Arial" w:cs="Arial"/>
          <w:b/>
          <w:sz w:val="28"/>
          <w:szCs w:val="28"/>
        </w:rPr>
        <w:t>les extincteurs</w:t>
      </w:r>
      <w:r>
        <w:rPr>
          <w:rFonts w:ascii="Arial" w:hAnsi="Arial" w:cs="Arial"/>
          <w:b/>
          <w:sz w:val="28"/>
          <w:szCs w:val="28"/>
        </w:rPr>
        <w:t>.</w:t>
      </w:r>
    </w:p>
    <w:p w:rsidR="00A45093" w:rsidRPr="008642E5" w:rsidRDefault="00A45093" w:rsidP="00D358FB">
      <w:pPr>
        <w:ind w:firstLine="567"/>
        <w:jc w:val="both"/>
        <w:rPr>
          <w:rFonts w:ascii="Arial" w:hAnsi="Arial" w:cs="Arial"/>
          <w:sz w:val="24"/>
          <w:szCs w:val="24"/>
        </w:rPr>
      </w:pPr>
      <w:r w:rsidRPr="008642E5">
        <w:rPr>
          <w:rFonts w:ascii="Arial" w:hAnsi="Arial" w:cs="Arial"/>
          <w:sz w:val="24"/>
          <w:szCs w:val="24"/>
        </w:rPr>
        <w:t xml:space="preserve">En France, chaque jour, des incendies plus ou moins graves se déclarent en environnement professionnel. Si le nombre de victimes directes (morts, brûlés, intoxiqués par les fumées) est relativement faible, le risque économique est très élevé. Sur 4 entreprises qui brûlent, près de 3 ne reprennent pas leur activité. La prise en compte du risque incendie en prévention est essentielle pour éviter la fermeture temporaire ou définitive de l'établissement à la suite d'un sinistre. </w:t>
      </w:r>
    </w:p>
    <w:p w:rsidR="00A45093" w:rsidRPr="008642E5" w:rsidRDefault="00A45093" w:rsidP="00A45093">
      <w:pPr>
        <w:rPr>
          <w:rFonts w:ascii="Arial" w:hAnsi="Arial" w:cs="Arial"/>
          <w:b/>
          <w:sz w:val="24"/>
          <w:szCs w:val="24"/>
          <w:u w:val="single"/>
        </w:rPr>
      </w:pPr>
      <w:r w:rsidRPr="008642E5">
        <w:rPr>
          <w:rFonts w:ascii="Arial" w:hAnsi="Arial" w:cs="Arial"/>
          <w:b/>
          <w:sz w:val="24"/>
          <w:szCs w:val="24"/>
          <w:u w:val="single"/>
        </w:rPr>
        <w:t>Les sources d'inflammation sont de trois ordres :</w:t>
      </w:r>
    </w:p>
    <w:p w:rsidR="00A45093" w:rsidRPr="008642E5" w:rsidRDefault="00A45093" w:rsidP="00A45093">
      <w:pPr>
        <w:jc w:val="both"/>
        <w:rPr>
          <w:rFonts w:ascii="Arial" w:hAnsi="Arial" w:cs="Arial"/>
          <w:sz w:val="24"/>
          <w:szCs w:val="24"/>
          <w:u w:val="single"/>
        </w:rPr>
      </w:pPr>
      <w:r w:rsidRPr="008642E5">
        <w:rPr>
          <w:rFonts w:ascii="Arial" w:hAnsi="Arial" w:cs="Arial"/>
          <w:sz w:val="24"/>
          <w:szCs w:val="24"/>
          <w:u w:val="single"/>
        </w:rPr>
        <w:t>Energétiques :</w:t>
      </w:r>
    </w:p>
    <w:p w:rsidR="00A45093" w:rsidRPr="008642E5" w:rsidRDefault="00D358FB" w:rsidP="00A45093">
      <w:pPr>
        <w:pStyle w:val="Paragraphedeliste"/>
        <w:widowControl w:val="0"/>
        <w:numPr>
          <w:ilvl w:val="0"/>
          <w:numId w:val="9"/>
        </w:numPr>
        <w:spacing w:after="0" w:line="240" w:lineRule="auto"/>
        <w:jc w:val="both"/>
        <w:rPr>
          <w:rFonts w:ascii="Arial" w:hAnsi="Arial" w:cs="Arial"/>
          <w:sz w:val="24"/>
          <w:szCs w:val="24"/>
        </w:rPr>
      </w:pPr>
      <w:r>
        <w:rPr>
          <w:rFonts w:ascii="Arial" w:hAnsi="Arial" w:cs="Arial"/>
          <w:sz w:val="24"/>
          <w:szCs w:val="24"/>
        </w:rPr>
        <w:t>t</w:t>
      </w:r>
      <w:r w:rsidR="00A45093" w:rsidRPr="008642E5">
        <w:rPr>
          <w:rFonts w:ascii="Arial" w:hAnsi="Arial" w:cs="Arial"/>
          <w:sz w:val="24"/>
          <w:szCs w:val="24"/>
        </w:rPr>
        <w:t>hermiques (surfaces chaudes, appareils de chauffage, flammes nues, travaux   par point chaud)</w:t>
      </w:r>
      <w:r>
        <w:rPr>
          <w:rFonts w:ascii="Arial" w:hAnsi="Arial" w:cs="Arial"/>
          <w:sz w:val="24"/>
          <w:szCs w:val="24"/>
        </w:rPr>
        <w:t> ;</w:t>
      </w:r>
    </w:p>
    <w:p w:rsidR="00A45093" w:rsidRPr="008642E5" w:rsidRDefault="00D358FB" w:rsidP="00A45093">
      <w:pPr>
        <w:pStyle w:val="Paragraphedeliste"/>
        <w:widowControl w:val="0"/>
        <w:numPr>
          <w:ilvl w:val="0"/>
          <w:numId w:val="9"/>
        </w:numPr>
        <w:spacing w:after="0" w:line="240" w:lineRule="auto"/>
        <w:jc w:val="both"/>
        <w:rPr>
          <w:rFonts w:ascii="Arial" w:hAnsi="Arial" w:cs="Arial"/>
          <w:sz w:val="24"/>
          <w:szCs w:val="24"/>
        </w:rPr>
      </w:pPr>
      <w:r>
        <w:rPr>
          <w:rFonts w:ascii="Arial" w:hAnsi="Arial" w:cs="Arial"/>
          <w:sz w:val="24"/>
          <w:szCs w:val="24"/>
        </w:rPr>
        <w:t>é</w:t>
      </w:r>
      <w:r w:rsidR="00A45093" w:rsidRPr="008642E5">
        <w:rPr>
          <w:rFonts w:ascii="Arial" w:hAnsi="Arial" w:cs="Arial"/>
          <w:sz w:val="24"/>
          <w:szCs w:val="24"/>
        </w:rPr>
        <w:t>lectriques (étincelles, échauffements dus à la vétusté, la non-conformité des installations ou les surcharges électriques)</w:t>
      </w:r>
      <w:r>
        <w:rPr>
          <w:rFonts w:ascii="Arial" w:hAnsi="Arial" w:cs="Arial"/>
          <w:sz w:val="24"/>
          <w:szCs w:val="24"/>
        </w:rPr>
        <w:t> ;</w:t>
      </w:r>
    </w:p>
    <w:p w:rsidR="00A45093" w:rsidRPr="008642E5" w:rsidRDefault="00D358FB" w:rsidP="00A45093">
      <w:pPr>
        <w:pStyle w:val="Paragraphedeliste"/>
        <w:widowControl w:val="0"/>
        <w:numPr>
          <w:ilvl w:val="0"/>
          <w:numId w:val="9"/>
        </w:numPr>
        <w:spacing w:after="0" w:line="240" w:lineRule="auto"/>
        <w:jc w:val="both"/>
        <w:rPr>
          <w:rFonts w:ascii="Arial" w:hAnsi="Arial" w:cs="Arial"/>
          <w:sz w:val="24"/>
          <w:szCs w:val="24"/>
        </w:rPr>
      </w:pPr>
      <w:r>
        <w:rPr>
          <w:rFonts w:ascii="Arial" w:hAnsi="Arial" w:cs="Arial"/>
          <w:sz w:val="24"/>
          <w:szCs w:val="24"/>
        </w:rPr>
        <w:t>é</w:t>
      </w:r>
      <w:r w:rsidR="00A45093" w:rsidRPr="008642E5">
        <w:rPr>
          <w:rFonts w:ascii="Arial" w:hAnsi="Arial" w:cs="Arial"/>
          <w:sz w:val="24"/>
          <w:szCs w:val="24"/>
        </w:rPr>
        <w:t>lectrostatiques (les étincelles peuvent intervenir comme énergie d'activation), mécaniques (étincelles, échauffements...)</w:t>
      </w:r>
      <w:r>
        <w:rPr>
          <w:rFonts w:ascii="Arial" w:hAnsi="Arial" w:cs="Arial"/>
          <w:sz w:val="24"/>
          <w:szCs w:val="24"/>
        </w:rPr>
        <w:t> ;</w:t>
      </w:r>
    </w:p>
    <w:p w:rsidR="00A45093" w:rsidRPr="008642E5" w:rsidRDefault="00D358FB" w:rsidP="00A45093">
      <w:pPr>
        <w:pStyle w:val="Paragraphedeliste"/>
        <w:widowControl w:val="0"/>
        <w:numPr>
          <w:ilvl w:val="0"/>
          <w:numId w:val="9"/>
        </w:numPr>
        <w:spacing w:after="0" w:line="240" w:lineRule="auto"/>
        <w:jc w:val="both"/>
        <w:rPr>
          <w:rFonts w:ascii="Arial" w:hAnsi="Arial" w:cs="Arial"/>
          <w:sz w:val="24"/>
          <w:szCs w:val="24"/>
        </w:rPr>
      </w:pPr>
      <w:r>
        <w:rPr>
          <w:rFonts w:ascii="Arial" w:hAnsi="Arial" w:cs="Arial"/>
          <w:sz w:val="24"/>
          <w:szCs w:val="24"/>
        </w:rPr>
        <w:t>c</w:t>
      </w:r>
      <w:r w:rsidR="00A45093" w:rsidRPr="008642E5">
        <w:rPr>
          <w:rFonts w:ascii="Arial" w:hAnsi="Arial" w:cs="Arial"/>
          <w:sz w:val="24"/>
          <w:szCs w:val="24"/>
        </w:rPr>
        <w:t>himiques (réactions exothermiques, emballement de réaction…)</w:t>
      </w:r>
      <w:r>
        <w:rPr>
          <w:rFonts w:ascii="Arial" w:hAnsi="Arial" w:cs="Arial"/>
          <w:sz w:val="24"/>
          <w:szCs w:val="24"/>
        </w:rPr>
        <w:t>.</w:t>
      </w:r>
    </w:p>
    <w:p w:rsidR="00A45093" w:rsidRPr="008642E5" w:rsidRDefault="00A45093" w:rsidP="00A45093">
      <w:pPr>
        <w:jc w:val="both"/>
        <w:rPr>
          <w:rFonts w:ascii="Arial" w:hAnsi="Arial" w:cs="Arial"/>
          <w:sz w:val="24"/>
          <w:szCs w:val="24"/>
          <w:u w:val="single"/>
        </w:rPr>
      </w:pPr>
      <w:r w:rsidRPr="008642E5">
        <w:rPr>
          <w:rFonts w:ascii="Arial" w:hAnsi="Arial" w:cs="Arial"/>
          <w:sz w:val="24"/>
          <w:szCs w:val="24"/>
          <w:u w:val="single"/>
        </w:rPr>
        <w:t>Humaines :</w:t>
      </w:r>
    </w:p>
    <w:p w:rsidR="00A45093" w:rsidRPr="008642E5" w:rsidRDefault="00D358FB" w:rsidP="00A45093">
      <w:pPr>
        <w:pStyle w:val="Paragraphedeliste"/>
        <w:widowControl w:val="0"/>
        <w:numPr>
          <w:ilvl w:val="0"/>
          <w:numId w:val="10"/>
        </w:numPr>
        <w:spacing w:after="0" w:line="240" w:lineRule="auto"/>
        <w:jc w:val="both"/>
        <w:rPr>
          <w:rFonts w:ascii="Arial" w:hAnsi="Arial" w:cs="Arial"/>
          <w:sz w:val="24"/>
          <w:szCs w:val="24"/>
        </w:rPr>
      </w:pPr>
      <w:r>
        <w:rPr>
          <w:rFonts w:ascii="Arial" w:hAnsi="Arial" w:cs="Arial"/>
          <w:sz w:val="24"/>
          <w:szCs w:val="24"/>
        </w:rPr>
        <w:t>c</w:t>
      </w:r>
      <w:r w:rsidR="00A45093" w:rsidRPr="008642E5">
        <w:rPr>
          <w:rFonts w:ascii="Arial" w:hAnsi="Arial" w:cs="Arial"/>
          <w:sz w:val="24"/>
          <w:szCs w:val="24"/>
        </w:rPr>
        <w:t>igarettes (l'extrémité d'une cigarette allumée atteint plus de 700 °C)</w:t>
      </w:r>
      <w:r>
        <w:rPr>
          <w:rFonts w:ascii="Arial" w:hAnsi="Arial" w:cs="Arial"/>
          <w:sz w:val="24"/>
          <w:szCs w:val="24"/>
        </w:rPr>
        <w:t> ;</w:t>
      </w:r>
    </w:p>
    <w:p w:rsidR="00A45093" w:rsidRPr="008642E5" w:rsidRDefault="00D358FB" w:rsidP="00A45093">
      <w:pPr>
        <w:pStyle w:val="Paragraphedeliste"/>
        <w:widowControl w:val="0"/>
        <w:numPr>
          <w:ilvl w:val="0"/>
          <w:numId w:val="10"/>
        </w:numPr>
        <w:spacing w:after="0" w:line="240" w:lineRule="auto"/>
        <w:jc w:val="both"/>
        <w:rPr>
          <w:rFonts w:ascii="Arial" w:hAnsi="Arial" w:cs="Arial"/>
          <w:sz w:val="24"/>
          <w:szCs w:val="24"/>
        </w:rPr>
      </w:pPr>
      <w:r>
        <w:rPr>
          <w:rFonts w:ascii="Arial" w:hAnsi="Arial" w:cs="Arial"/>
          <w:sz w:val="24"/>
          <w:szCs w:val="24"/>
        </w:rPr>
        <w:t>n</w:t>
      </w:r>
      <w:r w:rsidR="00A45093" w:rsidRPr="008642E5">
        <w:rPr>
          <w:rFonts w:ascii="Arial" w:hAnsi="Arial" w:cs="Arial"/>
          <w:sz w:val="24"/>
          <w:szCs w:val="24"/>
        </w:rPr>
        <w:t>égligence</w:t>
      </w:r>
      <w:r>
        <w:rPr>
          <w:rFonts w:ascii="Arial" w:hAnsi="Arial" w:cs="Arial"/>
          <w:sz w:val="24"/>
          <w:szCs w:val="24"/>
        </w:rPr>
        <w:t> ;</w:t>
      </w:r>
    </w:p>
    <w:p w:rsidR="00A45093" w:rsidRPr="008642E5" w:rsidRDefault="00D358FB" w:rsidP="00A45093">
      <w:pPr>
        <w:pStyle w:val="Paragraphedeliste"/>
        <w:widowControl w:val="0"/>
        <w:numPr>
          <w:ilvl w:val="0"/>
          <w:numId w:val="10"/>
        </w:numPr>
        <w:spacing w:after="0" w:line="240" w:lineRule="auto"/>
        <w:jc w:val="both"/>
        <w:rPr>
          <w:rFonts w:ascii="Arial" w:hAnsi="Arial" w:cs="Arial"/>
          <w:sz w:val="24"/>
          <w:szCs w:val="24"/>
        </w:rPr>
      </w:pPr>
      <w:r>
        <w:rPr>
          <w:rFonts w:ascii="Arial" w:hAnsi="Arial" w:cs="Arial"/>
          <w:sz w:val="24"/>
          <w:szCs w:val="24"/>
        </w:rPr>
        <w:t>m</w:t>
      </w:r>
      <w:r w:rsidR="00A45093" w:rsidRPr="008642E5">
        <w:rPr>
          <w:rFonts w:ascii="Arial" w:hAnsi="Arial" w:cs="Arial"/>
          <w:sz w:val="24"/>
          <w:szCs w:val="24"/>
        </w:rPr>
        <w:t>alveillance…</w:t>
      </w:r>
    </w:p>
    <w:p w:rsidR="00A45093" w:rsidRPr="008642E5" w:rsidRDefault="00A45093" w:rsidP="00A45093">
      <w:pPr>
        <w:jc w:val="both"/>
        <w:rPr>
          <w:rFonts w:ascii="Arial" w:hAnsi="Arial" w:cs="Arial"/>
          <w:sz w:val="24"/>
          <w:szCs w:val="24"/>
          <w:u w:val="single"/>
        </w:rPr>
      </w:pPr>
      <w:r w:rsidRPr="008642E5">
        <w:rPr>
          <w:rFonts w:ascii="Arial" w:hAnsi="Arial" w:cs="Arial"/>
          <w:sz w:val="24"/>
          <w:szCs w:val="24"/>
          <w:u w:val="single"/>
        </w:rPr>
        <w:t>Naturelles :</w:t>
      </w:r>
    </w:p>
    <w:p w:rsidR="00A45093" w:rsidRPr="008642E5" w:rsidRDefault="00D358FB" w:rsidP="00A45093">
      <w:pPr>
        <w:pStyle w:val="Paragraphedeliste"/>
        <w:widowControl w:val="0"/>
        <w:numPr>
          <w:ilvl w:val="0"/>
          <w:numId w:val="11"/>
        </w:numPr>
        <w:spacing w:after="0" w:line="240" w:lineRule="auto"/>
        <w:jc w:val="both"/>
        <w:rPr>
          <w:rFonts w:ascii="Arial" w:hAnsi="Arial" w:cs="Arial"/>
          <w:sz w:val="24"/>
          <w:szCs w:val="24"/>
        </w:rPr>
      </w:pPr>
      <w:r>
        <w:rPr>
          <w:rFonts w:ascii="Arial" w:hAnsi="Arial" w:cs="Arial"/>
          <w:sz w:val="24"/>
          <w:szCs w:val="24"/>
        </w:rPr>
        <w:t>b</w:t>
      </w:r>
      <w:r w:rsidR="00A45093" w:rsidRPr="008642E5">
        <w:rPr>
          <w:rFonts w:ascii="Arial" w:hAnsi="Arial" w:cs="Arial"/>
          <w:sz w:val="24"/>
          <w:szCs w:val="24"/>
        </w:rPr>
        <w:t>actériologiques (la fermentation bactérienne peut échauffer le milieu)</w:t>
      </w:r>
      <w:r>
        <w:rPr>
          <w:rFonts w:ascii="Arial" w:hAnsi="Arial" w:cs="Arial"/>
          <w:sz w:val="24"/>
          <w:szCs w:val="24"/>
        </w:rPr>
        <w:t> ;</w:t>
      </w:r>
    </w:p>
    <w:p w:rsidR="00A45093" w:rsidRPr="008642E5" w:rsidRDefault="00D358FB" w:rsidP="00A45093">
      <w:pPr>
        <w:pStyle w:val="Paragraphedeliste"/>
        <w:widowControl w:val="0"/>
        <w:numPr>
          <w:ilvl w:val="0"/>
          <w:numId w:val="11"/>
        </w:numPr>
        <w:spacing w:after="0" w:line="240" w:lineRule="auto"/>
        <w:jc w:val="both"/>
        <w:rPr>
          <w:rFonts w:ascii="Arial" w:hAnsi="Arial" w:cs="Arial"/>
          <w:sz w:val="24"/>
          <w:szCs w:val="24"/>
        </w:rPr>
      </w:pPr>
      <w:r>
        <w:rPr>
          <w:rFonts w:ascii="Arial" w:hAnsi="Arial" w:cs="Arial"/>
          <w:sz w:val="24"/>
          <w:szCs w:val="24"/>
        </w:rPr>
        <w:t>c</w:t>
      </w:r>
      <w:r w:rsidR="00A45093" w:rsidRPr="008642E5">
        <w:rPr>
          <w:rFonts w:ascii="Arial" w:hAnsi="Arial" w:cs="Arial"/>
          <w:sz w:val="24"/>
          <w:szCs w:val="24"/>
        </w:rPr>
        <w:t>limatiques (foudre, soleil…).</w:t>
      </w:r>
    </w:p>
    <w:p w:rsidR="00A45093" w:rsidRPr="008642E5" w:rsidRDefault="00A45093" w:rsidP="00A45093">
      <w:pPr>
        <w:jc w:val="both"/>
        <w:rPr>
          <w:rFonts w:ascii="Arial" w:hAnsi="Arial" w:cs="Arial"/>
          <w:sz w:val="24"/>
          <w:szCs w:val="24"/>
        </w:rPr>
      </w:pPr>
    </w:p>
    <w:p w:rsidR="00A45093" w:rsidRPr="008642E5" w:rsidRDefault="00A45093" w:rsidP="00D358FB">
      <w:pPr>
        <w:ind w:firstLine="567"/>
        <w:jc w:val="both"/>
        <w:rPr>
          <w:rFonts w:ascii="Arial" w:hAnsi="Arial" w:cs="Arial"/>
          <w:sz w:val="24"/>
          <w:szCs w:val="24"/>
        </w:rPr>
      </w:pPr>
      <w:r w:rsidRPr="008642E5">
        <w:rPr>
          <w:rFonts w:ascii="Arial" w:hAnsi="Arial" w:cs="Arial"/>
          <w:sz w:val="24"/>
          <w:szCs w:val="24"/>
        </w:rPr>
        <w:t>Les extincteurs sont des appareils contenant un produit qui peut être projeté et dirigé sur un début de feu par l'action d'une pression. On distingue 3 catégories d’extincteurs :</w:t>
      </w:r>
    </w:p>
    <w:p w:rsidR="00A45093" w:rsidRPr="008642E5" w:rsidRDefault="00A45093" w:rsidP="00A45093">
      <w:pPr>
        <w:pStyle w:val="Paragraphedeliste"/>
        <w:widowControl w:val="0"/>
        <w:numPr>
          <w:ilvl w:val="0"/>
          <w:numId w:val="12"/>
        </w:numPr>
        <w:spacing w:after="0" w:line="240" w:lineRule="auto"/>
        <w:jc w:val="both"/>
        <w:rPr>
          <w:rFonts w:ascii="Arial" w:hAnsi="Arial" w:cs="Arial"/>
          <w:sz w:val="24"/>
          <w:szCs w:val="24"/>
        </w:rPr>
      </w:pPr>
      <w:r w:rsidRPr="008642E5">
        <w:rPr>
          <w:rFonts w:ascii="Arial" w:hAnsi="Arial" w:cs="Arial"/>
          <w:sz w:val="24"/>
          <w:szCs w:val="24"/>
        </w:rPr>
        <w:t>les extincteurs portatifs à pression permanente ou à pression auxiliaire</w:t>
      </w:r>
      <w:r w:rsidR="00D358FB">
        <w:rPr>
          <w:rFonts w:ascii="Arial" w:hAnsi="Arial" w:cs="Arial"/>
          <w:sz w:val="24"/>
          <w:szCs w:val="24"/>
        </w:rPr>
        <w:t> ;</w:t>
      </w:r>
    </w:p>
    <w:p w:rsidR="00A45093" w:rsidRPr="008642E5" w:rsidRDefault="00A45093" w:rsidP="00A45093">
      <w:pPr>
        <w:pStyle w:val="Paragraphedeliste"/>
        <w:widowControl w:val="0"/>
        <w:numPr>
          <w:ilvl w:val="0"/>
          <w:numId w:val="12"/>
        </w:numPr>
        <w:spacing w:after="0" w:line="240" w:lineRule="auto"/>
        <w:jc w:val="both"/>
        <w:rPr>
          <w:rFonts w:ascii="Arial" w:hAnsi="Arial" w:cs="Arial"/>
          <w:sz w:val="24"/>
          <w:szCs w:val="24"/>
        </w:rPr>
      </w:pPr>
      <w:r w:rsidRPr="008642E5">
        <w:rPr>
          <w:rFonts w:ascii="Arial" w:hAnsi="Arial" w:cs="Arial"/>
          <w:sz w:val="24"/>
          <w:szCs w:val="24"/>
        </w:rPr>
        <w:t>les extincteurs mobiles, plus efficaces que l’extincteur portatif car contenant un volume plus important d’agent extincteur</w:t>
      </w:r>
      <w:r w:rsidR="00D358FB">
        <w:rPr>
          <w:rFonts w:ascii="Arial" w:hAnsi="Arial" w:cs="Arial"/>
          <w:sz w:val="24"/>
          <w:szCs w:val="24"/>
        </w:rPr>
        <w:t> ;</w:t>
      </w:r>
    </w:p>
    <w:p w:rsidR="00A45093" w:rsidRPr="008642E5" w:rsidRDefault="00A45093" w:rsidP="00A45093">
      <w:pPr>
        <w:pStyle w:val="Paragraphedeliste"/>
        <w:widowControl w:val="0"/>
        <w:numPr>
          <w:ilvl w:val="0"/>
          <w:numId w:val="12"/>
        </w:numPr>
        <w:spacing w:after="0" w:line="240" w:lineRule="auto"/>
        <w:jc w:val="both"/>
        <w:rPr>
          <w:rFonts w:ascii="Arial" w:hAnsi="Arial" w:cs="Arial"/>
          <w:sz w:val="24"/>
          <w:szCs w:val="24"/>
        </w:rPr>
      </w:pPr>
      <w:r w:rsidRPr="008642E5">
        <w:rPr>
          <w:rFonts w:ascii="Arial" w:hAnsi="Arial" w:cs="Arial"/>
          <w:sz w:val="24"/>
          <w:szCs w:val="24"/>
        </w:rPr>
        <w:t>les extincteurs fixes</w:t>
      </w:r>
      <w:r w:rsidR="00D358FB">
        <w:rPr>
          <w:rFonts w:ascii="Arial" w:hAnsi="Arial" w:cs="Arial"/>
          <w:sz w:val="24"/>
          <w:szCs w:val="24"/>
        </w:rPr>
        <w:t>.</w:t>
      </w:r>
    </w:p>
    <w:p w:rsidR="00CD703B" w:rsidRDefault="00CD703B" w:rsidP="00A45093">
      <w:pPr>
        <w:jc w:val="both"/>
        <w:rPr>
          <w:rFonts w:ascii="Arial" w:hAnsi="Arial" w:cs="Arial"/>
          <w:sz w:val="24"/>
          <w:szCs w:val="24"/>
        </w:rPr>
      </w:pPr>
    </w:p>
    <w:p w:rsidR="00A45093" w:rsidRPr="008642E5" w:rsidRDefault="00A45093" w:rsidP="00D358FB">
      <w:pPr>
        <w:ind w:firstLine="567"/>
        <w:jc w:val="both"/>
        <w:rPr>
          <w:rFonts w:ascii="Arial" w:hAnsi="Arial" w:cs="Arial"/>
          <w:sz w:val="24"/>
          <w:szCs w:val="24"/>
        </w:rPr>
      </w:pPr>
      <w:r w:rsidRPr="008642E5">
        <w:rPr>
          <w:rFonts w:ascii="Arial" w:hAnsi="Arial" w:cs="Arial"/>
          <w:sz w:val="24"/>
          <w:szCs w:val="24"/>
        </w:rPr>
        <w:t>Le choix d’un extincteur se fait en fonction du type de feu à éteindre :</w:t>
      </w:r>
    </w:p>
    <w:p w:rsidR="00A45093" w:rsidRPr="008642E5" w:rsidRDefault="00A45093" w:rsidP="00A45093">
      <w:pPr>
        <w:pStyle w:val="Paragraphedeliste"/>
        <w:widowControl w:val="0"/>
        <w:numPr>
          <w:ilvl w:val="0"/>
          <w:numId w:val="13"/>
        </w:numPr>
        <w:spacing w:after="0" w:line="240" w:lineRule="auto"/>
        <w:jc w:val="both"/>
        <w:rPr>
          <w:rFonts w:ascii="Arial" w:hAnsi="Arial" w:cs="Arial"/>
          <w:sz w:val="24"/>
          <w:szCs w:val="24"/>
        </w:rPr>
      </w:pPr>
      <w:r w:rsidRPr="008642E5">
        <w:rPr>
          <w:rFonts w:ascii="Arial" w:hAnsi="Arial" w:cs="Arial"/>
          <w:sz w:val="24"/>
          <w:szCs w:val="24"/>
        </w:rPr>
        <w:t>feux de classe A : entraînés par des objets secs tels que le bois, la paille, les rideaux,…</w:t>
      </w:r>
      <w:r w:rsidR="00C7144F">
        <w:rPr>
          <w:rFonts w:ascii="Arial" w:hAnsi="Arial" w:cs="Arial"/>
          <w:sz w:val="24"/>
          <w:szCs w:val="24"/>
        </w:rPr>
        <w:t> ;</w:t>
      </w:r>
    </w:p>
    <w:p w:rsidR="00A45093" w:rsidRPr="008642E5" w:rsidRDefault="00A45093" w:rsidP="00A45093">
      <w:pPr>
        <w:pStyle w:val="Paragraphedeliste"/>
        <w:widowControl w:val="0"/>
        <w:numPr>
          <w:ilvl w:val="0"/>
          <w:numId w:val="13"/>
        </w:numPr>
        <w:spacing w:after="0" w:line="240" w:lineRule="auto"/>
        <w:jc w:val="both"/>
        <w:rPr>
          <w:rFonts w:ascii="Arial" w:hAnsi="Arial" w:cs="Arial"/>
          <w:sz w:val="24"/>
          <w:szCs w:val="24"/>
        </w:rPr>
      </w:pPr>
      <w:r w:rsidRPr="008642E5">
        <w:rPr>
          <w:rFonts w:ascii="Arial" w:hAnsi="Arial" w:cs="Arial"/>
          <w:sz w:val="24"/>
          <w:szCs w:val="24"/>
        </w:rPr>
        <w:t>feux de classe B : ce sont des feux causés par des liquides inflammables comme le pétrole ou l’essence</w:t>
      </w:r>
      <w:r w:rsidR="00C7144F">
        <w:rPr>
          <w:rFonts w:ascii="Arial" w:hAnsi="Arial" w:cs="Arial"/>
          <w:sz w:val="24"/>
          <w:szCs w:val="24"/>
        </w:rPr>
        <w:t> ;</w:t>
      </w:r>
    </w:p>
    <w:p w:rsidR="00A45093" w:rsidRPr="008642E5" w:rsidRDefault="00A45093" w:rsidP="00A45093">
      <w:pPr>
        <w:pStyle w:val="Paragraphedeliste"/>
        <w:widowControl w:val="0"/>
        <w:numPr>
          <w:ilvl w:val="0"/>
          <w:numId w:val="13"/>
        </w:numPr>
        <w:spacing w:after="0" w:line="240" w:lineRule="auto"/>
        <w:jc w:val="both"/>
        <w:rPr>
          <w:rFonts w:ascii="Arial" w:hAnsi="Arial" w:cs="Arial"/>
          <w:sz w:val="24"/>
          <w:szCs w:val="24"/>
        </w:rPr>
      </w:pPr>
      <w:r w:rsidRPr="008642E5">
        <w:rPr>
          <w:rFonts w:ascii="Arial" w:hAnsi="Arial" w:cs="Arial"/>
          <w:sz w:val="24"/>
          <w:szCs w:val="24"/>
        </w:rPr>
        <w:t>feux de classe C : ils sont déclenchés par des composés tels que le méthane ou le propane</w:t>
      </w:r>
      <w:r w:rsidR="00C7144F">
        <w:rPr>
          <w:rFonts w:ascii="Arial" w:hAnsi="Arial" w:cs="Arial"/>
          <w:sz w:val="24"/>
          <w:szCs w:val="24"/>
        </w:rPr>
        <w:t> ;</w:t>
      </w:r>
    </w:p>
    <w:p w:rsidR="00A45093" w:rsidRPr="008642E5" w:rsidRDefault="00A45093" w:rsidP="00A45093">
      <w:pPr>
        <w:pStyle w:val="Paragraphedeliste"/>
        <w:widowControl w:val="0"/>
        <w:numPr>
          <w:ilvl w:val="0"/>
          <w:numId w:val="13"/>
        </w:numPr>
        <w:spacing w:after="0" w:line="240" w:lineRule="auto"/>
        <w:jc w:val="both"/>
        <w:rPr>
          <w:rFonts w:ascii="Arial" w:hAnsi="Arial" w:cs="Arial"/>
          <w:sz w:val="24"/>
          <w:szCs w:val="24"/>
        </w:rPr>
      </w:pPr>
      <w:r w:rsidRPr="008642E5">
        <w:rPr>
          <w:rFonts w:ascii="Arial" w:hAnsi="Arial" w:cs="Arial"/>
          <w:sz w:val="24"/>
          <w:szCs w:val="24"/>
        </w:rPr>
        <w:t>feux de classe D : ils sont entraînés par des éléments chimiques comme l’aluminium, le potassium,…</w:t>
      </w:r>
    </w:p>
    <w:p w:rsidR="00060768" w:rsidRDefault="00060768">
      <w:pPr>
        <w:rPr>
          <w:rFonts w:ascii="Arial" w:hAnsi="Arial" w:cs="Arial"/>
          <w:sz w:val="24"/>
          <w:szCs w:val="24"/>
        </w:rPr>
      </w:pPr>
    </w:p>
    <w:p w:rsidR="00034BFD" w:rsidRPr="00086BCE" w:rsidRDefault="00034BFD" w:rsidP="00034BFD">
      <w:pPr>
        <w:pBdr>
          <w:bottom w:val="single" w:sz="4" w:space="1" w:color="auto"/>
        </w:pBdr>
        <w:rPr>
          <w:rFonts w:ascii="Arial" w:hAnsi="Arial" w:cs="Arial"/>
          <w:b/>
          <w:sz w:val="28"/>
          <w:szCs w:val="28"/>
        </w:rPr>
      </w:pPr>
      <w:r>
        <w:rPr>
          <w:rFonts w:ascii="Arial" w:hAnsi="Arial" w:cs="Arial"/>
          <w:b/>
          <w:sz w:val="28"/>
          <w:szCs w:val="28"/>
        </w:rPr>
        <w:lastRenderedPageBreak/>
        <w:t>Document technique DT11 : loi des gaz parfaits.</w:t>
      </w:r>
    </w:p>
    <w:p w:rsidR="00060768" w:rsidRDefault="00060768">
      <w:pPr>
        <w:rPr>
          <w:rFonts w:ascii="Arial" w:hAnsi="Arial" w:cs="Arial"/>
          <w:sz w:val="24"/>
          <w:szCs w:val="24"/>
        </w:rPr>
      </w:pPr>
    </w:p>
    <w:p w:rsidR="00034BFD" w:rsidRPr="008642E5" w:rsidRDefault="00034BFD" w:rsidP="00034BFD">
      <w:pPr>
        <w:jc w:val="both"/>
        <w:rPr>
          <w:rFonts w:ascii="Arial" w:hAnsi="Arial" w:cs="Arial"/>
          <w:sz w:val="24"/>
          <w:szCs w:val="24"/>
        </w:rPr>
      </w:pPr>
      <w:r w:rsidRPr="008642E5">
        <w:rPr>
          <w:rFonts w:ascii="Arial" w:hAnsi="Arial" w:cs="Arial"/>
          <w:sz w:val="24"/>
          <w:szCs w:val="24"/>
        </w:rPr>
        <w:t>Surface du local : 54 m</w:t>
      </w:r>
      <w:r w:rsidRPr="008642E5">
        <w:rPr>
          <w:rFonts w:ascii="Arial" w:hAnsi="Arial" w:cs="Arial"/>
          <w:sz w:val="24"/>
          <w:szCs w:val="24"/>
          <w:vertAlign w:val="superscript"/>
        </w:rPr>
        <w:t>2</w:t>
      </w:r>
      <w:r w:rsidRPr="008642E5">
        <w:rPr>
          <w:rFonts w:ascii="Arial" w:hAnsi="Arial" w:cs="Arial"/>
          <w:sz w:val="24"/>
          <w:szCs w:val="24"/>
        </w:rPr>
        <w:t xml:space="preserve"> </w:t>
      </w:r>
    </w:p>
    <w:p w:rsidR="00034BFD" w:rsidRPr="008642E5" w:rsidRDefault="00034BFD" w:rsidP="00034BFD">
      <w:pPr>
        <w:jc w:val="both"/>
        <w:rPr>
          <w:rFonts w:ascii="Arial" w:hAnsi="Arial" w:cs="Arial"/>
          <w:sz w:val="24"/>
          <w:szCs w:val="24"/>
        </w:rPr>
      </w:pPr>
      <w:r w:rsidRPr="008642E5">
        <w:rPr>
          <w:rFonts w:ascii="Arial" w:hAnsi="Arial" w:cs="Arial"/>
          <w:sz w:val="24"/>
          <w:szCs w:val="24"/>
        </w:rPr>
        <w:t xml:space="preserve">Hauteur du local : 4 m  </w:t>
      </w:r>
    </w:p>
    <w:p w:rsidR="00034BFD" w:rsidRPr="008642E5" w:rsidRDefault="00034BFD" w:rsidP="00034BFD">
      <w:pPr>
        <w:jc w:val="both"/>
        <w:rPr>
          <w:rFonts w:ascii="Arial" w:hAnsi="Arial" w:cs="Arial"/>
          <w:sz w:val="24"/>
          <w:szCs w:val="24"/>
        </w:rPr>
      </w:pPr>
      <w:r w:rsidRPr="008642E5">
        <w:rPr>
          <w:rFonts w:ascii="Arial" w:hAnsi="Arial" w:cs="Arial"/>
          <w:sz w:val="24"/>
          <w:szCs w:val="24"/>
        </w:rPr>
        <w:t>Pression atmosphérique (101325 Pa)</w:t>
      </w:r>
    </w:p>
    <w:p w:rsidR="00034BFD" w:rsidRPr="008642E5" w:rsidRDefault="00034BFD" w:rsidP="00034BFD">
      <w:pPr>
        <w:jc w:val="both"/>
        <w:rPr>
          <w:rFonts w:ascii="Arial" w:hAnsi="Arial" w:cs="Arial"/>
          <w:sz w:val="24"/>
          <w:szCs w:val="24"/>
        </w:rPr>
      </w:pPr>
      <w:r w:rsidRPr="008642E5">
        <w:rPr>
          <w:rFonts w:ascii="Arial" w:hAnsi="Arial" w:cs="Arial"/>
          <w:sz w:val="24"/>
          <w:szCs w:val="24"/>
        </w:rPr>
        <w:t>Température 20°C (= 293 K)</w:t>
      </w:r>
    </w:p>
    <w:p w:rsidR="00034BFD" w:rsidRPr="008642E5" w:rsidRDefault="00034BFD" w:rsidP="00034BFD">
      <w:pPr>
        <w:jc w:val="both"/>
        <w:rPr>
          <w:rFonts w:ascii="Arial" w:hAnsi="Arial" w:cs="Arial"/>
          <w:sz w:val="24"/>
          <w:szCs w:val="24"/>
        </w:rPr>
      </w:pPr>
      <w:r w:rsidRPr="008642E5">
        <w:rPr>
          <w:rFonts w:ascii="Arial" w:hAnsi="Arial" w:cs="Arial"/>
          <w:sz w:val="24"/>
          <w:szCs w:val="24"/>
        </w:rPr>
        <w:t>Quantité de R449 cont</w:t>
      </w:r>
      <w:r w:rsidR="00E45D2D">
        <w:rPr>
          <w:rFonts w:ascii="Arial" w:hAnsi="Arial" w:cs="Arial"/>
          <w:sz w:val="24"/>
          <w:szCs w:val="24"/>
        </w:rPr>
        <w:t>enue dans le groupe froid : 600 k</w:t>
      </w:r>
      <w:r w:rsidRPr="008642E5">
        <w:rPr>
          <w:rFonts w:ascii="Arial" w:hAnsi="Arial" w:cs="Arial"/>
          <w:sz w:val="24"/>
          <w:szCs w:val="24"/>
        </w:rPr>
        <w:t xml:space="preserve">g </w:t>
      </w:r>
    </w:p>
    <w:p w:rsidR="00034BFD" w:rsidRPr="008642E5" w:rsidRDefault="00034BFD" w:rsidP="00034BFD">
      <w:pPr>
        <w:jc w:val="both"/>
        <w:rPr>
          <w:rFonts w:ascii="Arial" w:hAnsi="Arial" w:cs="Arial"/>
          <w:sz w:val="24"/>
          <w:szCs w:val="24"/>
        </w:rPr>
      </w:pPr>
      <w:r w:rsidRPr="008642E5">
        <w:rPr>
          <w:rFonts w:ascii="Arial" w:hAnsi="Arial" w:cs="Arial"/>
          <w:sz w:val="24"/>
          <w:szCs w:val="24"/>
        </w:rPr>
        <w:t>Ma</w:t>
      </w:r>
      <w:r w:rsidR="00E45D2D">
        <w:rPr>
          <w:rFonts w:ascii="Arial" w:hAnsi="Arial" w:cs="Arial"/>
          <w:sz w:val="24"/>
          <w:szCs w:val="24"/>
        </w:rPr>
        <w:t>ss</w:t>
      </w:r>
      <w:r w:rsidR="00C7144F">
        <w:rPr>
          <w:rFonts w:ascii="Arial" w:hAnsi="Arial" w:cs="Arial"/>
          <w:sz w:val="24"/>
          <w:szCs w:val="24"/>
        </w:rPr>
        <w:t>e molaire du fluide :</w:t>
      </w:r>
      <w:r w:rsidR="00E45D2D">
        <w:rPr>
          <w:rFonts w:ascii="Arial" w:hAnsi="Arial" w:cs="Arial"/>
          <w:sz w:val="24"/>
          <w:szCs w:val="24"/>
        </w:rPr>
        <w:t xml:space="preserve"> 87,2 g·</w:t>
      </w:r>
      <w:r w:rsidRPr="008642E5">
        <w:rPr>
          <w:rFonts w:ascii="Arial" w:hAnsi="Arial" w:cs="Arial"/>
          <w:sz w:val="24"/>
          <w:szCs w:val="24"/>
        </w:rPr>
        <w:t>mol</w:t>
      </w:r>
      <w:r w:rsidR="00E45D2D" w:rsidRPr="00E45D2D">
        <w:rPr>
          <w:rFonts w:ascii="Arial" w:hAnsi="Arial" w:cs="Arial"/>
          <w:sz w:val="24"/>
          <w:szCs w:val="24"/>
          <w:vertAlign w:val="superscript"/>
        </w:rPr>
        <w:t>-1</w:t>
      </w:r>
    </w:p>
    <w:p w:rsidR="00034BFD" w:rsidRPr="008642E5" w:rsidRDefault="00034BFD" w:rsidP="00034BFD">
      <w:pPr>
        <w:jc w:val="both"/>
        <w:rPr>
          <w:rFonts w:ascii="Arial" w:hAnsi="Arial" w:cs="Arial"/>
          <w:sz w:val="24"/>
          <w:szCs w:val="24"/>
        </w:rPr>
      </w:pPr>
    </w:p>
    <w:p w:rsidR="00034BFD" w:rsidRPr="008642E5" w:rsidRDefault="00A71B0A" w:rsidP="00034BFD">
      <w:pPr>
        <w:jc w:val="center"/>
        <w:rPr>
          <w:rFonts w:ascii="Arial" w:hAnsi="Arial" w:cs="Arial"/>
          <w:sz w:val="24"/>
          <w:szCs w:val="24"/>
        </w:rPr>
      </w:pPr>
      <w:r>
        <w:rPr>
          <w:noProof/>
          <w:lang w:eastAsia="fr-FR"/>
        </w:rPr>
        <w:drawing>
          <wp:inline distT="0" distB="0" distL="0" distR="0">
            <wp:extent cx="5713095" cy="3540760"/>
            <wp:effectExtent l="0" t="0" r="1905" b="2540"/>
            <wp:docPr id="22" name="Image 22" descr="Taux d’oxygène dans l’air et conséquences pour l’hom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ux d’oxygène dans l’air et conséquences pour l’homm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3095" cy="3540760"/>
                    </a:xfrm>
                    <a:prstGeom prst="rect">
                      <a:avLst/>
                    </a:prstGeom>
                    <a:noFill/>
                    <a:ln>
                      <a:noFill/>
                    </a:ln>
                  </pic:spPr>
                </pic:pic>
              </a:graphicData>
            </a:graphic>
          </wp:inline>
        </w:drawing>
      </w:r>
    </w:p>
    <w:p w:rsidR="00034BFD" w:rsidRPr="008642E5" w:rsidRDefault="00034BFD" w:rsidP="00034BFD">
      <w:pPr>
        <w:jc w:val="center"/>
        <w:rPr>
          <w:rFonts w:ascii="Arial" w:hAnsi="Arial" w:cs="Arial"/>
          <w:b/>
          <w:bCs/>
          <w:color w:val="3C3C3C"/>
          <w:sz w:val="18"/>
          <w:szCs w:val="18"/>
          <w:shd w:val="clear" w:color="auto" w:fill="E5E5E5"/>
        </w:rPr>
      </w:pPr>
      <w:r w:rsidRPr="008642E5">
        <w:rPr>
          <w:rFonts w:ascii="Arial" w:hAnsi="Arial" w:cs="Arial"/>
          <w:b/>
          <w:bCs/>
          <w:color w:val="3C3C3C"/>
          <w:sz w:val="18"/>
          <w:szCs w:val="18"/>
          <w:shd w:val="clear" w:color="auto" w:fill="E5E5E5"/>
        </w:rPr>
        <w:t>Taux d’oxygène dans l’air et conséquences pour l’homme</w:t>
      </w:r>
    </w:p>
    <w:p w:rsidR="00034BFD" w:rsidRPr="008642E5" w:rsidRDefault="00034BFD" w:rsidP="00034BFD">
      <w:pPr>
        <w:jc w:val="center"/>
        <w:rPr>
          <w:rFonts w:ascii="Arial" w:hAnsi="Arial" w:cs="Arial"/>
          <w:sz w:val="24"/>
          <w:szCs w:val="24"/>
        </w:rPr>
      </w:pPr>
    </w:p>
    <w:p w:rsidR="00034BFD" w:rsidRPr="00034BFD" w:rsidRDefault="00034BFD" w:rsidP="00C7144F">
      <w:pPr>
        <w:ind w:firstLine="567"/>
        <w:jc w:val="both"/>
        <w:rPr>
          <w:rFonts w:ascii="Arial" w:hAnsi="Arial" w:cs="Arial"/>
          <w:sz w:val="24"/>
          <w:szCs w:val="24"/>
        </w:rPr>
      </w:pPr>
      <w:r>
        <w:rPr>
          <w:rFonts w:ascii="Arial" w:hAnsi="Arial" w:cs="Arial"/>
          <w:sz w:val="24"/>
          <w:szCs w:val="24"/>
        </w:rPr>
        <w:t xml:space="preserve">Pour l’ensemble des calculs, </w:t>
      </w:r>
      <w:r w:rsidRPr="00034BFD">
        <w:rPr>
          <w:rFonts w:ascii="Arial" w:hAnsi="Arial" w:cs="Arial"/>
          <w:sz w:val="24"/>
          <w:szCs w:val="24"/>
        </w:rPr>
        <w:t>on considère que le taux d’oxygène (O</w:t>
      </w:r>
      <w:r w:rsidRPr="00034BFD">
        <w:rPr>
          <w:rFonts w:ascii="Arial" w:hAnsi="Arial" w:cs="Arial"/>
          <w:sz w:val="24"/>
          <w:szCs w:val="24"/>
          <w:vertAlign w:val="subscript"/>
        </w:rPr>
        <w:t>2</w:t>
      </w:r>
      <w:r w:rsidR="00D02F0F">
        <w:rPr>
          <w:rFonts w:ascii="Arial" w:hAnsi="Arial" w:cs="Arial"/>
          <w:sz w:val="24"/>
          <w:szCs w:val="24"/>
        </w:rPr>
        <w:t>) dans l’air est 20 </w:t>
      </w:r>
      <w:r w:rsidRPr="00034BFD">
        <w:rPr>
          <w:rFonts w:ascii="Arial" w:hAnsi="Arial" w:cs="Arial"/>
          <w:sz w:val="24"/>
          <w:szCs w:val="24"/>
        </w:rPr>
        <w:t>%</w:t>
      </w:r>
    </w:p>
    <w:p w:rsidR="00E45D2D" w:rsidRPr="008642E5" w:rsidRDefault="00E45D2D" w:rsidP="00034BFD">
      <w:pPr>
        <w:jc w:val="both"/>
        <w:rPr>
          <w:rFonts w:ascii="Arial" w:hAnsi="Arial" w:cs="Arial"/>
          <w:i/>
          <w:iCs/>
        </w:rPr>
      </w:pPr>
    </w:p>
    <w:p w:rsidR="00034BFD" w:rsidRPr="00E45D2D" w:rsidRDefault="00034BFD" w:rsidP="00034BFD">
      <w:pPr>
        <w:jc w:val="both"/>
        <w:rPr>
          <w:rFonts w:ascii="Arial" w:hAnsi="Arial" w:cs="Arial"/>
          <w:b/>
          <w:sz w:val="24"/>
          <w:szCs w:val="24"/>
        </w:rPr>
      </w:pPr>
      <w:r w:rsidRPr="008642E5">
        <w:rPr>
          <w:rFonts w:ascii="Arial" w:hAnsi="Arial" w:cs="Arial"/>
          <w:b/>
          <w:sz w:val="24"/>
          <w:szCs w:val="24"/>
          <w:u w:val="single"/>
        </w:rPr>
        <w:t>Formule</w:t>
      </w:r>
      <w:r w:rsidRPr="008642E5">
        <w:rPr>
          <w:rFonts w:ascii="Arial" w:hAnsi="Arial" w:cs="Arial"/>
          <w:b/>
          <w:sz w:val="24"/>
          <w:szCs w:val="24"/>
        </w:rPr>
        <w:t xml:space="preserve"> : </w:t>
      </w:r>
      <w:r w:rsidR="00E45D2D">
        <w:rPr>
          <w:rFonts w:ascii="Arial" w:hAnsi="Arial" w:cs="Arial"/>
          <w:b/>
          <w:sz w:val="24"/>
          <w:szCs w:val="24"/>
        </w:rPr>
        <w:t xml:space="preserve"> </w:t>
      </w:r>
      <w:r w:rsidRPr="008642E5">
        <w:rPr>
          <w:rFonts w:ascii="Arial" w:hAnsi="Arial" w:cs="Arial"/>
          <w:sz w:val="24"/>
          <w:szCs w:val="24"/>
        </w:rPr>
        <w:t>PV = nRT</w:t>
      </w:r>
    </w:p>
    <w:p w:rsidR="00060768" w:rsidRDefault="00060768">
      <w:pPr>
        <w:rPr>
          <w:rFonts w:ascii="Arial" w:hAnsi="Arial" w:cs="Arial"/>
          <w:sz w:val="24"/>
          <w:szCs w:val="24"/>
        </w:rPr>
      </w:pPr>
    </w:p>
    <w:p w:rsidR="00060768" w:rsidRDefault="00060768">
      <w:pPr>
        <w:rPr>
          <w:rFonts w:ascii="Arial" w:hAnsi="Arial" w:cs="Arial"/>
          <w:sz w:val="24"/>
          <w:szCs w:val="24"/>
        </w:rPr>
      </w:pPr>
    </w:p>
    <w:p w:rsidR="005B7636" w:rsidRDefault="005B7636">
      <w:pPr>
        <w:rPr>
          <w:rFonts w:ascii="Arial" w:hAnsi="Arial" w:cs="Arial"/>
          <w:sz w:val="24"/>
          <w:szCs w:val="24"/>
        </w:rPr>
      </w:pPr>
      <w:r>
        <w:rPr>
          <w:rFonts w:ascii="Arial" w:hAnsi="Arial" w:cs="Arial"/>
          <w:sz w:val="24"/>
          <w:szCs w:val="24"/>
        </w:rPr>
        <w:br w:type="page"/>
      </w:r>
    </w:p>
    <w:p w:rsidR="00D02F0F" w:rsidRPr="00086BCE" w:rsidRDefault="00D02F0F" w:rsidP="00D02F0F">
      <w:pPr>
        <w:pBdr>
          <w:bottom w:val="single" w:sz="4" w:space="1" w:color="auto"/>
        </w:pBdr>
        <w:rPr>
          <w:rFonts w:ascii="Arial" w:hAnsi="Arial" w:cs="Arial"/>
          <w:b/>
          <w:sz w:val="28"/>
          <w:szCs w:val="28"/>
        </w:rPr>
      </w:pPr>
      <w:r w:rsidRPr="00086BCE">
        <w:rPr>
          <w:rFonts w:ascii="Arial" w:hAnsi="Arial" w:cs="Arial"/>
          <w:b/>
          <w:sz w:val="28"/>
          <w:szCs w:val="28"/>
        </w:rPr>
        <w:lastRenderedPageBreak/>
        <w:t xml:space="preserve">Document </w:t>
      </w:r>
      <w:r w:rsidR="004D76C2">
        <w:rPr>
          <w:rFonts w:ascii="Arial" w:hAnsi="Arial" w:cs="Arial"/>
          <w:b/>
          <w:sz w:val="28"/>
          <w:szCs w:val="28"/>
        </w:rPr>
        <w:t>r</w:t>
      </w:r>
      <w:r w:rsidRPr="00086BCE">
        <w:rPr>
          <w:rFonts w:ascii="Arial" w:hAnsi="Arial" w:cs="Arial"/>
          <w:b/>
          <w:sz w:val="28"/>
          <w:szCs w:val="28"/>
        </w:rPr>
        <w:t>éponse DR1</w:t>
      </w:r>
      <w:r w:rsidR="00C7144F">
        <w:rPr>
          <w:rFonts w:ascii="Arial" w:hAnsi="Arial" w:cs="Arial"/>
          <w:b/>
          <w:sz w:val="28"/>
          <w:szCs w:val="28"/>
        </w:rPr>
        <w:t xml:space="preserve"> à rendre avec la copie.</w:t>
      </w:r>
    </w:p>
    <w:p w:rsidR="00D02F0F" w:rsidRDefault="00D02F0F" w:rsidP="00D02F0F">
      <w:pPr>
        <w:rPr>
          <w:noProof/>
          <w:lang w:eastAsia="fr-FR"/>
        </w:rPr>
      </w:pPr>
      <w:r>
        <w:rPr>
          <w:noProof/>
          <w:lang w:eastAsia="fr-FR"/>
        </w:rPr>
        <w:drawing>
          <wp:anchor distT="0" distB="0" distL="114300" distR="114300" simplePos="0" relativeHeight="251663360" behindDoc="0" locked="0" layoutInCell="1" allowOverlap="1">
            <wp:simplePos x="0" y="0"/>
            <wp:positionH relativeFrom="margin">
              <wp:align>right</wp:align>
            </wp:positionH>
            <wp:positionV relativeFrom="paragraph">
              <wp:posOffset>4121636</wp:posOffset>
            </wp:positionV>
            <wp:extent cx="6120130" cy="388239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20130" cy="3882390"/>
                    </a:xfrm>
                    <a:prstGeom prst="rect">
                      <a:avLst/>
                    </a:prstGeom>
                  </pic:spPr>
                </pic:pic>
              </a:graphicData>
            </a:graphic>
          </wp:anchor>
        </w:drawing>
      </w:r>
      <w:r>
        <w:rPr>
          <w:rFonts w:ascii="Arial" w:hAnsi="Arial" w:cs="Arial"/>
          <w:sz w:val="24"/>
          <w:szCs w:val="24"/>
        </w:rPr>
        <w:t xml:space="preserve">Question </w:t>
      </w:r>
      <w:r>
        <w:rPr>
          <w:rFonts w:ascii="Arial" w:eastAsia="Calibri" w:hAnsi="Arial" w:cs="Arial"/>
          <w:b/>
          <w:sz w:val="24"/>
          <w:szCs w:val="24"/>
        </w:rPr>
        <w:t>Q9</w:t>
      </w:r>
      <w:r w:rsidR="00C7144F">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sz w:val="24"/>
          <w:szCs w:val="24"/>
        </w:rPr>
        <w:t xml:space="preserve">compléter </w:t>
      </w:r>
      <w:r w:rsidRPr="008642E5">
        <w:rPr>
          <w:rFonts w:ascii="Arial" w:hAnsi="Arial" w:cs="Arial"/>
          <w:sz w:val="24"/>
          <w:szCs w:val="24"/>
        </w:rPr>
        <w:t>le bon de travail pour réaliser cette intervention</w:t>
      </w:r>
      <w:r>
        <w:rPr>
          <w:rFonts w:ascii="Arial" w:hAnsi="Arial" w:cs="Arial"/>
          <w:sz w:val="24"/>
          <w:szCs w:val="24"/>
        </w:rPr>
        <w:t>.</w:t>
      </w:r>
    </w:p>
    <w:p w:rsidR="00D02F0F" w:rsidRDefault="00D02F0F" w:rsidP="00D02F0F">
      <w:pPr>
        <w:rPr>
          <w:rFonts w:ascii="Arial" w:hAnsi="Arial" w:cs="Arial"/>
          <w:sz w:val="24"/>
          <w:szCs w:val="24"/>
        </w:rPr>
      </w:pPr>
      <w:r>
        <w:rPr>
          <w:noProof/>
          <w:lang w:eastAsia="fr-FR"/>
        </w:rPr>
        <w:drawing>
          <wp:inline distT="0" distB="0" distL="0" distR="0" wp14:anchorId="5693026D" wp14:editId="60D10323">
            <wp:extent cx="6120130" cy="393001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3930015"/>
                    </a:xfrm>
                    <a:prstGeom prst="rect">
                      <a:avLst/>
                    </a:prstGeom>
                  </pic:spPr>
                </pic:pic>
              </a:graphicData>
            </a:graphic>
          </wp:inline>
        </w:drawing>
      </w:r>
    </w:p>
    <w:p w:rsidR="00086BCE" w:rsidRDefault="00086BCE">
      <w:pPr>
        <w:rPr>
          <w:rFonts w:ascii="Arial" w:hAnsi="Arial" w:cs="Arial"/>
          <w:sz w:val="24"/>
          <w:szCs w:val="24"/>
        </w:rPr>
      </w:pPr>
      <w:r>
        <w:rPr>
          <w:rFonts w:ascii="Arial" w:hAnsi="Arial" w:cs="Arial"/>
          <w:sz w:val="24"/>
          <w:szCs w:val="24"/>
        </w:rPr>
        <w:br w:type="page"/>
      </w:r>
    </w:p>
    <w:p w:rsidR="00086BCE" w:rsidRPr="00086BCE" w:rsidRDefault="00D02F0F" w:rsidP="008B5525">
      <w:pPr>
        <w:pBdr>
          <w:bottom w:val="single" w:sz="4" w:space="1" w:color="auto"/>
        </w:pBdr>
        <w:rPr>
          <w:rFonts w:ascii="Arial" w:hAnsi="Arial" w:cs="Arial"/>
          <w:b/>
          <w:sz w:val="28"/>
          <w:szCs w:val="28"/>
        </w:rPr>
      </w:pPr>
      <w:r>
        <w:rPr>
          <w:rFonts w:ascii="Arial" w:hAnsi="Arial" w:cs="Arial"/>
          <w:b/>
          <w:sz w:val="28"/>
          <w:szCs w:val="28"/>
        </w:rPr>
        <w:lastRenderedPageBreak/>
        <w:t xml:space="preserve">Document </w:t>
      </w:r>
      <w:r w:rsidR="004D76C2">
        <w:rPr>
          <w:rFonts w:ascii="Arial" w:hAnsi="Arial" w:cs="Arial"/>
          <w:b/>
          <w:sz w:val="28"/>
          <w:szCs w:val="28"/>
        </w:rPr>
        <w:t>r</w:t>
      </w:r>
      <w:r>
        <w:rPr>
          <w:rFonts w:ascii="Arial" w:hAnsi="Arial" w:cs="Arial"/>
          <w:b/>
          <w:sz w:val="28"/>
          <w:szCs w:val="28"/>
        </w:rPr>
        <w:t>éponse DR2</w:t>
      </w:r>
      <w:r w:rsidR="00C7144F">
        <w:rPr>
          <w:rFonts w:ascii="Arial" w:hAnsi="Arial" w:cs="Arial"/>
          <w:b/>
          <w:sz w:val="28"/>
          <w:szCs w:val="28"/>
        </w:rPr>
        <w:t xml:space="preserve"> à rendre avec la copie.</w:t>
      </w:r>
    </w:p>
    <w:p w:rsidR="00086BCE" w:rsidRDefault="00954B72" w:rsidP="00954B72">
      <w:pPr>
        <w:jc w:val="both"/>
        <w:rPr>
          <w:rFonts w:ascii="Arial" w:hAnsi="Arial" w:cs="Arial"/>
          <w:sz w:val="24"/>
          <w:szCs w:val="24"/>
        </w:rPr>
      </w:pPr>
      <w:r>
        <w:rPr>
          <w:rFonts w:ascii="Arial" w:hAnsi="Arial" w:cs="Arial"/>
          <w:sz w:val="24"/>
          <w:szCs w:val="24"/>
        </w:rPr>
        <w:t xml:space="preserve">Question </w:t>
      </w:r>
      <w:r>
        <w:rPr>
          <w:rFonts w:ascii="Arial" w:eastAsia="Calibri" w:hAnsi="Arial" w:cs="Arial"/>
          <w:b/>
          <w:sz w:val="24"/>
          <w:szCs w:val="24"/>
        </w:rPr>
        <w:t>Q12</w:t>
      </w:r>
      <w:r w:rsidR="00C7144F">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sz w:val="24"/>
          <w:szCs w:val="24"/>
        </w:rPr>
        <w:t>reproduire</w:t>
      </w:r>
      <w:r w:rsidRPr="008642E5">
        <w:rPr>
          <w:rFonts w:ascii="Arial" w:hAnsi="Arial" w:cs="Arial"/>
          <w:sz w:val="24"/>
          <w:szCs w:val="24"/>
        </w:rPr>
        <w:t xml:space="preserve"> sur la boucle de régulation (Piping and Instrumentation Diagram (PID)) de la pompe P41030, les parties du schéma où l’on positionnera les brides pleines pour isoler la pompe du reste de l’installation</w:t>
      </w:r>
      <w:r w:rsidR="00D1680B">
        <w:rPr>
          <w:rFonts w:ascii="Arial" w:hAnsi="Arial" w:cs="Arial"/>
          <w:sz w:val="24"/>
          <w:szCs w:val="24"/>
        </w:rPr>
        <w:t>.</w:t>
      </w:r>
    </w:p>
    <w:p w:rsidR="00D02F0F" w:rsidRDefault="00954B72">
      <w:pPr>
        <w:rPr>
          <w:rFonts w:ascii="Arial" w:hAnsi="Arial" w:cs="Arial"/>
          <w:sz w:val="24"/>
          <w:szCs w:val="24"/>
        </w:rPr>
      </w:pPr>
      <w:r w:rsidRPr="008642E5">
        <w:rPr>
          <w:rFonts w:ascii="Arial" w:hAnsi="Arial" w:cs="Arial"/>
          <w:noProof/>
          <w:sz w:val="24"/>
          <w:szCs w:val="24"/>
          <w:lang w:eastAsia="fr-FR"/>
        </w:rPr>
        <w:drawing>
          <wp:anchor distT="0" distB="0" distL="114300" distR="114300" simplePos="0" relativeHeight="251664384" behindDoc="0" locked="0" layoutInCell="1" allowOverlap="1">
            <wp:simplePos x="0" y="0"/>
            <wp:positionH relativeFrom="margin">
              <wp:posOffset>0</wp:posOffset>
            </wp:positionH>
            <wp:positionV relativeFrom="paragraph">
              <wp:posOffset>58156</wp:posOffset>
            </wp:positionV>
            <wp:extent cx="4433777" cy="3124609"/>
            <wp:effectExtent l="0" t="0" r="508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3777" cy="3124609"/>
                    </a:xfrm>
                    <a:prstGeom prst="rect">
                      <a:avLst/>
                    </a:prstGeom>
                    <a:noFill/>
                  </pic:spPr>
                </pic:pic>
              </a:graphicData>
            </a:graphic>
            <wp14:sizeRelH relativeFrom="margin">
              <wp14:pctWidth>0</wp14:pctWidth>
            </wp14:sizeRelH>
            <wp14:sizeRelV relativeFrom="margin">
              <wp14:pctHeight>0</wp14:pctHeight>
            </wp14:sizeRelV>
          </wp:anchor>
        </w:drawing>
      </w:r>
    </w:p>
    <w:p w:rsidR="00D02F0F" w:rsidRDefault="00D02F0F">
      <w:pP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954B72" w:rsidRDefault="00954B72" w:rsidP="00D02F0F">
      <w:pPr>
        <w:pBdr>
          <w:bottom w:val="single" w:sz="4" w:space="1" w:color="auto"/>
        </w:pBdr>
        <w:rPr>
          <w:rFonts w:ascii="Arial" w:hAnsi="Arial" w:cs="Arial"/>
          <w:sz w:val="24"/>
          <w:szCs w:val="24"/>
        </w:rPr>
      </w:pPr>
    </w:p>
    <w:p w:rsidR="00D1680B" w:rsidRDefault="00D1680B" w:rsidP="00D02F0F">
      <w:pPr>
        <w:pBdr>
          <w:bottom w:val="single" w:sz="4" w:space="1" w:color="auto"/>
        </w:pBdr>
        <w:rPr>
          <w:rFonts w:ascii="Arial" w:hAnsi="Arial" w:cs="Arial"/>
          <w:b/>
          <w:sz w:val="28"/>
          <w:szCs w:val="28"/>
        </w:rPr>
      </w:pPr>
    </w:p>
    <w:p w:rsidR="00D02F0F" w:rsidRPr="00086BCE" w:rsidRDefault="00D02F0F" w:rsidP="00D02F0F">
      <w:pPr>
        <w:pBdr>
          <w:bottom w:val="single" w:sz="4" w:space="1" w:color="auto"/>
        </w:pBdr>
        <w:rPr>
          <w:rFonts w:ascii="Arial" w:hAnsi="Arial" w:cs="Arial"/>
          <w:b/>
          <w:sz w:val="28"/>
          <w:szCs w:val="28"/>
        </w:rPr>
      </w:pPr>
      <w:r>
        <w:rPr>
          <w:rFonts w:ascii="Arial" w:hAnsi="Arial" w:cs="Arial"/>
          <w:b/>
          <w:sz w:val="28"/>
          <w:szCs w:val="28"/>
        </w:rPr>
        <w:t xml:space="preserve">Document </w:t>
      </w:r>
      <w:r w:rsidR="004D76C2">
        <w:rPr>
          <w:rFonts w:ascii="Arial" w:hAnsi="Arial" w:cs="Arial"/>
          <w:b/>
          <w:sz w:val="28"/>
          <w:szCs w:val="28"/>
        </w:rPr>
        <w:t>r</w:t>
      </w:r>
      <w:r>
        <w:rPr>
          <w:rFonts w:ascii="Arial" w:hAnsi="Arial" w:cs="Arial"/>
          <w:b/>
          <w:sz w:val="28"/>
          <w:szCs w:val="28"/>
        </w:rPr>
        <w:t>éponse DR3</w:t>
      </w:r>
      <w:r w:rsidR="00C7144F" w:rsidRPr="00C7144F">
        <w:rPr>
          <w:rFonts w:ascii="Arial" w:hAnsi="Arial" w:cs="Arial"/>
          <w:b/>
          <w:sz w:val="28"/>
          <w:szCs w:val="28"/>
        </w:rPr>
        <w:t xml:space="preserve"> </w:t>
      </w:r>
      <w:r w:rsidR="00C7144F">
        <w:rPr>
          <w:rFonts w:ascii="Arial" w:hAnsi="Arial" w:cs="Arial"/>
          <w:b/>
          <w:sz w:val="28"/>
          <w:szCs w:val="28"/>
        </w:rPr>
        <w:t>à rendre avec la copie.</w:t>
      </w:r>
    </w:p>
    <w:p w:rsidR="00D02F0F" w:rsidRDefault="00954B72" w:rsidP="00954B72">
      <w:pPr>
        <w:rPr>
          <w:rFonts w:ascii="Arial" w:hAnsi="Arial" w:cs="Arial"/>
          <w:bCs/>
          <w:sz w:val="24"/>
        </w:rPr>
      </w:pPr>
      <w:r>
        <w:rPr>
          <w:rFonts w:ascii="Arial" w:hAnsi="Arial" w:cs="Arial"/>
          <w:sz w:val="24"/>
          <w:szCs w:val="24"/>
        </w:rPr>
        <w:t xml:space="preserve">Question </w:t>
      </w:r>
      <w:r>
        <w:rPr>
          <w:rFonts w:ascii="Arial" w:eastAsia="Calibri" w:hAnsi="Arial" w:cs="Arial"/>
          <w:b/>
          <w:sz w:val="24"/>
          <w:szCs w:val="24"/>
        </w:rPr>
        <w:t>Q14</w:t>
      </w:r>
      <w:r w:rsidR="00C7144F">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bCs/>
          <w:sz w:val="24"/>
        </w:rPr>
        <w:t xml:space="preserve">définir </w:t>
      </w:r>
      <w:r w:rsidRPr="008642E5">
        <w:rPr>
          <w:rFonts w:ascii="Arial" w:hAnsi="Arial" w:cs="Arial"/>
          <w:bCs/>
          <w:sz w:val="24"/>
        </w:rPr>
        <w:t>et</w:t>
      </w:r>
      <w:r w:rsidRPr="008642E5">
        <w:rPr>
          <w:rFonts w:ascii="Arial" w:hAnsi="Arial" w:cs="Arial"/>
          <w:b/>
          <w:bCs/>
          <w:sz w:val="24"/>
        </w:rPr>
        <w:t xml:space="preserve"> justifier</w:t>
      </w:r>
      <w:r w:rsidRPr="008642E5">
        <w:rPr>
          <w:rFonts w:ascii="Arial" w:hAnsi="Arial" w:cs="Arial"/>
          <w:bCs/>
          <w:sz w:val="24"/>
        </w:rPr>
        <w:t xml:space="preserve"> les zones ATEX sur le schém</w:t>
      </w:r>
      <w:r>
        <w:rPr>
          <w:rFonts w:ascii="Arial" w:hAnsi="Arial" w:cs="Arial"/>
          <w:bCs/>
          <w:sz w:val="24"/>
        </w:rPr>
        <w:t>a de la cuve du méthanol.</w:t>
      </w:r>
    </w:p>
    <w:p w:rsidR="00954B72" w:rsidRDefault="00954B72" w:rsidP="00954B72">
      <w:pPr>
        <w:rPr>
          <w:rFonts w:ascii="Arial" w:hAnsi="Arial" w:cs="Arial"/>
          <w:sz w:val="24"/>
          <w:szCs w:val="24"/>
        </w:rPr>
      </w:pPr>
    </w:p>
    <w:p w:rsidR="00954B72" w:rsidRDefault="00954B72">
      <w:pPr>
        <w:rPr>
          <w:rFonts w:ascii="Arial" w:hAnsi="Arial" w:cs="Arial"/>
          <w:sz w:val="24"/>
          <w:szCs w:val="24"/>
        </w:rPr>
      </w:pPr>
      <w:r w:rsidRPr="008642E5">
        <w:rPr>
          <w:rFonts w:ascii="Arial" w:hAnsi="Arial" w:cs="Arial"/>
          <w:noProof/>
          <w:lang w:eastAsia="fr-FR"/>
        </w:rPr>
        <w:drawing>
          <wp:inline distT="0" distB="0" distL="0" distR="0" wp14:anchorId="34F24990" wp14:editId="4DFCD8B4">
            <wp:extent cx="6120130" cy="29184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918460"/>
                    </a:xfrm>
                    <a:prstGeom prst="rect">
                      <a:avLst/>
                    </a:prstGeom>
                  </pic:spPr>
                </pic:pic>
              </a:graphicData>
            </a:graphic>
          </wp:inline>
        </w:drawing>
      </w:r>
    </w:p>
    <w:p w:rsidR="00D02F0F" w:rsidRPr="00954B72" w:rsidRDefault="00954B72" w:rsidP="00954B72">
      <w:pPr>
        <w:jc w:val="center"/>
        <w:rPr>
          <w:rFonts w:ascii="Arial" w:hAnsi="Arial" w:cs="Arial"/>
          <w:i/>
          <w:sz w:val="24"/>
          <w:szCs w:val="24"/>
        </w:rPr>
      </w:pPr>
      <w:r w:rsidRPr="00954B72">
        <w:rPr>
          <w:rFonts w:ascii="Arial" w:hAnsi="Arial" w:cs="Arial"/>
          <w:i/>
          <w:noProof/>
          <w:lang w:eastAsia="fr-FR"/>
        </w:rPr>
        <w:t>Réservoir de stockage de METHANOL</w:t>
      </w:r>
    </w:p>
    <w:p w:rsidR="00D02F0F" w:rsidRPr="00086BCE" w:rsidRDefault="00D02F0F" w:rsidP="00D02F0F">
      <w:pPr>
        <w:pBdr>
          <w:bottom w:val="single" w:sz="4" w:space="1" w:color="auto"/>
        </w:pBdr>
        <w:rPr>
          <w:rFonts w:ascii="Arial" w:hAnsi="Arial" w:cs="Arial"/>
          <w:b/>
          <w:sz w:val="28"/>
          <w:szCs w:val="28"/>
        </w:rPr>
      </w:pPr>
      <w:r>
        <w:rPr>
          <w:rFonts w:ascii="Arial" w:hAnsi="Arial" w:cs="Arial"/>
          <w:b/>
          <w:sz w:val="28"/>
          <w:szCs w:val="28"/>
        </w:rPr>
        <w:lastRenderedPageBreak/>
        <w:t xml:space="preserve">Document </w:t>
      </w:r>
      <w:r w:rsidR="004D76C2">
        <w:rPr>
          <w:rFonts w:ascii="Arial" w:hAnsi="Arial" w:cs="Arial"/>
          <w:b/>
          <w:sz w:val="28"/>
          <w:szCs w:val="28"/>
        </w:rPr>
        <w:t>r</w:t>
      </w:r>
      <w:r>
        <w:rPr>
          <w:rFonts w:ascii="Arial" w:hAnsi="Arial" w:cs="Arial"/>
          <w:b/>
          <w:sz w:val="28"/>
          <w:szCs w:val="28"/>
        </w:rPr>
        <w:t>éponse DR4</w:t>
      </w:r>
      <w:r w:rsidR="00C7144F" w:rsidRPr="00C7144F">
        <w:rPr>
          <w:rFonts w:ascii="Arial" w:hAnsi="Arial" w:cs="Arial"/>
          <w:b/>
          <w:sz w:val="28"/>
          <w:szCs w:val="28"/>
        </w:rPr>
        <w:t xml:space="preserve"> </w:t>
      </w:r>
      <w:r w:rsidR="00C7144F">
        <w:rPr>
          <w:rFonts w:ascii="Arial" w:hAnsi="Arial" w:cs="Arial"/>
          <w:b/>
          <w:sz w:val="28"/>
          <w:szCs w:val="28"/>
        </w:rPr>
        <w:t>à rendre avec la copie.</w:t>
      </w:r>
    </w:p>
    <w:p w:rsidR="00D02F0F" w:rsidRDefault="00CE1583" w:rsidP="00CE1583">
      <w:pPr>
        <w:rPr>
          <w:rFonts w:ascii="Arial" w:hAnsi="Arial" w:cs="Arial"/>
          <w:sz w:val="24"/>
          <w:szCs w:val="24"/>
        </w:rPr>
      </w:pPr>
      <w:r w:rsidRPr="008642E5">
        <w:rPr>
          <w:rFonts w:ascii="Arial" w:hAnsi="Arial" w:cs="Arial"/>
          <w:noProof/>
          <w:lang w:eastAsia="fr-FR"/>
        </w:rPr>
        <w:drawing>
          <wp:anchor distT="0" distB="0" distL="114300" distR="114300" simplePos="0" relativeHeight="251665408" behindDoc="0" locked="0" layoutInCell="1" allowOverlap="1">
            <wp:simplePos x="0" y="0"/>
            <wp:positionH relativeFrom="margin">
              <wp:posOffset>1131248</wp:posOffset>
            </wp:positionH>
            <wp:positionV relativeFrom="paragraph">
              <wp:posOffset>289560</wp:posOffset>
            </wp:positionV>
            <wp:extent cx="3643953" cy="813628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3953" cy="8136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Question </w:t>
      </w:r>
      <w:r>
        <w:rPr>
          <w:rFonts w:ascii="Arial" w:eastAsia="Calibri" w:hAnsi="Arial" w:cs="Arial"/>
          <w:b/>
          <w:sz w:val="24"/>
          <w:szCs w:val="24"/>
        </w:rPr>
        <w:t>Q18</w:t>
      </w:r>
      <w:r w:rsidR="00C7144F">
        <w:rPr>
          <w:rFonts w:ascii="Arial" w:eastAsia="Calibri" w:hAnsi="Arial" w:cs="Arial"/>
          <w:b/>
          <w:sz w:val="24"/>
          <w:szCs w:val="24"/>
        </w:rPr>
        <w:t xml:space="preserve"> </w:t>
      </w:r>
      <w:r w:rsidRPr="00C638D0">
        <w:rPr>
          <w:rFonts w:ascii="Arial" w:eastAsia="Calibri" w:hAnsi="Arial" w:cs="Arial"/>
          <w:b/>
          <w:sz w:val="24"/>
          <w:szCs w:val="24"/>
        </w:rPr>
        <w:t xml:space="preserve">- </w:t>
      </w:r>
      <w:r w:rsidRPr="008642E5">
        <w:rPr>
          <w:rFonts w:ascii="Arial" w:hAnsi="Arial" w:cs="Arial"/>
          <w:b/>
          <w:sz w:val="24"/>
          <w:szCs w:val="24"/>
        </w:rPr>
        <w:t xml:space="preserve">compléter </w:t>
      </w:r>
      <w:r w:rsidRPr="008642E5">
        <w:rPr>
          <w:rFonts w:ascii="Arial" w:hAnsi="Arial" w:cs="Arial"/>
          <w:sz w:val="24"/>
          <w:szCs w:val="24"/>
        </w:rPr>
        <w:t>l</w:t>
      </w:r>
      <w:r w:rsidR="00C7144F">
        <w:rPr>
          <w:rFonts w:ascii="Arial" w:hAnsi="Arial" w:cs="Arial"/>
          <w:sz w:val="24"/>
          <w:szCs w:val="24"/>
        </w:rPr>
        <w:t xml:space="preserve">e diagramme de causes à effets dit </w:t>
      </w:r>
      <w:r w:rsidRPr="008642E5">
        <w:rPr>
          <w:rFonts w:ascii="Arial" w:hAnsi="Arial" w:cs="Arial"/>
          <w:sz w:val="24"/>
          <w:szCs w:val="24"/>
        </w:rPr>
        <w:t>diagramme d’ISHIKAWA</w:t>
      </w:r>
      <w:r w:rsidR="00D1680B">
        <w:rPr>
          <w:rFonts w:ascii="Arial" w:hAnsi="Arial" w:cs="Arial"/>
          <w:sz w:val="24"/>
          <w:szCs w:val="24"/>
        </w:rPr>
        <w:t>.</w:t>
      </w:r>
    </w:p>
    <w:p w:rsidR="00C5691D" w:rsidRDefault="00C5691D">
      <w:pPr>
        <w:rPr>
          <w:rFonts w:ascii="Arial" w:hAnsi="Arial" w:cs="Arial"/>
          <w:sz w:val="24"/>
          <w:szCs w:val="24"/>
        </w:rPr>
      </w:pPr>
    </w:p>
    <w:sectPr w:rsidR="00C5691D" w:rsidSect="00C638D0">
      <w:footerReference w:type="default" r:id="rId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8E1" w:rsidRDefault="006F68E1" w:rsidP="00C638D0">
      <w:pPr>
        <w:spacing w:after="0" w:line="240" w:lineRule="auto"/>
      </w:pPr>
      <w:r>
        <w:separator/>
      </w:r>
    </w:p>
  </w:endnote>
  <w:endnote w:type="continuationSeparator" w:id="0">
    <w:p w:rsidR="006F68E1" w:rsidRDefault="006F68E1" w:rsidP="00C6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1o8ivpv-iqq-crt-1jze3vsrmecv1f">
    <w:panose1 w:val="00000000000000000000"/>
    <w:charset w:val="00"/>
    <w:family w:val="auto"/>
    <w:notTrueType/>
    <w:pitch w:val="default"/>
    <w:sig w:usb0="00000003" w:usb1="00000000" w:usb2="00000000" w:usb3="00000000" w:csb0="00000001" w:csb1="00000000"/>
  </w:font>
  <w:font w:name="fq28cuc-xet-fff-2cf3trrdrfjptfq">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99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8"/>
      <w:gridCol w:w="1587"/>
      <w:gridCol w:w="2199"/>
    </w:tblGrid>
    <w:tr w:rsidR="00C638D0" w:rsidRPr="00C638D0" w:rsidTr="00AD680E">
      <w:trPr>
        <w:trHeight w:hRule="exact" w:val="373"/>
      </w:trPr>
      <w:tc>
        <w:tcPr>
          <w:tcW w:w="7705" w:type="dxa"/>
          <w:gridSpan w:val="2"/>
        </w:tcPr>
        <w:p w:rsidR="00C638D0" w:rsidRPr="00C638D0" w:rsidRDefault="00C638D0" w:rsidP="00BA3836">
          <w:pPr>
            <w:spacing w:before="16"/>
            <w:ind w:left="91"/>
            <w:rPr>
              <w:rFonts w:ascii="Calibri" w:eastAsia="Arial" w:hAnsi="Calibri" w:cs="Arial"/>
              <w:b/>
              <w:sz w:val="20"/>
            </w:rPr>
          </w:pPr>
          <w:r w:rsidRPr="00C638D0">
            <w:rPr>
              <w:rFonts w:ascii="Calibri" w:eastAsia="Arial" w:hAnsi="Calibri" w:cs="Arial"/>
              <w:b/>
              <w:sz w:val="20"/>
            </w:rPr>
            <w:t>BTS PILOTAGE DE PROC</w:t>
          </w:r>
          <w:r w:rsidR="00BA3836">
            <w:rPr>
              <w:rFonts w:ascii="Calibri" w:eastAsia="Arial" w:hAnsi="Calibri" w:cs="Arial"/>
              <w:b/>
              <w:sz w:val="20"/>
            </w:rPr>
            <w:t>É</w:t>
          </w:r>
          <w:r w:rsidRPr="00C638D0">
            <w:rPr>
              <w:rFonts w:ascii="Calibri" w:eastAsia="Arial" w:hAnsi="Calibri" w:cs="Arial"/>
              <w:b/>
              <w:sz w:val="20"/>
            </w:rPr>
            <w:t>D</w:t>
          </w:r>
          <w:r w:rsidR="00BA3836">
            <w:rPr>
              <w:rFonts w:ascii="Calibri" w:eastAsia="Arial" w:hAnsi="Calibri" w:cs="Arial"/>
              <w:b/>
              <w:sz w:val="20"/>
            </w:rPr>
            <w:t>É</w:t>
          </w:r>
          <w:r w:rsidRPr="00C638D0">
            <w:rPr>
              <w:rFonts w:ascii="Calibri" w:eastAsia="Arial" w:hAnsi="Calibri" w:cs="Arial"/>
              <w:b/>
              <w:sz w:val="20"/>
            </w:rPr>
            <w:t>S</w:t>
          </w:r>
        </w:p>
      </w:tc>
      <w:tc>
        <w:tcPr>
          <w:tcW w:w="2199" w:type="dxa"/>
        </w:tcPr>
        <w:p w:rsidR="00C638D0" w:rsidRPr="00BA3836" w:rsidRDefault="008B0881" w:rsidP="00BA3836">
          <w:pPr>
            <w:spacing w:before="16"/>
            <w:ind w:left="50"/>
            <w:jc w:val="center"/>
            <w:rPr>
              <w:rFonts w:ascii="Calibri" w:eastAsia="Arial" w:hAnsi="Calibri" w:cs="Arial"/>
              <w:sz w:val="20"/>
              <w:szCs w:val="20"/>
            </w:rPr>
          </w:pPr>
          <w:r w:rsidRPr="00BA3836">
            <w:rPr>
              <w:rFonts w:ascii="Calibri" w:eastAsia="Arial" w:hAnsi="Calibri" w:cs="Arial"/>
              <w:sz w:val="20"/>
              <w:szCs w:val="20"/>
            </w:rPr>
            <w:t>SESSION 2019</w:t>
          </w:r>
        </w:p>
      </w:tc>
    </w:tr>
    <w:tr w:rsidR="00C638D0" w:rsidRPr="00C638D0" w:rsidTr="00AD680E">
      <w:trPr>
        <w:trHeight w:hRule="exact" w:val="522"/>
      </w:trPr>
      <w:tc>
        <w:tcPr>
          <w:tcW w:w="6118" w:type="dxa"/>
          <w:vAlign w:val="center"/>
        </w:tcPr>
        <w:p w:rsidR="00C638D0" w:rsidRPr="00C638D0" w:rsidRDefault="00C638D0" w:rsidP="00C638D0">
          <w:pPr>
            <w:jc w:val="center"/>
            <w:rPr>
              <w:rFonts w:ascii="Calibri" w:eastAsia="Arial" w:hAnsi="Calibri" w:cs="Arial"/>
              <w:sz w:val="20"/>
              <w:szCs w:val="20"/>
            </w:rPr>
          </w:pPr>
          <w:r w:rsidRPr="00C638D0">
            <w:rPr>
              <w:rFonts w:ascii="Calibri" w:eastAsia="Arial" w:hAnsi="Calibri" w:cs="Arial"/>
              <w:sz w:val="20"/>
              <w:szCs w:val="20"/>
            </w:rPr>
            <w:t>Épreuve E.4. : Qualité Hygiène Santé Sécurité Environnement</w:t>
          </w:r>
        </w:p>
      </w:tc>
      <w:tc>
        <w:tcPr>
          <w:tcW w:w="1587" w:type="dxa"/>
          <w:vAlign w:val="center"/>
        </w:tcPr>
        <w:p w:rsidR="00C638D0" w:rsidRPr="00BA3836" w:rsidRDefault="00B32922" w:rsidP="00B32922">
          <w:pPr>
            <w:jc w:val="center"/>
            <w:rPr>
              <w:rFonts w:ascii="Calibri" w:eastAsia="Arial" w:hAnsi="Calibri" w:cs="Arial"/>
            </w:rPr>
          </w:pPr>
          <w:r>
            <w:rPr>
              <w:rFonts w:ascii="Calibri" w:eastAsia="Arial" w:hAnsi="Calibri" w:cs="Arial"/>
            </w:rPr>
            <w:t>19NC-</w:t>
          </w:r>
          <w:r w:rsidR="00BA3836" w:rsidRPr="00BA3836">
            <w:rPr>
              <w:rFonts w:ascii="Calibri" w:eastAsia="Arial" w:hAnsi="Calibri" w:cs="Arial"/>
            </w:rPr>
            <w:t>PP4QHS</w:t>
          </w:r>
        </w:p>
      </w:tc>
      <w:tc>
        <w:tcPr>
          <w:tcW w:w="2199" w:type="dxa"/>
          <w:vAlign w:val="center"/>
        </w:tcPr>
        <w:p w:rsidR="00C638D0" w:rsidRPr="00BA3836" w:rsidRDefault="00C638D0" w:rsidP="009D2A89">
          <w:pPr>
            <w:jc w:val="center"/>
            <w:rPr>
              <w:rFonts w:ascii="Calibri" w:eastAsia="Arial" w:hAnsi="Calibri" w:cs="Arial"/>
              <w:sz w:val="20"/>
              <w:szCs w:val="20"/>
            </w:rPr>
          </w:pPr>
          <w:r w:rsidRPr="00BA3836">
            <w:rPr>
              <w:rFonts w:ascii="Calibri" w:eastAsia="Arial" w:hAnsi="Calibri" w:cs="Arial"/>
              <w:sz w:val="20"/>
              <w:szCs w:val="20"/>
            </w:rPr>
            <w:t xml:space="preserve">Page </w:t>
          </w:r>
          <w:r w:rsidRPr="00BA3836">
            <w:rPr>
              <w:rFonts w:ascii="Calibri" w:eastAsia="Arial" w:hAnsi="Calibri" w:cs="Arial"/>
              <w:sz w:val="20"/>
              <w:szCs w:val="20"/>
            </w:rPr>
            <w:fldChar w:fldCharType="begin"/>
          </w:r>
          <w:r w:rsidRPr="00BA3836">
            <w:rPr>
              <w:rFonts w:ascii="Calibri" w:eastAsia="Arial" w:hAnsi="Calibri" w:cs="Arial"/>
              <w:sz w:val="20"/>
              <w:szCs w:val="20"/>
            </w:rPr>
            <w:instrText>PAGE   \* MERGEFORMAT</w:instrText>
          </w:r>
          <w:r w:rsidRPr="00BA3836">
            <w:rPr>
              <w:rFonts w:ascii="Calibri" w:eastAsia="Arial" w:hAnsi="Calibri" w:cs="Arial"/>
              <w:sz w:val="20"/>
              <w:szCs w:val="20"/>
            </w:rPr>
            <w:fldChar w:fldCharType="separate"/>
          </w:r>
          <w:r w:rsidR="004E6396">
            <w:rPr>
              <w:rFonts w:ascii="Calibri" w:eastAsia="Arial" w:hAnsi="Calibri" w:cs="Arial"/>
              <w:noProof/>
              <w:sz w:val="20"/>
              <w:szCs w:val="20"/>
            </w:rPr>
            <w:t>1</w:t>
          </w:r>
          <w:r w:rsidRPr="00BA3836">
            <w:rPr>
              <w:rFonts w:ascii="Calibri" w:eastAsia="Arial" w:hAnsi="Calibri" w:cs="Arial"/>
              <w:sz w:val="20"/>
              <w:szCs w:val="20"/>
            </w:rPr>
            <w:fldChar w:fldCharType="end"/>
          </w:r>
          <w:r w:rsidR="00CE1583" w:rsidRPr="00BA3836">
            <w:rPr>
              <w:rFonts w:ascii="Calibri" w:eastAsia="Arial" w:hAnsi="Calibri" w:cs="Arial"/>
              <w:sz w:val="20"/>
              <w:szCs w:val="20"/>
            </w:rPr>
            <w:t>/2</w:t>
          </w:r>
          <w:r w:rsidR="009D2A89">
            <w:rPr>
              <w:rFonts w:ascii="Calibri" w:eastAsia="Arial" w:hAnsi="Calibri" w:cs="Arial"/>
              <w:sz w:val="20"/>
              <w:szCs w:val="20"/>
            </w:rPr>
            <w:t>2</w:t>
          </w:r>
        </w:p>
      </w:tc>
    </w:tr>
  </w:tbl>
  <w:p w:rsidR="00C638D0" w:rsidRDefault="00C638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8E1" w:rsidRDefault="006F68E1" w:rsidP="00C638D0">
      <w:pPr>
        <w:spacing w:after="0" w:line="240" w:lineRule="auto"/>
      </w:pPr>
      <w:r>
        <w:separator/>
      </w:r>
    </w:p>
  </w:footnote>
  <w:footnote w:type="continuationSeparator" w:id="0">
    <w:p w:rsidR="006F68E1" w:rsidRDefault="006F68E1" w:rsidP="00C638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F3748"/>
    <w:multiLevelType w:val="hybridMultilevel"/>
    <w:tmpl w:val="E190D4A4"/>
    <w:lvl w:ilvl="0" w:tplc="FB4EA9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FF5B5C"/>
    <w:multiLevelType w:val="hybridMultilevel"/>
    <w:tmpl w:val="3EC0CB8E"/>
    <w:lvl w:ilvl="0" w:tplc="FB4EA9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820845"/>
    <w:multiLevelType w:val="hybridMultilevel"/>
    <w:tmpl w:val="FFC2507A"/>
    <w:lvl w:ilvl="0" w:tplc="FB4EA9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B759F4"/>
    <w:multiLevelType w:val="hybridMultilevel"/>
    <w:tmpl w:val="7A4C1E98"/>
    <w:lvl w:ilvl="0" w:tplc="FB4EA9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8600FF"/>
    <w:multiLevelType w:val="hybridMultilevel"/>
    <w:tmpl w:val="9E9E936A"/>
    <w:lvl w:ilvl="0" w:tplc="F7C62D78">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9134E1"/>
    <w:multiLevelType w:val="hybridMultilevel"/>
    <w:tmpl w:val="904AF2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DA826AF"/>
    <w:multiLevelType w:val="hybridMultilevel"/>
    <w:tmpl w:val="8A44EEA4"/>
    <w:lvl w:ilvl="0" w:tplc="FB4EA9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E771C61"/>
    <w:multiLevelType w:val="hybridMultilevel"/>
    <w:tmpl w:val="BB985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524DF7"/>
    <w:multiLevelType w:val="hybridMultilevel"/>
    <w:tmpl w:val="6060C4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3F298C"/>
    <w:multiLevelType w:val="hybridMultilevel"/>
    <w:tmpl w:val="45DC78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50905F68"/>
    <w:multiLevelType w:val="hybridMultilevel"/>
    <w:tmpl w:val="E0465B44"/>
    <w:lvl w:ilvl="0" w:tplc="FB4EA9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D80446"/>
    <w:multiLevelType w:val="hybridMultilevel"/>
    <w:tmpl w:val="24E61898"/>
    <w:lvl w:ilvl="0" w:tplc="EC04EBF2">
      <w:start w:val="1"/>
      <w:numFmt w:val="decimal"/>
      <w:lvlText w:val="%1."/>
      <w:lvlJc w:val="left"/>
      <w:pPr>
        <w:ind w:left="720" w:hanging="360"/>
      </w:pPr>
      <w:rPr>
        <w:rFonts w:ascii="Arial" w:eastAsiaTheme="minorHAnsi"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DE446F8"/>
    <w:multiLevelType w:val="hybridMultilevel"/>
    <w:tmpl w:val="6B3414CE"/>
    <w:lvl w:ilvl="0" w:tplc="9E42B5C4">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EA7F79"/>
    <w:multiLevelType w:val="hybridMultilevel"/>
    <w:tmpl w:val="3064EA0A"/>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DF2F87"/>
    <w:multiLevelType w:val="hybridMultilevel"/>
    <w:tmpl w:val="3014CCB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4"/>
  </w:num>
  <w:num w:numId="2">
    <w:abstractNumId w:val="13"/>
  </w:num>
  <w:num w:numId="3">
    <w:abstractNumId w:val="10"/>
  </w:num>
  <w:num w:numId="4">
    <w:abstractNumId w:val="4"/>
  </w:num>
  <w:num w:numId="5">
    <w:abstractNumId w:val="11"/>
  </w:num>
  <w:num w:numId="6">
    <w:abstractNumId w:val="9"/>
  </w:num>
  <w:num w:numId="7">
    <w:abstractNumId w:val="15"/>
  </w:num>
  <w:num w:numId="8">
    <w:abstractNumId w:val="12"/>
  </w:num>
  <w:num w:numId="9">
    <w:abstractNumId w:val="0"/>
  </w:num>
  <w:num w:numId="10">
    <w:abstractNumId w:val="2"/>
  </w:num>
  <w:num w:numId="11">
    <w:abstractNumId w:val="1"/>
  </w:num>
  <w:num w:numId="12">
    <w:abstractNumId w:val="3"/>
  </w:num>
  <w:num w:numId="13">
    <w:abstractNumId w:val="6"/>
  </w:num>
  <w:num w:numId="14">
    <w:abstractNumId w:val="7"/>
  </w:num>
  <w:num w:numId="15">
    <w:abstractNumId w:val="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8D0"/>
    <w:rsid w:val="00013E7A"/>
    <w:rsid w:val="00034BFD"/>
    <w:rsid w:val="00060768"/>
    <w:rsid w:val="00076BD5"/>
    <w:rsid w:val="00086BCE"/>
    <w:rsid w:val="000C534E"/>
    <w:rsid w:val="000C792A"/>
    <w:rsid w:val="000F729C"/>
    <w:rsid w:val="00101D0A"/>
    <w:rsid w:val="00131A1B"/>
    <w:rsid w:val="00186D04"/>
    <w:rsid w:val="001A2CC3"/>
    <w:rsid w:val="002764D2"/>
    <w:rsid w:val="002A3E90"/>
    <w:rsid w:val="002E2B8A"/>
    <w:rsid w:val="002E52DF"/>
    <w:rsid w:val="00340114"/>
    <w:rsid w:val="00415750"/>
    <w:rsid w:val="004D76C2"/>
    <w:rsid w:val="004E6396"/>
    <w:rsid w:val="004F28CF"/>
    <w:rsid w:val="00544972"/>
    <w:rsid w:val="00580F28"/>
    <w:rsid w:val="005B7636"/>
    <w:rsid w:val="005C144E"/>
    <w:rsid w:val="00621F5F"/>
    <w:rsid w:val="0062308B"/>
    <w:rsid w:val="006411C6"/>
    <w:rsid w:val="006724CA"/>
    <w:rsid w:val="0068786C"/>
    <w:rsid w:val="006C34AD"/>
    <w:rsid w:val="006D1420"/>
    <w:rsid w:val="006F68E1"/>
    <w:rsid w:val="0071087D"/>
    <w:rsid w:val="00733C9F"/>
    <w:rsid w:val="00810A1D"/>
    <w:rsid w:val="00863A38"/>
    <w:rsid w:val="008B0881"/>
    <w:rsid w:val="008B5525"/>
    <w:rsid w:val="00954B72"/>
    <w:rsid w:val="009D2A89"/>
    <w:rsid w:val="00A45093"/>
    <w:rsid w:val="00A71B0A"/>
    <w:rsid w:val="00AD3039"/>
    <w:rsid w:val="00B2054B"/>
    <w:rsid w:val="00B2493F"/>
    <w:rsid w:val="00B32922"/>
    <w:rsid w:val="00BA3836"/>
    <w:rsid w:val="00C33042"/>
    <w:rsid w:val="00C5691D"/>
    <w:rsid w:val="00C638D0"/>
    <w:rsid w:val="00C7144F"/>
    <w:rsid w:val="00CD703B"/>
    <w:rsid w:val="00CE1583"/>
    <w:rsid w:val="00D02F0F"/>
    <w:rsid w:val="00D1680B"/>
    <w:rsid w:val="00D358FB"/>
    <w:rsid w:val="00DE1DD1"/>
    <w:rsid w:val="00DF41F4"/>
    <w:rsid w:val="00E45D2D"/>
    <w:rsid w:val="00ED28C9"/>
    <w:rsid w:val="00F17167"/>
    <w:rsid w:val="00F372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4C52"/>
  <w15:chartTrackingRefBased/>
  <w15:docId w15:val="{53DD0812-F27F-4BC3-81D5-71290E43F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38D0"/>
    <w:pPr>
      <w:tabs>
        <w:tab w:val="center" w:pos="4536"/>
        <w:tab w:val="right" w:pos="9072"/>
      </w:tabs>
      <w:spacing w:after="0" w:line="240" w:lineRule="auto"/>
    </w:pPr>
  </w:style>
  <w:style w:type="character" w:customStyle="1" w:styleId="En-tteCar">
    <w:name w:val="En-tête Car"/>
    <w:basedOn w:val="Policepardfaut"/>
    <w:link w:val="En-tte"/>
    <w:uiPriority w:val="99"/>
    <w:rsid w:val="00C638D0"/>
  </w:style>
  <w:style w:type="paragraph" w:styleId="Pieddepage">
    <w:name w:val="footer"/>
    <w:basedOn w:val="Normal"/>
    <w:link w:val="PieddepageCar"/>
    <w:uiPriority w:val="99"/>
    <w:unhideWhenUsed/>
    <w:rsid w:val="00C638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38D0"/>
  </w:style>
  <w:style w:type="table" w:customStyle="1" w:styleId="TableNormal">
    <w:name w:val="Table Normal"/>
    <w:uiPriority w:val="2"/>
    <w:semiHidden/>
    <w:unhideWhenUsed/>
    <w:qFormat/>
    <w:rsid w:val="00C638D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99"/>
    <w:rsid w:val="00C6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C6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B5525"/>
    <w:pPr>
      <w:spacing w:after="200" w:line="276" w:lineRule="auto"/>
      <w:ind w:left="720"/>
      <w:contextualSpacing/>
    </w:pPr>
    <w:rPr>
      <w:rFonts w:ascii="Calibri" w:eastAsia="Cambria" w:hAnsi="Calibri" w:cs="Times New Roman"/>
    </w:rPr>
  </w:style>
  <w:style w:type="paragraph" w:customStyle="1" w:styleId="Corpsenum-3">
    <w:name w:val="Corps enum-3"/>
    <w:basedOn w:val="Normal"/>
    <w:uiPriority w:val="99"/>
    <w:rsid w:val="008B5525"/>
    <w:pPr>
      <w:numPr>
        <w:numId w:val="3"/>
      </w:numPr>
      <w:spacing w:before="60" w:after="0" w:line="240" w:lineRule="auto"/>
      <w:jc w:val="both"/>
    </w:pPr>
    <w:rPr>
      <w:rFonts w:ascii="Arial" w:eastAsia="Times New Roman" w:hAnsi="Arial"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microsoft.com/office/2007/relationships/hdphoto" Target="media/hdphoto5.wdp"/><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8.wdp"/><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microsoft.com/office/2007/relationships/hdphoto" Target="media/hdphoto7.wdp"/><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5.emf"/><Relationship Id="rId30" Type="http://schemas.microsoft.com/office/2007/relationships/hdphoto" Target="media/hdphoto6.wdp"/><Relationship Id="rId35" Type="http://schemas.openxmlformats.org/officeDocument/2006/relationships/image" Target="media/image20.png"/><Relationship Id="rId43"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FA77E-5311-495C-9E71-750D2EC5C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2864</Words>
  <Characters>15758</Characters>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2019-02-07T13:12:00Z</cp:lastPrinted>
  <dcterms:created xsi:type="dcterms:W3CDTF">2019-06-14T08:20:00Z</dcterms:created>
  <dcterms:modified xsi:type="dcterms:W3CDTF">2019-06-14T08:20:00Z</dcterms:modified>
</cp:coreProperties>
</file>