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01B3B" w14:textId="2C4ACD9E" w:rsidR="00F5541F" w:rsidRDefault="00E948BF" w:rsidP="0069559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948BF">
        <w:rPr>
          <w:rFonts w:ascii="Arial" w:hAnsi="Arial" w:cs="Arial"/>
          <w:b/>
          <w:bCs/>
          <w:sz w:val="24"/>
          <w:szCs w:val="24"/>
        </w:rPr>
        <w:t>Caractéristiques constructeur de</w:t>
      </w:r>
      <w:bookmarkStart w:id="0" w:name="_GoBack"/>
      <w:bookmarkEnd w:id="0"/>
      <w:r w:rsidRPr="00E948BF">
        <w:rPr>
          <w:rFonts w:ascii="Arial" w:hAnsi="Arial" w:cs="Arial"/>
          <w:b/>
          <w:bCs/>
          <w:sz w:val="24"/>
          <w:szCs w:val="24"/>
        </w:rPr>
        <w:t xml:space="preserve"> la pompe MILTON ROY® </w:t>
      </w:r>
      <w:proofErr w:type="spellStart"/>
      <w:r w:rsidRPr="00E948BF">
        <w:rPr>
          <w:rFonts w:ascii="Arial" w:hAnsi="Arial" w:cs="Arial"/>
          <w:b/>
          <w:bCs/>
          <w:sz w:val="24"/>
          <w:szCs w:val="24"/>
        </w:rPr>
        <w:t>Primeroyal</w:t>
      </w:r>
      <w:proofErr w:type="spellEnd"/>
      <w:r w:rsidRPr="00E948BF">
        <w:rPr>
          <w:rFonts w:ascii="Arial" w:hAnsi="Arial" w:cs="Arial"/>
          <w:b/>
          <w:bCs/>
          <w:sz w:val="24"/>
          <w:szCs w:val="24"/>
        </w:rPr>
        <w:t xml:space="preserve"> H SIMPLEX</w:t>
      </w:r>
      <w:r w:rsidR="002D1EF5">
        <w:rPr>
          <w:rFonts w:ascii="Arial" w:hAnsi="Arial" w:cs="Arial"/>
          <w:b/>
          <w:bCs/>
          <w:sz w:val="24"/>
          <w:szCs w:val="24"/>
        </w:rPr>
        <w:t xml:space="preserve"> (Ø coulisseau 40 mm)</w:t>
      </w:r>
    </w:p>
    <w:p w14:paraId="3D2E20E9" w14:textId="52AD31D1" w:rsidR="00E948BF" w:rsidRDefault="00E948BF" w:rsidP="00E948BF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0609F263" wp14:editId="31883D87">
            <wp:extent cx="5760720" cy="628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D0D98" w14:textId="65809DE8" w:rsidR="00E948BF" w:rsidRDefault="004944C2" w:rsidP="00E948BF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1236B031" wp14:editId="799603A7">
            <wp:extent cx="5760720" cy="1463675"/>
            <wp:effectExtent l="0" t="0" r="0" b="3175"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78808" w14:textId="1601F9C0" w:rsidR="00E948BF" w:rsidRDefault="00E948BF">
      <w:pPr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7235693F" wp14:editId="54501A77">
            <wp:extent cx="5760720" cy="289687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6F21F" w14:textId="0B171063" w:rsidR="00FC4860" w:rsidRDefault="00FC4860" w:rsidP="0069559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008C8498" wp14:editId="29C77717">
            <wp:extent cx="4124325" cy="234315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E2CAA" w14:textId="00044A22" w:rsidR="004944C2" w:rsidRDefault="004944C2">
      <w:pPr>
        <w:rPr>
          <w:rFonts w:ascii="Arial" w:hAnsi="Arial" w:cs="Arial"/>
          <w:b/>
          <w:bCs/>
          <w:sz w:val="24"/>
          <w:szCs w:val="24"/>
        </w:rPr>
      </w:pPr>
    </w:p>
    <w:sectPr w:rsidR="004944C2" w:rsidSect="00695590">
      <w:headerReference w:type="default" r:id="rId10"/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150DF" w14:textId="77777777" w:rsidR="00534C81" w:rsidRDefault="00534C81" w:rsidP="00E1478C">
      <w:pPr>
        <w:spacing w:after="0" w:line="240" w:lineRule="auto"/>
      </w:pPr>
      <w:r>
        <w:separator/>
      </w:r>
    </w:p>
  </w:endnote>
  <w:endnote w:type="continuationSeparator" w:id="0">
    <w:p w14:paraId="53CB2937" w14:textId="77777777" w:rsidR="00534C81" w:rsidRDefault="00534C81" w:rsidP="00E14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29" w:type="dxa"/>
      <w:jc w:val="center"/>
      <w:tblLook w:val="04A0" w:firstRow="1" w:lastRow="0" w:firstColumn="1" w:lastColumn="0" w:noHBand="0" w:noVBand="1"/>
    </w:tblPr>
    <w:tblGrid>
      <w:gridCol w:w="5522"/>
      <w:gridCol w:w="2686"/>
      <w:gridCol w:w="2021"/>
    </w:tblGrid>
    <w:tr w:rsidR="00E1478C" w:rsidRPr="00E1478C" w14:paraId="6FD3CAC3" w14:textId="77777777" w:rsidTr="000A4230">
      <w:trPr>
        <w:jc w:val="center"/>
      </w:trPr>
      <w:tc>
        <w:tcPr>
          <w:tcW w:w="5522" w:type="dxa"/>
          <w:vAlign w:val="center"/>
        </w:tcPr>
        <w:p w14:paraId="42CCECB9" w14:textId="77777777" w:rsidR="00E1478C" w:rsidRPr="00E1478C" w:rsidRDefault="00E1478C" w:rsidP="00E1478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E1478C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686" w:type="dxa"/>
        </w:tcPr>
        <w:p w14:paraId="4AA24B4D" w14:textId="77777777" w:rsidR="00E1478C" w:rsidRPr="00E1478C" w:rsidRDefault="00E1478C" w:rsidP="00E1478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E1478C">
            <w:rPr>
              <w:rFonts w:ascii="Arial" w:hAnsi="Arial" w:cs="Arial"/>
              <w:sz w:val="22"/>
              <w:szCs w:val="22"/>
            </w:rPr>
            <w:t>DOSSIER TECHNIQUE</w:t>
          </w:r>
        </w:p>
      </w:tc>
      <w:tc>
        <w:tcPr>
          <w:tcW w:w="2021" w:type="dxa"/>
          <w:vAlign w:val="center"/>
        </w:tcPr>
        <w:p w14:paraId="4F2F977F" w14:textId="7B66AF49" w:rsidR="00E1478C" w:rsidRPr="00E1478C" w:rsidRDefault="00E1478C" w:rsidP="00695590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E1478C">
            <w:rPr>
              <w:rFonts w:ascii="Arial" w:hAnsi="Arial" w:cs="Arial"/>
              <w:sz w:val="22"/>
              <w:szCs w:val="22"/>
            </w:rPr>
            <w:t>SESSION 20</w:t>
          </w:r>
          <w:r w:rsidR="00695590">
            <w:rPr>
              <w:rFonts w:ascii="Arial" w:hAnsi="Arial" w:cs="Arial"/>
              <w:sz w:val="22"/>
              <w:szCs w:val="22"/>
            </w:rPr>
            <w:t>24</w:t>
          </w:r>
        </w:p>
      </w:tc>
    </w:tr>
    <w:tr w:rsidR="00E1478C" w:rsidRPr="00E1478C" w14:paraId="5F2E37A4" w14:textId="77777777" w:rsidTr="000A4230">
      <w:trPr>
        <w:jc w:val="center"/>
      </w:trPr>
      <w:tc>
        <w:tcPr>
          <w:tcW w:w="5522" w:type="dxa"/>
          <w:vAlign w:val="center"/>
        </w:tcPr>
        <w:p w14:paraId="2B167CB3" w14:textId="77777777" w:rsidR="00E1478C" w:rsidRPr="00E1478C" w:rsidRDefault="00E1478C" w:rsidP="00E1478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E1478C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18BA9B33" w14:textId="77777777" w:rsidR="00E1478C" w:rsidRPr="00E1478C" w:rsidRDefault="00E1478C" w:rsidP="00E1478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E1478C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686" w:type="dxa"/>
          <w:vAlign w:val="center"/>
        </w:tcPr>
        <w:p w14:paraId="49E0A188" w14:textId="519BA3D2" w:rsidR="00E1478C" w:rsidRPr="00E1478C" w:rsidRDefault="00695590" w:rsidP="00E1478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695590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49A1CC7A" w14:textId="397E4EAB" w:rsidR="00E1478C" w:rsidRPr="00E1478C" w:rsidRDefault="00E1478C" w:rsidP="00E1478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E1478C">
            <w:rPr>
              <w:rFonts w:ascii="Arial" w:hAnsi="Arial" w:cs="Arial"/>
              <w:sz w:val="22"/>
              <w:szCs w:val="22"/>
            </w:rPr>
            <w:t xml:space="preserve">Page </w:t>
          </w:r>
          <w:sdt>
            <w:sdtPr>
              <w:rPr>
                <w:rFonts w:ascii="Arial" w:hAnsi="Arial" w:cs="Arial"/>
              </w:rPr>
              <w:id w:val="54365181"/>
              <w:docPartObj>
                <w:docPartGallery w:val="Page Numbers (Bottom of Page)"/>
                <w:docPartUnique/>
              </w:docPartObj>
            </w:sdtPr>
            <w:sdtEndPr/>
            <w:sdtContent>
              <w:r w:rsidR="006E4E47" w:rsidRPr="006E4E47">
                <w:rPr>
                  <w:rFonts w:ascii="Arial" w:hAnsi="Arial" w:cs="Arial"/>
                  <w:sz w:val="22"/>
                  <w:szCs w:val="22"/>
                </w:rPr>
                <w:t>6/</w:t>
              </w:r>
              <w:r w:rsidR="00AA7145">
                <w:rPr>
                  <w:rFonts w:ascii="Arial" w:hAnsi="Arial" w:cs="Arial"/>
                  <w:sz w:val="22"/>
                  <w:szCs w:val="22"/>
                </w:rPr>
                <w:t>1</w:t>
              </w:r>
              <w:r w:rsidR="00DA5D4B">
                <w:rPr>
                  <w:rFonts w:ascii="Arial" w:hAnsi="Arial" w:cs="Arial"/>
                  <w:sz w:val="22"/>
                  <w:szCs w:val="22"/>
                </w:rPr>
                <w:t>5</w:t>
              </w:r>
            </w:sdtContent>
          </w:sdt>
        </w:p>
      </w:tc>
    </w:tr>
  </w:tbl>
  <w:p w14:paraId="29F52407" w14:textId="77777777" w:rsidR="00E1478C" w:rsidRDefault="00E147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FC556" w14:textId="77777777" w:rsidR="00534C81" w:rsidRDefault="00534C81" w:rsidP="00E1478C">
      <w:pPr>
        <w:spacing w:after="0" w:line="240" w:lineRule="auto"/>
      </w:pPr>
      <w:r>
        <w:separator/>
      </w:r>
    </w:p>
  </w:footnote>
  <w:footnote w:type="continuationSeparator" w:id="0">
    <w:p w14:paraId="0025DD57" w14:textId="77777777" w:rsidR="00534C81" w:rsidRDefault="00534C81" w:rsidP="00E14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843E9" w14:textId="5D19AF51" w:rsidR="00E1478C" w:rsidRPr="00E1478C" w:rsidRDefault="00E1478C" w:rsidP="00E1478C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val="it-IT" w:eastAsia="fr-FR"/>
      </w:rPr>
    </w:pPr>
    <w:r w:rsidRPr="00E1478C">
      <w:rPr>
        <w:rFonts w:ascii="Arial" w:eastAsia="Times New Roman" w:hAnsi="Arial" w:cs="Arial"/>
        <w:szCs w:val="24"/>
        <w:u w:val="single"/>
        <w:lang w:val="it-IT" w:eastAsia="fr-FR"/>
      </w:rPr>
      <w:t>Pompe MILTON ROY® Pri</w:t>
    </w:r>
    <w:r>
      <w:rPr>
        <w:rFonts w:ascii="Arial" w:eastAsia="Times New Roman" w:hAnsi="Arial" w:cs="Arial"/>
        <w:szCs w:val="24"/>
        <w:u w:val="single"/>
        <w:lang w:val="it-IT" w:eastAsia="fr-FR"/>
      </w:rPr>
      <w:t>meroyal H</w:t>
    </w:r>
    <w:r w:rsidRPr="00E1478C">
      <w:rPr>
        <w:rFonts w:ascii="Arial" w:eastAsia="Times New Roman" w:hAnsi="Arial" w:cs="Arial"/>
        <w:szCs w:val="24"/>
        <w:u w:val="single"/>
        <w:lang w:val="it-IT" w:eastAsia="fr-FR"/>
      </w:rPr>
      <w:tab/>
    </w:r>
    <w:r w:rsidRPr="00695590">
      <w:rPr>
        <w:rFonts w:ascii="Arial" w:eastAsia="Times New Roman" w:hAnsi="Arial" w:cs="Arial"/>
        <w:b/>
        <w:szCs w:val="24"/>
        <w:u w:val="single"/>
        <w:lang w:val="it-IT" w:eastAsia="fr-FR"/>
      </w:rPr>
      <w:t xml:space="preserve">DT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14294245"/>
        <w:docPartObj>
          <w:docPartGallery w:val="Page Numbers (Bottom of Page)"/>
          <w:docPartUnique/>
        </w:docPartObj>
      </w:sdtPr>
      <w:sdtEndPr/>
      <w:sdtContent>
        <w:r w:rsidRPr="00695590">
          <w:rPr>
            <w:rFonts w:ascii="Arial" w:eastAsia="Times New Roman" w:hAnsi="Arial" w:cs="Arial"/>
            <w:b/>
            <w:szCs w:val="24"/>
            <w:u w:val="single"/>
            <w:lang w:val="it-IT" w:eastAsia="fr-FR"/>
          </w:rPr>
          <w:t>5</w:t>
        </w:r>
      </w:sdtContent>
    </w:sdt>
  </w:p>
  <w:p w14:paraId="7AF88406" w14:textId="77777777" w:rsidR="00E1478C" w:rsidRPr="00E1478C" w:rsidRDefault="00E1478C">
    <w:pPr>
      <w:pStyle w:val="En-tt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8BF"/>
    <w:rsid w:val="00081123"/>
    <w:rsid w:val="000911DF"/>
    <w:rsid w:val="002D1EF5"/>
    <w:rsid w:val="00400F80"/>
    <w:rsid w:val="004944C2"/>
    <w:rsid w:val="00534C81"/>
    <w:rsid w:val="005D4AA3"/>
    <w:rsid w:val="00695590"/>
    <w:rsid w:val="006E4E47"/>
    <w:rsid w:val="00886A71"/>
    <w:rsid w:val="008F43CC"/>
    <w:rsid w:val="00A9523B"/>
    <w:rsid w:val="00AA7145"/>
    <w:rsid w:val="00DA5D4B"/>
    <w:rsid w:val="00E1478C"/>
    <w:rsid w:val="00E5330E"/>
    <w:rsid w:val="00E948BF"/>
    <w:rsid w:val="00F5541F"/>
    <w:rsid w:val="00FC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6CC1"/>
  <w15:chartTrackingRefBased/>
  <w15:docId w15:val="{A592762D-97B7-4F53-86FF-441DF47A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14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478C"/>
  </w:style>
  <w:style w:type="paragraph" w:styleId="Pieddepage">
    <w:name w:val="footer"/>
    <w:basedOn w:val="Normal"/>
    <w:link w:val="PieddepageCar"/>
    <w:uiPriority w:val="99"/>
    <w:unhideWhenUsed/>
    <w:rsid w:val="00E14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478C"/>
  </w:style>
  <w:style w:type="table" w:styleId="Grilledutableau">
    <w:name w:val="Table Grid"/>
    <w:basedOn w:val="TableauNormal"/>
    <w:uiPriority w:val="59"/>
    <w:rsid w:val="00E14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89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2023-01-03T07:56:00Z</dcterms:created>
  <dcterms:modified xsi:type="dcterms:W3CDTF">2023-12-16T16:55:00Z</dcterms:modified>
</cp:coreProperties>
</file>