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097" w:val="left" w:leader="none"/>
        </w:tabs>
        <w:spacing w:line="240" w:lineRule="auto"/>
        <w:ind w:left="740" w:right="0" w:firstLine="0"/>
        <w:rPr>
          <w:rFonts w:ascii="Times New Roman"/>
          <w:sz w:val="20"/>
        </w:rPr>
      </w:pPr>
      <w:r>
        <w:rPr>
          <w:rFonts w:ascii="Times New Roman"/>
          <w:position w:val="15"/>
          <w:sz w:val="20"/>
        </w:rPr>
        <w:drawing>
          <wp:inline distT="0" distB="0" distL="0" distR="0">
            <wp:extent cx="818129" cy="80924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18129" cy="809244"/>
                    </a:xfrm>
                    <a:prstGeom prst="rect">
                      <a:avLst/>
                    </a:prstGeom>
                  </pic:spPr>
                </pic:pic>
              </a:graphicData>
            </a:graphic>
          </wp:inline>
        </w:drawing>
      </w:r>
      <w:r>
        <w:rPr>
          <w:rFonts w:ascii="Times New Roman"/>
          <w:position w:val="15"/>
          <w:sz w:val="20"/>
        </w:rPr>
      </w:r>
      <w:r>
        <w:rPr>
          <w:rFonts w:ascii="Times New Roman"/>
          <w:position w:val="15"/>
          <w:sz w:val="20"/>
        </w:rPr>
        <w:tab/>
      </w:r>
      <w:r>
        <w:rPr>
          <w:rFonts w:ascii="Times New Roman"/>
          <w:sz w:val="20"/>
        </w:rPr>
        <w:pict>
          <v:group style="width:154.1pt;height:50.3pt;mso-position-horizontal-relative:char;mso-position-vertical-relative:line" coordorigin="0,0" coordsize="3082,1006">
            <v:shape style="position:absolute;left:0;top:0;width:3082;height:1006" coordorigin="0,0" coordsize="3082,1006" path="m2981,43l2967,43,2967,43,2967,58,2967,891,58,891,58,58,2967,58,2967,43,58,43,43,43,43,905,58,905,2967,905,2967,905,2981,905,2981,43xm3082,58l3024,58,3024,29,3024,0,2996,0,2996,29,2996,920,2967,920,58,920,29,920,29,29,58,29,2967,29,2996,29,2996,0,2967,0,58,0,29,0,0,0,0,29,0,920,0,948,0,948,29,948,29,948,58,948,58,1006,2967,1006,3024,1006,3082,1006,3082,948,3082,612,3082,336,3082,336,3082,58xe" filled="true" fillcolor="#000000" stroked="false">
              <v:path arrowok="t"/>
              <v:fill type="solid"/>
            </v:shape>
            <v:shapetype id="_x0000_t202" o:spt="202" coordsize="21600,21600" path="m,l,21600r21600,l21600,xe">
              <v:stroke joinstyle="miter"/>
              <v:path gradientshapeok="t" o:connecttype="rect"/>
            </v:shapetype>
            <v:shape style="position:absolute;left:43;top:43;width:2938;height:862" type="#_x0000_t202" filled="false" stroked="false">
              <v:textbox inset="0,0,0,0">
                <w:txbxContent>
                  <w:p>
                    <w:pPr>
                      <w:spacing w:line="240" w:lineRule="auto" w:before="1"/>
                      <w:rPr>
                        <w:rFonts w:ascii="Times New Roman"/>
                        <w:sz w:val="25"/>
                      </w:rPr>
                    </w:pPr>
                  </w:p>
                  <w:p>
                    <w:pPr>
                      <w:spacing w:before="0"/>
                      <w:ind w:left="813" w:right="0" w:firstLine="0"/>
                      <w:jc w:val="left"/>
                      <w:rPr>
                        <w:b/>
                        <w:sz w:val="24"/>
                      </w:rPr>
                    </w:pPr>
                    <w:r>
                      <w:rPr>
                        <w:b/>
                        <w:sz w:val="24"/>
                      </w:rPr>
                      <w:t>EDE NUM 1</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19"/>
        </w:rPr>
      </w:pPr>
    </w:p>
    <w:p>
      <w:pPr>
        <w:spacing w:before="0"/>
        <w:ind w:left="1481" w:right="1757" w:firstLine="0"/>
        <w:jc w:val="center"/>
        <w:rPr>
          <w:b/>
          <w:sz w:val="22"/>
        </w:rPr>
      </w:pPr>
      <w:r>
        <w:rPr>
          <w:b/>
          <w:sz w:val="22"/>
        </w:rPr>
        <w:t>SESSION 2023</w:t>
      </w:r>
    </w:p>
    <w:p>
      <w:pPr>
        <w:pStyle w:val="BodyText"/>
        <w:spacing w:before="5"/>
        <w:rPr>
          <w:b/>
          <w:sz w:val="17"/>
        </w:rPr>
      </w:pPr>
      <w:r>
        <w:rPr/>
        <w:pict>
          <v:shape style="position:absolute;margin-left:285.417694pt;margin-top:12.366717pt;width:24.5pt;height:.1pt;mso-position-horizontal-relative:page;mso-position-vertical-relative:paragraph;z-index:-15727616;mso-wrap-distance-left:0;mso-wrap-distance-right:0" coordorigin="5708,247" coordsize="490,0" path="m5708,247l6198,247e" filled="false" stroked="true" strokeweight=".69552pt" strokecolor="#000000">
            <v:path arrowok="t"/>
            <v:stroke dashstyle="solid"/>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pStyle w:val="Heading1"/>
        <w:spacing w:line="480" w:lineRule="auto" w:before="92" w:after="2"/>
        <w:ind w:left="2629" w:right="1707" w:hanging="1170"/>
        <w:jc w:val="left"/>
      </w:pPr>
      <w:r>
        <w:rPr/>
        <w:pict>
          <v:group style="position:absolute;margin-left:43.919998pt;margin-top:-115.856148pt;width:524.8pt;height:88.35pt;mso-position-horizontal-relative:page;mso-position-vertical-relative:paragraph;z-index:15731712" coordorigin="878,-2317" coordsize="10496,1767">
            <v:shape style="position:absolute;left:878;top:-2318;width:10496;height:1767" coordorigin="878,-2317" coordsize="10496,1767" path="m950,-2260l936,-2260,936,-680,950,-680,950,-2260xm11244,-2260l11230,-2260,950,-2260,950,-2245,11230,-2245,11230,-694,950,-694,950,-680,11230,-680,11244,-680,11244,-2260xm11374,-949l11302,-949,11302,-694,11302,-665,11302,-665,11302,-2274,11302,-2274,11302,-2317,11302,-2317,11258,-2317,11258,-2274,11258,-665,11230,-665,950,-665,922,-665,922,-2274,950,-2274,11230,-2274,11258,-2274,11258,-2317,11230,-2317,950,-2317,922,-2317,878,-2317,878,-2274,878,-665,878,-622,922,-622,950,-622,950,-550,11230,-550,11302,-550,11374,-550,11374,-622,11374,-694,11374,-949xm11374,-2245l11302,-2245,11302,-1796,11302,-1374,11302,-949,11374,-949,11374,-1374,11374,-1796,11374,-2245xe" filled="true" fillcolor="#000000" stroked="false">
              <v:path arrowok="t"/>
              <v:fill type="solid"/>
            </v:shape>
            <v:shape style="position:absolute;left:936;top:-2260;width:10308;height:1580" type="#_x0000_t202" filled="false" stroked="false">
              <v:textbox inset="0,0,0,0">
                <w:txbxContent>
                  <w:p>
                    <w:pPr>
                      <w:spacing w:line="423" w:lineRule="exact" w:before="39"/>
                      <w:ind w:left="819" w:right="979" w:firstLine="0"/>
                      <w:jc w:val="center"/>
                      <w:rPr>
                        <w:rFonts w:ascii="Arial Black"/>
                        <w:sz w:val="30"/>
                      </w:rPr>
                    </w:pPr>
                    <w:r>
                      <w:rPr>
                        <w:rFonts w:ascii="Arial Black"/>
                        <w:sz w:val="30"/>
                      </w:rPr>
                      <w:t>CAPET</w:t>
                    </w:r>
                  </w:p>
                  <w:p>
                    <w:pPr>
                      <w:spacing w:before="0"/>
                      <w:ind w:left="819" w:right="983" w:firstLine="0"/>
                      <w:jc w:val="center"/>
                      <w:rPr>
                        <w:rFonts w:ascii="Arial Black"/>
                        <w:sz w:val="30"/>
                      </w:rPr>
                    </w:pPr>
                    <w:r>
                      <w:rPr>
                        <w:rFonts w:ascii="Arial Black"/>
                        <w:sz w:val="30"/>
                      </w:rPr>
                      <w:t>CONCOURS EXTERNE ET CAFEP CORRESPONDANT ET TROISIEME CONCOURS</w:t>
                    </w:r>
                  </w:p>
                </w:txbxContent>
              </v:textbox>
              <w10:wrap type="none"/>
            </v:shape>
            <w10:wrap type="none"/>
          </v:group>
        </w:pict>
      </w:r>
      <w:r>
        <w:rPr/>
        <w:t>Section : SCIENCES INDUSTRIELLES DE L’INGÉNIEUR Option : INGÉNIERIE INFORMATIQUE</w:t>
      </w:r>
    </w:p>
    <w:p>
      <w:pPr>
        <w:pStyle w:val="BodyText"/>
        <w:ind w:left="485"/>
        <w:rPr>
          <w:sz w:val="20"/>
        </w:rPr>
      </w:pPr>
      <w:r>
        <w:rPr>
          <w:sz w:val="20"/>
        </w:rPr>
        <w:pict>
          <v:shape style="width:460.7pt;height:48.85pt;mso-position-horizontal-relative:char;mso-position-vertical-relative:line" type="#_x0000_t202" filled="false" stroked="true" strokeweight=".48pt" strokecolor="#000000">
            <w10:anchorlock/>
            <v:textbox inset="0,0,0,0">
              <w:txbxContent>
                <w:p>
                  <w:pPr>
                    <w:pStyle w:val="BodyText"/>
                    <w:spacing w:before="10"/>
                    <w:rPr>
                      <w:b/>
                      <w:sz w:val="27"/>
                    </w:rPr>
                  </w:pPr>
                </w:p>
                <w:p>
                  <w:pPr>
                    <w:spacing w:before="0"/>
                    <w:ind w:left="2290" w:right="2299" w:firstLine="0"/>
                    <w:jc w:val="center"/>
                    <w:rPr>
                      <w:b/>
                      <w:sz w:val="28"/>
                    </w:rPr>
                  </w:pPr>
                  <w:r>
                    <w:rPr>
                      <w:b/>
                      <w:sz w:val="28"/>
                    </w:rPr>
                    <w:t>ÉPREUVE ÉCRITE DISCIPLINAIRE</w:t>
                  </w:r>
                </w:p>
              </w:txbxContent>
            </v:textbox>
            <v:stroke dashstyle="solid"/>
          </v:shape>
        </w:pict>
      </w:r>
      <w:r>
        <w:rPr>
          <w:sz w:val="20"/>
        </w:rPr>
      </w:r>
    </w:p>
    <w:p>
      <w:pPr>
        <w:pStyle w:val="BodyText"/>
        <w:spacing w:before="1"/>
        <w:rPr>
          <w:b/>
          <w:sz w:val="13"/>
        </w:rPr>
      </w:pPr>
    </w:p>
    <w:p>
      <w:pPr>
        <w:pStyle w:val="BodyText"/>
        <w:spacing w:before="93"/>
        <w:ind w:left="1481" w:right="1734"/>
        <w:jc w:val="center"/>
      </w:pPr>
      <w:r>
        <w:rPr/>
        <w:t>Durée : 5 heures</w:t>
      </w:r>
    </w:p>
    <w:p>
      <w:pPr>
        <w:pStyle w:val="BodyText"/>
        <w:rPr>
          <w:sz w:val="20"/>
        </w:rPr>
      </w:pPr>
    </w:p>
    <w:p>
      <w:pPr>
        <w:pStyle w:val="BodyText"/>
        <w:spacing w:before="3"/>
        <w:rPr>
          <w:sz w:val="21"/>
        </w:rPr>
      </w:pPr>
      <w:r>
        <w:rPr/>
        <w:pict>
          <v:shape style="position:absolute;margin-left:285.429993pt;margin-top:14.556972pt;width:24.5pt;height:.1pt;mso-position-horizontal-relative:page;mso-position-vertical-relative:paragraph;z-index:-15726592;mso-wrap-distance-left:0;mso-wrap-distance-right:0" coordorigin="5709,291" coordsize="490,0" path="m5709,291l6198,291e" filled="false" stroked="true" strokeweight=".69552pt" strokecolor="#000000">
            <v:path arrowok="t"/>
            <v:stroke dashstyle="solid"/>
            <w10:wrap type="topAndBottom"/>
          </v:shape>
        </w:pict>
      </w:r>
    </w:p>
    <w:p>
      <w:pPr>
        <w:pStyle w:val="BodyText"/>
        <w:spacing w:before="4"/>
        <w:rPr>
          <w:sz w:val="29"/>
        </w:rPr>
      </w:pPr>
    </w:p>
    <w:p>
      <w:pPr>
        <w:spacing w:before="92"/>
        <w:ind w:left="599" w:right="853" w:hanging="1"/>
        <w:jc w:val="left"/>
        <w:rPr>
          <w:rFonts w:ascii="Times New Roman" w:hAnsi="Times New Roman"/>
          <w:i/>
          <w:sz w:val="22"/>
        </w:rPr>
      </w:pPr>
      <w:r>
        <w:rPr>
          <w:rFonts w:ascii="Times New Roman" w:hAnsi="Times New Roman"/>
          <w:i/>
          <w:sz w:val="22"/>
        </w:rPr>
        <w:t>Calculatrice autorisée selon les modalités de la circulaire du 17 juin 2021 publiée au BOEN du 29 </w:t>
      </w:r>
      <w:r>
        <w:rPr>
          <w:rFonts w:ascii="Times New Roman" w:hAnsi="Times New Roman"/>
          <w:i/>
          <w:sz w:val="22"/>
        </w:rPr>
        <w:t>juillet 2021.</w:t>
      </w:r>
    </w:p>
    <w:p>
      <w:pPr>
        <w:pStyle w:val="BodyText"/>
        <w:spacing w:before="10"/>
        <w:rPr>
          <w:rFonts w:ascii="Times New Roman"/>
          <w:i/>
          <w:sz w:val="21"/>
        </w:rPr>
      </w:pPr>
    </w:p>
    <w:p>
      <w:pPr>
        <w:spacing w:before="1"/>
        <w:ind w:left="599" w:right="853" w:firstLine="359"/>
        <w:jc w:val="left"/>
        <w:rPr>
          <w:rFonts w:ascii="Times New Roman" w:hAnsi="Times New Roman"/>
          <w:i/>
          <w:sz w:val="22"/>
        </w:rPr>
      </w:pPr>
      <w:r>
        <w:rPr>
          <w:rFonts w:ascii="Times New Roman" w:hAnsi="Times New Roman"/>
          <w:i/>
          <w:sz w:val="22"/>
        </w:rPr>
        <w:t>L’usage de tout ouvrage de référence, de tout dictionnaire et de tout autre matériel électronique </w:t>
      </w:r>
      <w:r>
        <w:rPr>
          <w:rFonts w:ascii="Times New Roman" w:hAnsi="Times New Roman"/>
          <w:i/>
          <w:sz w:val="22"/>
        </w:rPr>
        <w:t>est rigoureusement</w:t>
      </w:r>
      <w:r>
        <w:rPr>
          <w:rFonts w:ascii="Times New Roman" w:hAnsi="Times New Roman"/>
          <w:i/>
          <w:spacing w:val="-2"/>
          <w:sz w:val="22"/>
        </w:rPr>
        <w:t> </w:t>
      </w:r>
      <w:r>
        <w:rPr>
          <w:rFonts w:ascii="Times New Roman" w:hAnsi="Times New Roman"/>
          <w:i/>
          <w:sz w:val="22"/>
        </w:rPr>
        <w:t>interdit.</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6"/>
        <w:rPr>
          <w:rFonts w:ascii="Times New Roman"/>
          <w:i/>
          <w:sz w:val="21"/>
        </w:rPr>
      </w:pPr>
    </w:p>
    <w:p>
      <w:pPr>
        <w:spacing w:before="91"/>
        <w:ind w:left="598" w:right="862" w:firstLine="540"/>
        <w:jc w:val="both"/>
        <w:rPr>
          <w:rFonts w:ascii="Times New Roman" w:hAnsi="Times New Roman"/>
          <w:i/>
          <w:sz w:val="20"/>
        </w:rPr>
      </w:pPr>
      <w:r>
        <w:rPr>
          <w:rFonts w:ascii="Times New Roman" w:hAnsi="Times New Roman"/>
          <w:i/>
          <w:sz w:val="20"/>
        </w:rPr>
        <w:t>Il appartient au candidat de vérifier qu’il a reçu un sujet complet et correspondant à l’épreuve à laquelle </w:t>
      </w:r>
      <w:r>
        <w:rPr>
          <w:rFonts w:ascii="Times New Roman" w:hAnsi="Times New Roman"/>
          <w:i/>
          <w:sz w:val="20"/>
        </w:rPr>
        <w:t>il se présente.</w:t>
      </w:r>
    </w:p>
    <w:p>
      <w:pPr>
        <w:spacing w:before="0"/>
        <w:ind w:left="598" w:right="857" w:firstLine="540"/>
        <w:jc w:val="both"/>
        <w:rPr>
          <w:rFonts w:ascii="Times New Roman" w:hAnsi="Times New Roman"/>
          <w:i/>
          <w:sz w:val="20"/>
        </w:rPr>
      </w:pPr>
      <w:r>
        <w:rPr>
          <w:rFonts w:ascii="Times New Roman" w:hAnsi="Times New Roman"/>
          <w:i/>
          <w:sz w:val="20"/>
        </w:rPr>
        <w:t>Si vous repérez ce qui vous semble être une erreur d’énoncé, vous devez le signaler très lisiblement sur </w:t>
      </w:r>
      <w:r>
        <w:rPr>
          <w:rFonts w:ascii="Times New Roman" w:hAnsi="Times New Roman"/>
          <w:i/>
          <w:sz w:val="20"/>
        </w:rPr>
        <w:t>votre copie, en proposer la correction et poursuivre l’épreuve en conséquence. De même, si cela vous conduit à formuler une ou plusieurs hypothèses, vous devez la (ou les) mentionner explicitement.</w:t>
      </w:r>
    </w:p>
    <w:p>
      <w:pPr>
        <w:spacing w:before="187"/>
        <w:ind w:left="598" w:right="864" w:firstLine="0"/>
        <w:jc w:val="both"/>
        <w:rPr>
          <w:rFonts w:ascii="Times New Roman" w:hAnsi="Times New Roman"/>
          <w:b/>
          <w:sz w:val="20"/>
        </w:rPr>
      </w:pPr>
      <w:r>
        <w:rPr>
          <w:rFonts w:ascii="Times New Roman" w:hAnsi="Times New Roman"/>
          <w:b/>
          <w:sz w:val="20"/>
        </w:rPr>
        <w:t>NB : Conformément au principe d’anonymat, votre copie ne doit comporter aucun signe distinctif, tel que nom, signature, origine, etc. Si le travail qui vous est demandé consiste notamment en la rédaction d’un projet ou d’une note, vous devrez impérativement vous abstenir de la signer ou de l’identifier.</w:t>
      </w:r>
    </w:p>
    <w:p>
      <w:pPr>
        <w:spacing w:before="2"/>
        <w:ind w:left="598" w:right="0" w:firstLine="0"/>
        <w:jc w:val="both"/>
        <w:rPr>
          <w:rFonts w:ascii="Times New Roman" w:hAnsi="Times New Roman"/>
          <w:b/>
          <w:sz w:val="20"/>
        </w:rPr>
      </w:pPr>
      <w:r>
        <w:rPr>
          <w:rFonts w:ascii="Times New Roman" w:hAnsi="Times New Roman"/>
          <w:b/>
          <w:sz w:val="20"/>
        </w:rPr>
        <w:t>Le fait de rendre une copie blanche est éliminatoire.</w:t>
      </w:r>
    </w:p>
    <w:p>
      <w:pPr>
        <w:pStyle w:val="BodyText"/>
        <w:rPr>
          <w:rFonts w:ascii="Times New Roman"/>
          <w:b/>
          <w:sz w:val="22"/>
        </w:rPr>
      </w:pPr>
    </w:p>
    <w:p>
      <w:pPr>
        <w:pStyle w:val="BodyText"/>
        <w:spacing w:before="8"/>
        <w:rPr>
          <w:rFonts w:ascii="Times New Roman"/>
          <w:b/>
          <w:sz w:val="21"/>
        </w:rPr>
      </w:pPr>
    </w:p>
    <w:p>
      <w:pPr>
        <w:pStyle w:val="Heading2"/>
        <w:spacing w:before="1"/>
        <w:ind w:left="0" w:right="855"/>
        <w:jc w:val="right"/>
        <w:rPr>
          <w:rFonts w:ascii="Times New Roman"/>
        </w:rPr>
      </w:pPr>
      <w:r>
        <w:rPr/>
        <w:pict>
          <v:group style="position:absolute;margin-left:538.581970pt;margin-top:-7.309776pt;width:23.7pt;height:23.7pt;mso-position-horizontal-relative:page;mso-position-vertical-relative:paragraph;z-index:15732736" coordorigin="10772,-146" coordsize="474,474">
            <v:shape style="position:absolute;left:10781;top:-137;width:454;height:454" coordorigin="10782,-136" coordsize="454,454" path="m11008,317l11080,306,11142,274,11191,225,11224,162,11235,91,11224,19,11191,-43,11142,-92,11080,-125,11008,-136,10937,-125,10874,-92,10825,-43,10793,19,10782,91,10793,162,10825,225,10874,274,10937,306,11008,317xe" filled="false" stroked="true" strokeweight="1pt" strokecolor="#231f20">
              <v:path arrowok="t"/>
              <v:stroke dashstyle="solid"/>
            </v:shape>
            <v:shape style="position:absolute;left:10771;top:-147;width:474;height:474" type="#_x0000_t202" filled="false" stroked="false">
              <v:textbox inset="0,0,0,0">
                <w:txbxContent>
                  <w:p>
                    <w:pPr>
                      <w:spacing w:before="89"/>
                      <w:ind w:left="148" w:right="0" w:firstLine="0"/>
                      <w:jc w:val="left"/>
                      <w:rPr>
                        <w:rFonts w:ascii="Times New Roman"/>
                        <w:sz w:val="24"/>
                      </w:rPr>
                    </w:pPr>
                    <w:r>
                      <w:rPr>
                        <w:rFonts w:ascii="Times New Roman"/>
                        <w:color w:val="231F20"/>
                        <w:sz w:val="24"/>
                      </w:rPr>
                      <w:t>A</w:t>
                    </w:r>
                  </w:p>
                </w:txbxContent>
              </v:textbox>
              <w10:wrap type="none"/>
            </v:shape>
            <w10:wrap type="none"/>
          </v:group>
        </w:pict>
      </w:r>
      <w:r>
        <w:rPr>
          <w:rFonts w:ascii="Times New Roman"/>
        </w:rPr>
        <w:t>Tournez la page S.V.P.</w:t>
      </w:r>
    </w:p>
    <w:p>
      <w:pPr>
        <w:spacing w:after="0"/>
        <w:jc w:val="right"/>
        <w:rPr>
          <w:rFonts w:ascii="Times New Roman"/>
        </w:rPr>
        <w:sectPr>
          <w:type w:val="continuous"/>
          <w:pgSz w:w="11910" w:h="16840"/>
          <w:pgMar w:top="880" w:bottom="280" w:left="820" w:right="560"/>
        </w:sectPr>
      </w:pPr>
    </w:p>
    <w:p>
      <w:pPr>
        <w:pStyle w:val="BodyText"/>
        <w:rPr>
          <w:rFonts w:ascii="Times New Roman"/>
          <w:b/>
          <w:sz w:val="12"/>
        </w:rPr>
      </w:pPr>
    </w:p>
    <w:p>
      <w:pPr>
        <w:spacing w:before="94"/>
        <w:ind w:left="1481" w:right="1746" w:firstLine="0"/>
        <w:jc w:val="center"/>
        <w:rPr>
          <w:b/>
          <w:sz w:val="22"/>
        </w:rPr>
      </w:pPr>
      <w:r>
        <w:rPr>
          <w:b/>
          <w:sz w:val="22"/>
          <w:u w:val="thick"/>
        </w:rPr>
        <w:t>INFORMATION AUX CANDIDATS</w:t>
      </w:r>
    </w:p>
    <w:p>
      <w:pPr>
        <w:pStyle w:val="BodyText"/>
        <w:rPr>
          <w:b/>
          <w:sz w:val="20"/>
        </w:rPr>
      </w:pPr>
    </w:p>
    <w:p>
      <w:pPr>
        <w:pStyle w:val="BodyText"/>
        <w:rPr>
          <w:b/>
          <w:sz w:val="20"/>
        </w:rPr>
      </w:pPr>
    </w:p>
    <w:p>
      <w:pPr>
        <w:pStyle w:val="BodyText"/>
        <w:rPr>
          <w:b/>
          <w:sz w:val="20"/>
        </w:rPr>
      </w:pPr>
    </w:p>
    <w:p>
      <w:pPr>
        <w:pStyle w:val="BodyText"/>
        <w:rPr>
          <w:b/>
          <w:sz w:val="20"/>
        </w:rPr>
      </w:pPr>
    </w:p>
    <w:p>
      <w:pPr>
        <w:spacing w:before="94"/>
        <w:ind w:left="595" w:right="1074" w:firstLine="0"/>
        <w:jc w:val="left"/>
        <w:rPr>
          <w:sz w:val="22"/>
        </w:rPr>
      </w:pPr>
      <w:r>
        <w:rPr>
          <w:sz w:val="22"/>
        </w:rPr>
        <w:t>Vous trouverez ci-après les codes nécessaires vous permettant de compléter les rubriques figurant en en-tête de votre copie</w:t>
      </w:r>
    </w:p>
    <w:p>
      <w:pPr>
        <w:pStyle w:val="BodyText"/>
        <w:rPr>
          <w:sz w:val="22"/>
        </w:rPr>
      </w:pPr>
    </w:p>
    <w:p>
      <w:pPr>
        <w:spacing w:before="0"/>
        <w:ind w:left="595" w:right="0" w:firstLine="0"/>
        <w:jc w:val="left"/>
        <w:rPr>
          <w:sz w:val="22"/>
        </w:rPr>
      </w:pPr>
      <w:r>
        <w:rPr>
          <w:sz w:val="22"/>
        </w:rPr>
        <w:t>Ces codes doivent être reportés sur chacune des copies que vous remettrez.</w:t>
      </w:r>
    </w:p>
    <w:p>
      <w:pPr>
        <w:pStyle w:val="BodyText"/>
      </w:pPr>
    </w:p>
    <w:p>
      <w:pPr>
        <w:pStyle w:val="BodyText"/>
      </w:pPr>
    </w:p>
    <w:p>
      <w:pPr>
        <w:pStyle w:val="ListParagraph"/>
        <w:numPr>
          <w:ilvl w:val="0"/>
          <w:numId w:val="1"/>
        </w:numPr>
        <w:tabs>
          <w:tab w:pos="1778" w:val="left" w:leader="none"/>
        </w:tabs>
        <w:spacing w:line="240" w:lineRule="auto" w:before="206" w:after="0"/>
        <w:ind w:left="1777" w:right="0" w:hanging="282"/>
        <w:jc w:val="left"/>
        <w:rPr>
          <w:sz w:val="20"/>
        </w:rPr>
      </w:pPr>
      <w:r>
        <w:rPr>
          <w:b/>
          <w:sz w:val="22"/>
        </w:rPr>
        <w:t>Concours externe du CAPET de l’enseignement public</w:t>
      </w:r>
      <w:r>
        <w:rPr>
          <w:b/>
          <w:spacing w:val="-15"/>
          <w:sz w:val="22"/>
        </w:rPr>
        <w:t> </w:t>
      </w:r>
      <w:r>
        <w:rPr>
          <w:sz w:val="20"/>
        </w:rPr>
        <w:t>:</w:t>
      </w:r>
    </w:p>
    <w:p>
      <w:pPr>
        <w:pStyle w:val="BodyText"/>
        <w:spacing w:before="8"/>
      </w:pPr>
    </w:p>
    <w:tbl>
      <w:tblPr>
        <w:tblW w:w="0" w:type="auto"/>
        <w:jc w:val="left"/>
        <w:tblInd w:w="1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2"/>
        <w:gridCol w:w="2354"/>
        <w:gridCol w:w="1700"/>
        <w:gridCol w:w="1879"/>
      </w:tblGrid>
      <w:tr>
        <w:trPr>
          <w:trHeight w:val="237" w:hRule="atLeast"/>
        </w:trPr>
        <w:tc>
          <w:tcPr>
            <w:tcW w:w="1412" w:type="dxa"/>
          </w:tcPr>
          <w:p>
            <w:pPr>
              <w:pStyle w:val="TableParagraph"/>
              <w:ind w:left="22" w:right="215"/>
              <w:jc w:val="center"/>
              <w:rPr>
                <w:sz w:val="20"/>
              </w:rPr>
            </w:pPr>
            <w:r>
              <w:rPr>
                <w:sz w:val="20"/>
              </w:rPr>
              <w:t>Concours</w:t>
            </w:r>
          </w:p>
        </w:tc>
        <w:tc>
          <w:tcPr>
            <w:tcW w:w="2354" w:type="dxa"/>
          </w:tcPr>
          <w:p>
            <w:pPr>
              <w:pStyle w:val="TableParagraph"/>
              <w:ind w:left="212" w:right="213"/>
              <w:jc w:val="center"/>
              <w:rPr>
                <w:sz w:val="20"/>
              </w:rPr>
            </w:pPr>
            <w:r>
              <w:rPr>
                <w:sz w:val="20"/>
              </w:rPr>
              <w:t>Section/option</w:t>
            </w:r>
          </w:p>
        </w:tc>
        <w:tc>
          <w:tcPr>
            <w:tcW w:w="1700" w:type="dxa"/>
          </w:tcPr>
          <w:p>
            <w:pPr>
              <w:pStyle w:val="TableParagraph"/>
              <w:ind w:left="215" w:right="307"/>
              <w:jc w:val="center"/>
              <w:rPr>
                <w:sz w:val="20"/>
              </w:rPr>
            </w:pPr>
            <w:r>
              <w:rPr>
                <w:sz w:val="20"/>
              </w:rPr>
              <w:t>Epreuve</w:t>
            </w:r>
          </w:p>
        </w:tc>
        <w:tc>
          <w:tcPr>
            <w:tcW w:w="1879" w:type="dxa"/>
          </w:tcPr>
          <w:p>
            <w:pPr>
              <w:pStyle w:val="TableParagraph"/>
              <w:ind w:left="305" w:right="18"/>
              <w:jc w:val="center"/>
              <w:rPr>
                <w:sz w:val="20"/>
              </w:rPr>
            </w:pPr>
            <w:r>
              <w:rPr>
                <w:sz w:val="20"/>
              </w:rPr>
              <w:t>Matière</w:t>
            </w:r>
          </w:p>
        </w:tc>
      </w:tr>
      <w:tr>
        <w:trPr>
          <w:trHeight w:val="576" w:hRule="atLeast"/>
        </w:trPr>
        <w:tc>
          <w:tcPr>
            <w:tcW w:w="1412" w:type="dxa"/>
          </w:tcPr>
          <w:p>
            <w:pPr>
              <w:pStyle w:val="TableParagraph"/>
              <w:spacing w:line="528" w:lineRule="exact" w:before="28"/>
              <w:ind w:left="24" w:right="215"/>
              <w:jc w:val="center"/>
              <w:rPr>
                <w:rFonts w:ascii="Verdana"/>
                <w:sz w:val="44"/>
              </w:rPr>
            </w:pPr>
            <w:r>
              <w:rPr>
                <w:rFonts w:ascii="Verdana"/>
                <w:w w:val="125"/>
                <w:sz w:val="44"/>
              </w:rPr>
              <w:t>EDE</w:t>
            </w:r>
          </w:p>
        </w:tc>
        <w:tc>
          <w:tcPr>
            <w:tcW w:w="2354" w:type="dxa"/>
          </w:tcPr>
          <w:p>
            <w:pPr>
              <w:pStyle w:val="TableParagraph"/>
              <w:spacing w:line="528" w:lineRule="exact" w:before="28"/>
              <w:ind w:left="214" w:right="213"/>
              <w:jc w:val="center"/>
              <w:rPr>
                <w:rFonts w:ascii="Verdana"/>
                <w:sz w:val="44"/>
              </w:rPr>
            </w:pPr>
            <w:r>
              <w:rPr>
                <w:rFonts w:ascii="Verdana"/>
                <w:w w:val="135"/>
                <w:sz w:val="44"/>
              </w:rPr>
              <w:t>1413E</w:t>
            </w:r>
          </w:p>
        </w:tc>
        <w:tc>
          <w:tcPr>
            <w:tcW w:w="1700" w:type="dxa"/>
          </w:tcPr>
          <w:p>
            <w:pPr>
              <w:pStyle w:val="TableParagraph"/>
              <w:spacing w:line="528" w:lineRule="exact" w:before="28"/>
              <w:ind w:left="220" w:right="307"/>
              <w:jc w:val="center"/>
              <w:rPr>
                <w:rFonts w:ascii="Verdana"/>
                <w:sz w:val="44"/>
              </w:rPr>
            </w:pPr>
            <w:r>
              <w:rPr>
                <w:rFonts w:ascii="Verdana"/>
                <w:w w:val="135"/>
                <w:sz w:val="44"/>
              </w:rPr>
              <w:t>101</w:t>
            </w:r>
          </w:p>
        </w:tc>
        <w:tc>
          <w:tcPr>
            <w:tcW w:w="1879" w:type="dxa"/>
          </w:tcPr>
          <w:p>
            <w:pPr>
              <w:pStyle w:val="TableParagraph"/>
              <w:spacing w:line="528" w:lineRule="exact" w:before="28"/>
              <w:ind w:left="309" w:right="18"/>
              <w:jc w:val="center"/>
              <w:rPr>
                <w:rFonts w:ascii="Verdana"/>
                <w:sz w:val="44"/>
              </w:rPr>
            </w:pPr>
            <w:r>
              <w:rPr>
                <w:rFonts w:ascii="Verdana"/>
                <w:w w:val="135"/>
                <w:sz w:val="44"/>
              </w:rPr>
              <w:t>9311</w:t>
            </w:r>
          </w:p>
        </w:tc>
      </w:tr>
    </w:tbl>
    <w:p>
      <w:pPr>
        <w:pStyle w:val="BodyText"/>
      </w:pPr>
    </w:p>
    <w:p>
      <w:pPr>
        <w:pStyle w:val="ListParagraph"/>
        <w:numPr>
          <w:ilvl w:val="0"/>
          <w:numId w:val="1"/>
        </w:numPr>
        <w:tabs>
          <w:tab w:pos="1777" w:val="left" w:leader="none"/>
        </w:tabs>
        <w:spacing w:line="240" w:lineRule="auto" w:before="206" w:after="0"/>
        <w:ind w:left="1776" w:right="0" w:hanging="282"/>
        <w:jc w:val="left"/>
        <w:rPr>
          <w:sz w:val="22"/>
        </w:rPr>
      </w:pPr>
      <w:r>
        <w:rPr>
          <w:b/>
          <w:sz w:val="22"/>
        </w:rPr>
        <w:t>Concours externe du CAFEP/CAPET de l’enseignement privé</w:t>
      </w:r>
      <w:r>
        <w:rPr>
          <w:b/>
          <w:spacing w:val="-5"/>
          <w:sz w:val="22"/>
        </w:rPr>
        <w:t> </w:t>
      </w:r>
      <w:r>
        <w:rPr>
          <w:sz w:val="22"/>
        </w:rPr>
        <w:t>:</w:t>
      </w:r>
    </w:p>
    <w:p>
      <w:pPr>
        <w:pStyle w:val="BodyText"/>
        <w:spacing w:before="9" w:after="1"/>
        <w:rPr>
          <w:sz w:val="22"/>
        </w:rPr>
      </w:pPr>
    </w:p>
    <w:tbl>
      <w:tblPr>
        <w:tblW w:w="0" w:type="auto"/>
        <w:jc w:val="left"/>
        <w:tblInd w:w="1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2"/>
        <w:gridCol w:w="2354"/>
        <w:gridCol w:w="1700"/>
        <w:gridCol w:w="1879"/>
      </w:tblGrid>
      <w:tr>
        <w:trPr>
          <w:trHeight w:val="237" w:hRule="atLeast"/>
        </w:trPr>
        <w:tc>
          <w:tcPr>
            <w:tcW w:w="1412" w:type="dxa"/>
          </w:tcPr>
          <w:p>
            <w:pPr>
              <w:pStyle w:val="TableParagraph"/>
              <w:ind w:left="22" w:right="215"/>
              <w:jc w:val="center"/>
              <w:rPr>
                <w:sz w:val="20"/>
              </w:rPr>
            </w:pPr>
            <w:r>
              <w:rPr>
                <w:sz w:val="20"/>
              </w:rPr>
              <w:t>Concours</w:t>
            </w:r>
          </w:p>
        </w:tc>
        <w:tc>
          <w:tcPr>
            <w:tcW w:w="2354" w:type="dxa"/>
          </w:tcPr>
          <w:p>
            <w:pPr>
              <w:pStyle w:val="TableParagraph"/>
              <w:ind w:left="212" w:right="213"/>
              <w:jc w:val="center"/>
              <w:rPr>
                <w:sz w:val="20"/>
              </w:rPr>
            </w:pPr>
            <w:r>
              <w:rPr>
                <w:sz w:val="20"/>
              </w:rPr>
              <w:t>Section/option</w:t>
            </w:r>
          </w:p>
        </w:tc>
        <w:tc>
          <w:tcPr>
            <w:tcW w:w="1700" w:type="dxa"/>
          </w:tcPr>
          <w:p>
            <w:pPr>
              <w:pStyle w:val="TableParagraph"/>
              <w:ind w:left="215" w:right="307"/>
              <w:jc w:val="center"/>
              <w:rPr>
                <w:sz w:val="20"/>
              </w:rPr>
            </w:pPr>
            <w:r>
              <w:rPr>
                <w:sz w:val="20"/>
              </w:rPr>
              <w:t>Epreuve</w:t>
            </w:r>
          </w:p>
        </w:tc>
        <w:tc>
          <w:tcPr>
            <w:tcW w:w="1879" w:type="dxa"/>
          </w:tcPr>
          <w:p>
            <w:pPr>
              <w:pStyle w:val="TableParagraph"/>
              <w:ind w:left="305" w:right="18"/>
              <w:jc w:val="center"/>
              <w:rPr>
                <w:sz w:val="20"/>
              </w:rPr>
            </w:pPr>
            <w:r>
              <w:rPr>
                <w:sz w:val="20"/>
              </w:rPr>
              <w:t>Matière</w:t>
            </w:r>
          </w:p>
        </w:tc>
      </w:tr>
      <w:tr>
        <w:trPr>
          <w:trHeight w:val="577" w:hRule="atLeast"/>
        </w:trPr>
        <w:tc>
          <w:tcPr>
            <w:tcW w:w="1412" w:type="dxa"/>
          </w:tcPr>
          <w:p>
            <w:pPr>
              <w:pStyle w:val="TableParagraph"/>
              <w:spacing w:line="528" w:lineRule="exact" w:before="29"/>
              <w:ind w:left="24" w:right="215"/>
              <w:jc w:val="center"/>
              <w:rPr>
                <w:rFonts w:ascii="Verdana"/>
                <w:sz w:val="44"/>
              </w:rPr>
            </w:pPr>
            <w:r>
              <w:rPr>
                <w:rFonts w:ascii="Verdana"/>
                <w:w w:val="130"/>
                <w:sz w:val="44"/>
              </w:rPr>
              <w:t>EDF</w:t>
            </w:r>
          </w:p>
        </w:tc>
        <w:tc>
          <w:tcPr>
            <w:tcW w:w="2354" w:type="dxa"/>
          </w:tcPr>
          <w:p>
            <w:pPr>
              <w:pStyle w:val="TableParagraph"/>
              <w:spacing w:line="528" w:lineRule="exact" w:before="29"/>
              <w:ind w:left="214" w:right="213"/>
              <w:jc w:val="center"/>
              <w:rPr>
                <w:rFonts w:ascii="Verdana"/>
                <w:sz w:val="44"/>
              </w:rPr>
            </w:pPr>
            <w:r>
              <w:rPr>
                <w:rFonts w:ascii="Verdana"/>
                <w:w w:val="135"/>
                <w:sz w:val="44"/>
              </w:rPr>
              <w:t>1413E</w:t>
            </w:r>
          </w:p>
        </w:tc>
        <w:tc>
          <w:tcPr>
            <w:tcW w:w="1700" w:type="dxa"/>
          </w:tcPr>
          <w:p>
            <w:pPr>
              <w:pStyle w:val="TableParagraph"/>
              <w:spacing w:line="528" w:lineRule="exact" w:before="29"/>
              <w:ind w:left="220" w:right="307"/>
              <w:jc w:val="center"/>
              <w:rPr>
                <w:rFonts w:ascii="Verdana"/>
                <w:sz w:val="44"/>
              </w:rPr>
            </w:pPr>
            <w:r>
              <w:rPr>
                <w:rFonts w:ascii="Verdana"/>
                <w:w w:val="135"/>
                <w:sz w:val="44"/>
              </w:rPr>
              <w:t>101</w:t>
            </w:r>
          </w:p>
        </w:tc>
        <w:tc>
          <w:tcPr>
            <w:tcW w:w="1879" w:type="dxa"/>
          </w:tcPr>
          <w:p>
            <w:pPr>
              <w:pStyle w:val="TableParagraph"/>
              <w:spacing w:line="528" w:lineRule="exact" w:before="29"/>
              <w:ind w:left="309" w:right="18"/>
              <w:jc w:val="center"/>
              <w:rPr>
                <w:rFonts w:ascii="Verdana"/>
                <w:sz w:val="44"/>
              </w:rPr>
            </w:pPr>
            <w:r>
              <w:rPr>
                <w:rFonts w:ascii="Verdana"/>
                <w:w w:val="135"/>
                <w:sz w:val="44"/>
              </w:rPr>
              <w:t>9311</w:t>
            </w:r>
          </w:p>
        </w:tc>
      </w:tr>
    </w:tbl>
    <w:p>
      <w:pPr>
        <w:pStyle w:val="BodyText"/>
      </w:pPr>
    </w:p>
    <w:p>
      <w:pPr>
        <w:pStyle w:val="BodyText"/>
        <w:spacing w:before="4"/>
        <w:rPr>
          <w:sz w:val="19"/>
        </w:rPr>
      </w:pPr>
    </w:p>
    <w:p>
      <w:pPr>
        <w:spacing w:before="0"/>
        <w:ind w:left="1481" w:right="1895" w:firstLine="0"/>
        <w:jc w:val="center"/>
        <w:rPr>
          <w:b/>
          <w:sz w:val="22"/>
        </w:rPr>
      </w:pPr>
      <w:r>
        <w:rPr>
          <w:b/>
          <w:sz w:val="22"/>
        </w:rPr>
        <w:t>►Troisième concours externe du CAPET de l’enseignement public :</w:t>
      </w:r>
    </w:p>
    <w:p>
      <w:pPr>
        <w:pStyle w:val="BodyText"/>
        <w:spacing w:before="9"/>
        <w:rPr>
          <w:b/>
          <w:sz w:val="20"/>
        </w:rPr>
      </w:pPr>
    </w:p>
    <w:tbl>
      <w:tblPr>
        <w:tblW w:w="0" w:type="auto"/>
        <w:jc w:val="left"/>
        <w:tblInd w:w="1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3"/>
        <w:gridCol w:w="2355"/>
        <w:gridCol w:w="1701"/>
        <w:gridCol w:w="1880"/>
      </w:tblGrid>
      <w:tr>
        <w:trPr>
          <w:trHeight w:val="237" w:hRule="atLeast"/>
        </w:trPr>
        <w:tc>
          <w:tcPr>
            <w:tcW w:w="1753" w:type="dxa"/>
          </w:tcPr>
          <w:p>
            <w:pPr>
              <w:pStyle w:val="TableParagraph"/>
              <w:ind w:left="50"/>
              <w:rPr>
                <w:sz w:val="20"/>
              </w:rPr>
            </w:pPr>
            <w:r>
              <w:rPr>
                <w:sz w:val="20"/>
              </w:rPr>
              <w:t>Concours</w:t>
            </w:r>
          </w:p>
        </w:tc>
        <w:tc>
          <w:tcPr>
            <w:tcW w:w="2355" w:type="dxa"/>
          </w:tcPr>
          <w:p>
            <w:pPr>
              <w:pStyle w:val="TableParagraph"/>
              <w:ind w:left="214" w:right="214"/>
              <w:jc w:val="center"/>
              <w:rPr>
                <w:sz w:val="20"/>
              </w:rPr>
            </w:pPr>
            <w:r>
              <w:rPr>
                <w:sz w:val="20"/>
              </w:rPr>
              <w:t>Section/option</w:t>
            </w:r>
          </w:p>
        </w:tc>
        <w:tc>
          <w:tcPr>
            <w:tcW w:w="1701" w:type="dxa"/>
          </w:tcPr>
          <w:p>
            <w:pPr>
              <w:pStyle w:val="TableParagraph"/>
              <w:ind w:left="214" w:right="309"/>
              <w:jc w:val="center"/>
              <w:rPr>
                <w:sz w:val="20"/>
              </w:rPr>
            </w:pPr>
            <w:r>
              <w:rPr>
                <w:sz w:val="20"/>
              </w:rPr>
              <w:t>Epreuve</w:t>
            </w:r>
          </w:p>
        </w:tc>
        <w:tc>
          <w:tcPr>
            <w:tcW w:w="1880" w:type="dxa"/>
          </w:tcPr>
          <w:p>
            <w:pPr>
              <w:pStyle w:val="TableParagraph"/>
              <w:ind w:left="303" w:right="21"/>
              <w:jc w:val="center"/>
              <w:rPr>
                <w:sz w:val="20"/>
              </w:rPr>
            </w:pPr>
            <w:r>
              <w:rPr>
                <w:sz w:val="20"/>
              </w:rPr>
              <w:t>Matière</w:t>
            </w:r>
          </w:p>
        </w:tc>
      </w:tr>
      <w:tr>
        <w:trPr>
          <w:trHeight w:val="576" w:hRule="atLeast"/>
        </w:trPr>
        <w:tc>
          <w:tcPr>
            <w:tcW w:w="1753" w:type="dxa"/>
          </w:tcPr>
          <w:p>
            <w:pPr>
              <w:pStyle w:val="TableParagraph"/>
              <w:spacing w:line="528" w:lineRule="exact" w:before="28"/>
              <w:ind w:left="390"/>
              <w:rPr>
                <w:rFonts w:ascii="Verdana"/>
                <w:sz w:val="44"/>
              </w:rPr>
            </w:pPr>
            <w:r>
              <w:rPr>
                <w:rFonts w:ascii="Verdana"/>
                <w:w w:val="120"/>
                <w:sz w:val="44"/>
              </w:rPr>
              <w:t>EDV</w:t>
            </w:r>
          </w:p>
        </w:tc>
        <w:tc>
          <w:tcPr>
            <w:tcW w:w="2355" w:type="dxa"/>
          </w:tcPr>
          <w:p>
            <w:pPr>
              <w:pStyle w:val="TableParagraph"/>
              <w:spacing w:line="528" w:lineRule="exact" w:before="28"/>
              <w:ind w:left="214" w:right="214"/>
              <w:jc w:val="center"/>
              <w:rPr>
                <w:rFonts w:ascii="Verdana"/>
                <w:sz w:val="44"/>
              </w:rPr>
            </w:pPr>
            <w:r>
              <w:rPr>
                <w:rFonts w:ascii="Verdana"/>
                <w:w w:val="135"/>
                <w:sz w:val="44"/>
              </w:rPr>
              <w:t>1413E</w:t>
            </w:r>
          </w:p>
        </w:tc>
        <w:tc>
          <w:tcPr>
            <w:tcW w:w="1701" w:type="dxa"/>
          </w:tcPr>
          <w:p>
            <w:pPr>
              <w:pStyle w:val="TableParagraph"/>
              <w:spacing w:line="528" w:lineRule="exact" w:before="28"/>
              <w:ind w:left="219" w:right="309"/>
              <w:jc w:val="center"/>
              <w:rPr>
                <w:rFonts w:ascii="Verdana"/>
                <w:sz w:val="44"/>
              </w:rPr>
            </w:pPr>
            <w:r>
              <w:rPr>
                <w:rFonts w:ascii="Verdana"/>
                <w:w w:val="135"/>
                <w:sz w:val="44"/>
              </w:rPr>
              <w:t>101</w:t>
            </w:r>
          </w:p>
        </w:tc>
        <w:tc>
          <w:tcPr>
            <w:tcW w:w="1880" w:type="dxa"/>
          </w:tcPr>
          <w:p>
            <w:pPr>
              <w:pStyle w:val="TableParagraph"/>
              <w:spacing w:line="528" w:lineRule="exact" w:before="28"/>
              <w:ind w:left="307" w:right="21"/>
              <w:jc w:val="center"/>
              <w:rPr>
                <w:rFonts w:ascii="Verdana"/>
                <w:sz w:val="44"/>
              </w:rPr>
            </w:pPr>
            <w:r>
              <w:rPr>
                <w:rFonts w:ascii="Verdana"/>
                <w:w w:val="135"/>
                <w:sz w:val="44"/>
              </w:rPr>
              <w:t>9311</w:t>
            </w:r>
          </w:p>
        </w:tc>
      </w:tr>
    </w:tbl>
    <w:p>
      <w:pPr>
        <w:spacing w:after="0" w:line="528" w:lineRule="exact"/>
        <w:jc w:val="center"/>
        <w:rPr>
          <w:rFonts w:ascii="Verdana"/>
          <w:sz w:val="44"/>
        </w:rPr>
        <w:sectPr>
          <w:pgSz w:w="11910" w:h="16840"/>
          <w:pgMar w:top="1580" w:bottom="280" w:left="820" w:right="560"/>
        </w:sectPr>
      </w:pPr>
    </w:p>
    <w:p>
      <w:pPr>
        <w:pStyle w:val="BodyText"/>
        <w:rPr>
          <w:b/>
          <w:sz w:val="20"/>
        </w:rPr>
      </w:pPr>
    </w:p>
    <w:p>
      <w:pPr>
        <w:pStyle w:val="BodyText"/>
        <w:rPr>
          <w:b/>
          <w:sz w:val="20"/>
        </w:rPr>
      </w:pPr>
    </w:p>
    <w:p>
      <w:pPr>
        <w:pStyle w:val="BodyText"/>
        <w:rPr>
          <w:b/>
          <w:sz w:val="20"/>
        </w:rPr>
      </w:pPr>
    </w:p>
    <w:p>
      <w:pPr>
        <w:pStyle w:val="BodyText"/>
        <w:spacing w:before="3"/>
        <w:rPr>
          <w:b/>
          <w:sz w:val="20"/>
        </w:rPr>
      </w:pPr>
    </w:p>
    <w:p>
      <w:pPr>
        <w:pStyle w:val="Heading1"/>
        <w:spacing w:before="92"/>
        <w:ind w:left="1481" w:right="1739"/>
      </w:pPr>
      <w:r>
        <w:rPr/>
        <w:t>COMPOSITION DU SUJET</w:t>
      </w:r>
    </w:p>
    <w:p>
      <w:pPr>
        <w:pStyle w:val="BodyText"/>
        <w:rPr>
          <w:b/>
          <w:sz w:val="30"/>
        </w:rPr>
      </w:pPr>
    </w:p>
    <w:p>
      <w:pPr>
        <w:pStyle w:val="BodyText"/>
        <w:rPr>
          <w:b/>
          <w:sz w:val="30"/>
        </w:rPr>
      </w:pPr>
    </w:p>
    <w:p>
      <w:pPr>
        <w:pStyle w:val="BodyText"/>
        <w:rPr>
          <w:b/>
          <w:sz w:val="30"/>
        </w:rPr>
      </w:pPr>
    </w:p>
    <w:p>
      <w:pPr>
        <w:pStyle w:val="Heading2"/>
        <w:spacing w:before="202"/>
        <w:ind w:left="596"/>
      </w:pPr>
      <w:r>
        <w:rPr/>
        <w:t>SUJET :</w:t>
      </w:r>
    </w:p>
    <w:p>
      <w:pPr>
        <w:pStyle w:val="BodyText"/>
        <w:spacing w:before="1"/>
        <w:rPr>
          <w:b/>
        </w:rPr>
      </w:pPr>
    </w:p>
    <w:p>
      <w:pPr>
        <w:pStyle w:val="ListParagraph"/>
        <w:numPr>
          <w:ilvl w:val="0"/>
          <w:numId w:val="2"/>
        </w:numPr>
        <w:tabs>
          <w:tab w:pos="1316" w:val="left" w:leader="none"/>
          <w:tab w:pos="1317" w:val="left" w:leader="none"/>
          <w:tab w:pos="8386" w:val="left" w:leader="none"/>
        </w:tabs>
        <w:spacing w:line="240" w:lineRule="auto" w:before="0" w:after="0"/>
        <w:ind w:left="1316" w:right="0" w:hanging="361"/>
        <w:jc w:val="left"/>
        <w:rPr>
          <w:sz w:val="24"/>
        </w:rPr>
      </w:pPr>
      <w:r>
        <w:rPr>
          <w:sz w:val="24"/>
        </w:rPr>
        <w:t>Partie 1 :</w:t>
      </w:r>
      <w:r>
        <w:rPr>
          <w:spacing w:val="-3"/>
          <w:sz w:val="24"/>
        </w:rPr>
        <w:t> </w:t>
      </w:r>
      <w:r>
        <w:rPr>
          <w:sz w:val="24"/>
        </w:rPr>
        <w:t>Description</w:t>
      </w:r>
      <w:r>
        <w:rPr>
          <w:spacing w:val="-1"/>
          <w:sz w:val="24"/>
        </w:rPr>
        <w:t> </w:t>
      </w:r>
      <w:r>
        <w:rPr>
          <w:sz w:val="24"/>
        </w:rPr>
        <w:t>générale</w:t>
        <w:tab/>
        <w:t>Page 1</w:t>
      </w:r>
    </w:p>
    <w:p>
      <w:pPr>
        <w:pStyle w:val="BodyText"/>
        <w:spacing w:before="8"/>
        <w:rPr>
          <w:sz w:val="23"/>
        </w:rPr>
      </w:pPr>
    </w:p>
    <w:p>
      <w:pPr>
        <w:pStyle w:val="ListParagraph"/>
        <w:numPr>
          <w:ilvl w:val="0"/>
          <w:numId w:val="2"/>
        </w:numPr>
        <w:tabs>
          <w:tab w:pos="1317" w:val="left" w:leader="none"/>
          <w:tab w:pos="1318" w:val="left" w:leader="none"/>
          <w:tab w:pos="8386" w:val="left" w:leader="none"/>
        </w:tabs>
        <w:spacing w:line="240" w:lineRule="auto" w:before="0" w:after="0"/>
        <w:ind w:left="1317" w:right="0" w:hanging="361"/>
        <w:jc w:val="left"/>
        <w:rPr>
          <w:sz w:val="24"/>
        </w:rPr>
      </w:pPr>
      <w:r>
        <w:rPr>
          <w:sz w:val="24"/>
        </w:rPr>
        <w:t>Partie 2 : Étude du déplacement</w:t>
      </w:r>
      <w:r>
        <w:rPr>
          <w:spacing w:val="-18"/>
          <w:sz w:val="24"/>
        </w:rPr>
        <w:t> </w:t>
      </w:r>
      <w:r>
        <w:rPr>
          <w:sz w:val="24"/>
        </w:rPr>
        <w:t>dans</w:t>
      </w:r>
      <w:r>
        <w:rPr>
          <w:spacing w:val="-3"/>
          <w:sz w:val="24"/>
        </w:rPr>
        <w:t> </w:t>
      </w:r>
      <w:r>
        <w:rPr>
          <w:sz w:val="24"/>
        </w:rPr>
        <w:t>l’environnement</w:t>
        <w:tab/>
        <w:t>Page 3</w:t>
      </w:r>
    </w:p>
    <w:p>
      <w:pPr>
        <w:pStyle w:val="BodyText"/>
        <w:spacing w:before="10"/>
        <w:rPr>
          <w:sz w:val="23"/>
        </w:rPr>
      </w:pPr>
    </w:p>
    <w:p>
      <w:pPr>
        <w:pStyle w:val="ListParagraph"/>
        <w:numPr>
          <w:ilvl w:val="0"/>
          <w:numId w:val="2"/>
        </w:numPr>
        <w:tabs>
          <w:tab w:pos="1317" w:val="left" w:leader="none"/>
          <w:tab w:pos="1318" w:val="left" w:leader="none"/>
          <w:tab w:pos="8386" w:val="left" w:leader="none"/>
        </w:tabs>
        <w:spacing w:line="240" w:lineRule="auto" w:before="1" w:after="0"/>
        <w:ind w:left="1317" w:right="0" w:hanging="361"/>
        <w:jc w:val="left"/>
        <w:rPr>
          <w:sz w:val="24"/>
        </w:rPr>
      </w:pPr>
      <w:r>
        <w:rPr>
          <w:sz w:val="24"/>
        </w:rPr>
        <w:t>Partie 3 :</w:t>
      </w:r>
      <w:r>
        <w:rPr>
          <w:spacing w:val="-3"/>
          <w:sz w:val="24"/>
        </w:rPr>
        <w:t> </w:t>
      </w:r>
      <w:r>
        <w:rPr>
          <w:sz w:val="24"/>
        </w:rPr>
        <w:t>Détection</w:t>
      </w:r>
      <w:r>
        <w:rPr>
          <w:spacing w:val="-3"/>
          <w:sz w:val="24"/>
        </w:rPr>
        <w:t> </w:t>
      </w:r>
      <w:r>
        <w:rPr>
          <w:sz w:val="24"/>
        </w:rPr>
        <w:t>d’obstacles</w:t>
        <w:tab/>
        <w:t>Page 7</w:t>
      </w:r>
    </w:p>
    <w:p>
      <w:pPr>
        <w:pStyle w:val="BodyText"/>
        <w:spacing w:before="10"/>
        <w:rPr>
          <w:sz w:val="23"/>
        </w:rPr>
      </w:pPr>
    </w:p>
    <w:p>
      <w:pPr>
        <w:pStyle w:val="ListParagraph"/>
        <w:numPr>
          <w:ilvl w:val="0"/>
          <w:numId w:val="2"/>
        </w:numPr>
        <w:tabs>
          <w:tab w:pos="1317" w:val="left" w:leader="none"/>
          <w:tab w:pos="1318" w:val="left" w:leader="none"/>
          <w:tab w:pos="8387" w:val="left" w:leader="none"/>
        </w:tabs>
        <w:spacing w:line="240" w:lineRule="auto" w:before="0" w:after="0"/>
        <w:ind w:left="1317" w:right="0" w:hanging="361"/>
        <w:jc w:val="left"/>
        <w:rPr>
          <w:sz w:val="24"/>
        </w:rPr>
      </w:pPr>
      <w:r>
        <w:rPr>
          <w:sz w:val="24"/>
        </w:rPr>
        <w:t>Partie 4 : Étude la collecte et de l’analyse</w:t>
      </w:r>
      <w:r>
        <w:rPr>
          <w:spacing w:val="-19"/>
          <w:sz w:val="24"/>
        </w:rPr>
        <w:t> </w:t>
      </w:r>
      <w:r>
        <w:rPr>
          <w:sz w:val="24"/>
        </w:rPr>
        <w:t>des</w:t>
      </w:r>
      <w:r>
        <w:rPr>
          <w:spacing w:val="-2"/>
          <w:sz w:val="24"/>
        </w:rPr>
        <w:t> </w:t>
      </w:r>
      <w:r>
        <w:rPr>
          <w:sz w:val="24"/>
        </w:rPr>
        <w:t>évènements</w:t>
        <w:tab/>
        <w:t>Page</w:t>
      </w:r>
      <w:r>
        <w:rPr>
          <w:spacing w:val="2"/>
          <w:sz w:val="24"/>
        </w:rPr>
        <w:t> </w:t>
      </w:r>
      <w:r>
        <w:rPr>
          <w:sz w:val="24"/>
        </w:rPr>
        <w:t>12</w:t>
      </w:r>
    </w:p>
    <w:p>
      <w:pPr>
        <w:pStyle w:val="BodyText"/>
        <w:spacing w:before="8"/>
        <w:rPr>
          <w:sz w:val="23"/>
        </w:rPr>
      </w:pPr>
    </w:p>
    <w:p>
      <w:pPr>
        <w:pStyle w:val="ListParagraph"/>
        <w:numPr>
          <w:ilvl w:val="0"/>
          <w:numId w:val="2"/>
        </w:numPr>
        <w:tabs>
          <w:tab w:pos="1317" w:val="left" w:leader="none"/>
          <w:tab w:pos="1318" w:val="left" w:leader="none"/>
          <w:tab w:pos="8387" w:val="left" w:leader="none"/>
        </w:tabs>
        <w:spacing w:line="240" w:lineRule="auto" w:before="0" w:after="0"/>
        <w:ind w:left="1317" w:right="0" w:hanging="361"/>
        <w:jc w:val="left"/>
        <w:rPr>
          <w:sz w:val="24"/>
        </w:rPr>
      </w:pPr>
      <w:r>
        <w:rPr>
          <w:sz w:val="24"/>
        </w:rPr>
        <w:t>Partie 5 : Mise à disposition des</w:t>
      </w:r>
      <w:r>
        <w:rPr>
          <w:spacing w:val="-13"/>
          <w:sz w:val="24"/>
        </w:rPr>
        <w:t> </w:t>
      </w:r>
      <w:r>
        <w:rPr>
          <w:sz w:val="24"/>
        </w:rPr>
        <w:t>informations</w:t>
      </w:r>
      <w:r>
        <w:rPr>
          <w:spacing w:val="-4"/>
          <w:sz w:val="24"/>
        </w:rPr>
        <w:t> </w:t>
      </w:r>
      <w:r>
        <w:rPr>
          <w:sz w:val="24"/>
        </w:rPr>
        <w:t>utilisateurs</w:t>
        <w:tab/>
        <w:t>Page</w:t>
      </w:r>
      <w:r>
        <w:rPr>
          <w:spacing w:val="2"/>
          <w:sz w:val="24"/>
        </w:rPr>
        <w:t> </w:t>
      </w:r>
      <w:r>
        <w:rPr>
          <w:sz w:val="24"/>
        </w:rPr>
        <w:t>14</w:t>
      </w:r>
    </w:p>
    <w:p>
      <w:pPr>
        <w:pStyle w:val="BodyText"/>
        <w:spacing w:before="10"/>
        <w:rPr>
          <w:sz w:val="23"/>
        </w:rPr>
      </w:pPr>
    </w:p>
    <w:p>
      <w:pPr>
        <w:pStyle w:val="ListParagraph"/>
        <w:numPr>
          <w:ilvl w:val="0"/>
          <w:numId w:val="2"/>
        </w:numPr>
        <w:tabs>
          <w:tab w:pos="1318" w:val="left" w:leader="none"/>
          <w:tab w:pos="1319" w:val="left" w:leader="none"/>
          <w:tab w:pos="8387" w:val="left" w:leader="none"/>
        </w:tabs>
        <w:spacing w:line="240" w:lineRule="auto" w:before="0" w:after="0"/>
        <w:ind w:left="1318" w:right="0" w:hanging="361"/>
        <w:jc w:val="left"/>
        <w:rPr>
          <w:sz w:val="24"/>
        </w:rPr>
      </w:pPr>
      <w:r>
        <w:rPr>
          <w:sz w:val="24"/>
        </w:rPr>
        <w:t>Partie 6</w:t>
      </w:r>
      <w:r>
        <w:rPr>
          <w:spacing w:val="-3"/>
          <w:sz w:val="24"/>
        </w:rPr>
        <w:t> </w:t>
      </w:r>
      <w:r>
        <w:rPr>
          <w:sz w:val="24"/>
        </w:rPr>
        <w:t>: Conclusion</w:t>
        <w:tab/>
        <w:t>Page</w:t>
      </w:r>
      <w:r>
        <w:rPr>
          <w:spacing w:val="2"/>
          <w:sz w:val="24"/>
        </w:rPr>
        <w:t> </w:t>
      </w:r>
      <w:r>
        <w:rPr>
          <w:sz w:val="24"/>
        </w:rPr>
        <w:t>15</w:t>
      </w:r>
    </w:p>
    <w:p>
      <w:pPr>
        <w:pStyle w:val="BodyText"/>
        <w:rPr>
          <w:sz w:val="28"/>
        </w:rPr>
      </w:pPr>
    </w:p>
    <w:p>
      <w:pPr>
        <w:pStyle w:val="Heading2"/>
        <w:spacing w:before="228"/>
        <w:ind w:left="598"/>
      </w:pPr>
      <w:r>
        <w:rPr/>
        <w:t>DOCUMENTS :</w:t>
      </w:r>
    </w:p>
    <w:p>
      <w:pPr>
        <w:pStyle w:val="BodyText"/>
        <w:spacing w:before="1"/>
        <w:rPr>
          <w:b/>
        </w:rPr>
      </w:pPr>
    </w:p>
    <w:p>
      <w:pPr>
        <w:pStyle w:val="ListParagraph"/>
        <w:numPr>
          <w:ilvl w:val="0"/>
          <w:numId w:val="2"/>
        </w:numPr>
        <w:tabs>
          <w:tab w:pos="1318" w:val="left" w:leader="none"/>
          <w:tab w:pos="1319" w:val="left" w:leader="none"/>
          <w:tab w:pos="8387" w:val="left" w:leader="none"/>
        </w:tabs>
        <w:spacing w:line="240" w:lineRule="auto" w:before="0" w:after="0"/>
        <w:ind w:left="1318" w:right="0" w:hanging="361"/>
        <w:jc w:val="left"/>
        <w:rPr>
          <w:sz w:val="24"/>
        </w:rPr>
      </w:pPr>
      <w:r>
        <w:rPr>
          <w:sz w:val="24"/>
        </w:rPr>
        <w:t>Dossier technique (DT1 à</w:t>
      </w:r>
      <w:r>
        <w:rPr>
          <w:spacing w:val="-6"/>
          <w:sz w:val="24"/>
        </w:rPr>
        <w:t> </w:t>
      </w:r>
      <w:r>
        <w:rPr>
          <w:sz w:val="24"/>
        </w:rPr>
        <w:t>DT 17)</w:t>
        <w:tab/>
        <w:t>Page</w:t>
      </w:r>
      <w:r>
        <w:rPr>
          <w:spacing w:val="2"/>
          <w:sz w:val="24"/>
        </w:rPr>
        <w:t> </w:t>
      </w:r>
      <w:r>
        <w:rPr>
          <w:sz w:val="24"/>
        </w:rPr>
        <w:t>16</w:t>
      </w:r>
    </w:p>
    <w:p>
      <w:pPr>
        <w:pStyle w:val="BodyText"/>
        <w:rPr>
          <w:sz w:val="28"/>
        </w:rPr>
      </w:pPr>
    </w:p>
    <w:p>
      <w:pPr>
        <w:pStyle w:val="ListParagraph"/>
        <w:numPr>
          <w:ilvl w:val="0"/>
          <w:numId w:val="2"/>
        </w:numPr>
        <w:tabs>
          <w:tab w:pos="1316" w:val="left" w:leader="none"/>
          <w:tab w:pos="1317" w:val="left" w:leader="none"/>
        </w:tabs>
        <w:spacing w:line="240" w:lineRule="auto" w:before="205" w:after="0"/>
        <w:ind w:left="1316" w:right="0" w:hanging="361"/>
        <w:jc w:val="left"/>
        <w:rPr>
          <w:sz w:val="24"/>
        </w:rPr>
      </w:pPr>
      <w:r>
        <w:rPr>
          <w:sz w:val="24"/>
        </w:rPr>
        <w:t>Documents réponses (DR1 à DR</w:t>
      </w:r>
      <w:r>
        <w:rPr>
          <w:spacing w:val="-1"/>
          <w:sz w:val="24"/>
        </w:rPr>
        <w:t> </w:t>
      </w:r>
      <w:r>
        <w:rPr>
          <w:sz w:val="24"/>
        </w:rPr>
        <w:t>8)</w:t>
      </w:r>
    </w:p>
    <w:p>
      <w:pPr>
        <w:pStyle w:val="BodyText"/>
        <w:spacing w:before="10"/>
        <w:rPr>
          <w:sz w:val="23"/>
        </w:rPr>
      </w:pPr>
    </w:p>
    <w:p>
      <w:pPr>
        <w:pStyle w:val="ListParagraph"/>
        <w:numPr>
          <w:ilvl w:val="0"/>
          <w:numId w:val="2"/>
        </w:numPr>
        <w:tabs>
          <w:tab w:pos="1316" w:val="left" w:leader="none"/>
          <w:tab w:pos="1317" w:val="left" w:leader="none"/>
          <w:tab w:pos="8386" w:val="left" w:leader="none"/>
        </w:tabs>
        <w:spacing w:line="240" w:lineRule="auto" w:before="0" w:after="0"/>
        <w:ind w:left="1316" w:right="0" w:hanging="361"/>
        <w:jc w:val="left"/>
        <w:rPr>
          <w:sz w:val="24"/>
        </w:rPr>
      </w:pPr>
      <w:r>
        <w:rPr>
          <w:sz w:val="24"/>
        </w:rPr>
        <w:t>DR1</w:t>
      </w:r>
      <w:r>
        <w:rPr>
          <w:spacing w:val="-1"/>
          <w:sz w:val="24"/>
        </w:rPr>
        <w:t> </w:t>
      </w:r>
      <w:r>
        <w:rPr>
          <w:sz w:val="24"/>
        </w:rPr>
        <w:t>à DR4</w:t>
        <w:tab/>
        <w:t>Page 42</w:t>
      </w:r>
    </w:p>
    <w:p>
      <w:pPr>
        <w:pStyle w:val="ListParagraph"/>
        <w:numPr>
          <w:ilvl w:val="0"/>
          <w:numId w:val="2"/>
        </w:numPr>
        <w:tabs>
          <w:tab w:pos="1316" w:val="left" w:leader="none"/>
          <w:tab w:pos="1317" w:val="left" w:leader="none"/>
          <w:tab w:pos="8386" w:val="left" w:leader="none"/>
        </w:tabs>
        <w:spacing w:line="240" w:lineRule="auto" w:before="251" w:after="0"/>
        <w:ind w:left="1316" w:right="0" w:hanging="361"/>
        <w:jc w:val="left"/>
        <w:rPr>
          <w:sz w:val="24"/>
        </w:rPr>
      </w:pPr>
      <w:r>
        <w:rPr>
          <w:sz w:val="24"/>
        </w:rPr>
        <w:t>DR5</w:t>
      </w:r>
      <w:r>
        <w:rPr>
          <w:spacing w:val="-1"/>
          <w:sz w:val="24"/>
        </w:rPr>
        <w:t> </w:t>
      </w:r>
      <w:r>
        <w:rPr>
          <w:sz w:val="24"/>
        </w:rPr>
        <w:t>et</w:t>
      </w:r>
      <w:r>
        <w:rPr>
          <w:spacing w:val="-1"/>
          <w:sz w:val="24"/>
        </w:rPr>
        <w:t> </w:t>
      </w:r>
      <w:r>
        <w:rPr>
          <w:sz w:val="24"/>
        </w:rPr>
        <w:t>DR6</w:t>
        <w:tab/>
        <w:t>Page 43</w:t>
      </w:r>
    </w:p>
    <w:p>
      <w:pPr>
        <w:pStyle w:val="ListParagraph"/>
        <w:numPr>
          <w:ilvl w:val="0"/>
          <w:numId w:val="2"/>
        </w:numPr>
        <w:tabs>
          <w:tab w:pos="1316" w:val="left" w:leader="none"/>
          <w:tab w:pos="1317" w:val="left" w:leader="none"/>
          <w:tab w:pos="8386" w:val="left" w:leader="none"/>
        </w:tabs>
        <w:spacing w:line="240" w:lineRule="auto" w:before="251" w:after="0"/>
        <w:ind w:left="1316" w:right="0" w:hanging="361"/>
        <w:jc w:val="left"/>
        <w:rPr>
          <w:sz w:val="24"/>
        </w:rPr>
      </w:pPr>
      <w:r>
        <w:rPr>
          <w:sz w:val="24"/>
        </w:rPr>
        <w:t>DR7</w:t>
      </w:r>
      <w:r>
        <w:rPr>
          <w:spacing w:val="-1"/>
          <w:sz w:val="24"/>
        </w:rPr>
        <w:t> </w:t>
      </w:r>
      <w:r>
        <w:rPr>
          <w:sz w:val="24"/>
        </w:rPr>
        <w:t>et</w:t>
      </w:r>
      <w:r>
        <w:rPr>
          <w:spacing w:val="-1"/>
          <w:sz w:val="24"/>
        </w:rPr>
        <w:t> </w:t>
      </w:r>
      <w:r>
        <w:rPr>
          <w:sz w:val="24"/>
        </w:rPr>
        <w:t>DR8</w:t>
        <w:tab/>
        <w:t>page 44</w:t>
      </w:r>
    </w:p>
    <w:p>
      <w:pPr>
        <w:spacing w:after="0" w:line="240" w:lineRule="auto"/>
        <w:jc w:val="left"/>
        <w:rPr>
          <w:sz w:val="24"/>
        </w:rPr>
        <w:sectPr>
          <w:pgSz w:w="11910" w:h="16840"/>
          <w:pgMar w:top="1580" w:bottom="280" w:left="820" w:right="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109" w:right="0" w:firstLine="0"/>
        <w:jc w:val="left"/>
        <w:rPr>
          <w:rFonts w:ascii="Trebuchet MS" w:hAnsi="Trebuchet MS"/>
          <w:sz w:val="12"/>
        </w:rPr>
      </w:pPr>
      <w:r>
        <w:rPr>
          <w:rFonts w:ascii="Georgia" w:hAnsi="Georgia"/>
          <w:i/>
          <w:color w:val="231F20"/>
          <w:w w:val="105"/>
          <w:sz w:val="12"/>
        </w:rPr>
        <w:t>I M P R I M E R I E N A T I O N A L E </w:t>
      </w:r>
      <w:r>
        <w:rPr>
          <w:rFonts w:ascii="Trebuchet MS" w:hAnsi="Trebuchet MS"/>
          <w:color w:val="231F20"/>
          <w:w w:val="105"/>
          <w:sz w:val="12"/>
        </w:rPr>
        <w:t>– 23 0223 – D’après documents fournis</w:t>
      </w:r>
    </w:p>
    <w:p>
      <w:pPr>
        <w:spacing w:after="0"/>
        <w:jc w:val="left"/>
        <w:rPr>
          <w:rFonts w:ascii="Trebuchet MS" w:hAnsi="Trebuchet MS"/>
          <w:sz w:val="12"/>
        </w:rPr>
        <w:sectPr>
          <w:pgSz w:w="16840" w:h="11910" w:orient="landscape"/>
          <w:pgMar w:top="1100" w:bottom="0" w:left="920" w:right="2420"/>
        </w:sectPr>
      </w:pPr>
    </w:p>
    <w:p>
      <w:pPr>
        <w:spacing w:before="67"/>
        <w:ind w:left="0" w:right="931" w:firstLine="0"/>
        <w:jc w:val="right"/>
        <w:rPr>
          <w:rFonts w:ascii="Times New Roman"/>
          <w:sz w:val="22"/>
        </w:rPr>
      </w:pPr>
      <w:r>
        <w:rPr>
          <w:rFonts w:ascii="Times New Roman"/>
          <w:color w:val="231F20"/>
          <w:sz w:val="22"/>
        </w:rPr>
        <w:t>EDE NUM 1</w:t>
      </w:r>
    </w:p>
    <w:p>
      <w:pPr>
        <w:pStyle w:val="BodyText"/>
        <w:spacing w:before="3"/>
        <w:rPr>
          <w:rFonts w:ascii="Times New Roman"/>
          <w:sz w:val="17"/>
        </w:rPr>
      </w:pPr>
    </w:p>
    <w:p>
      <w:pPr>
        <w:pStyle w:val="Heading2"/>
        <w:spacing w:line="657" w:lineRule="auto" w:before="92"/>
        <w:ind w:right="2752" w:firstLine="1470"/>
      </w:pPr>
      <w:r>
        <w:rPr/>
        <w:pict>
          <v:rect style="position:absolute;margin-left:55.223999pt;margin-top:70.235878pt;width:484.9pt;height:.48pt;mso-position-horizontal-relative:page;mso-position-vertical-relative:paragraph;z-index:-16446976" filled="true" fillcolor="#231f20" stroked="false">
            <v:fill type="solid"/>
            <w10:wrap type="none"/>
          </v:rect>
        </w:pict>
      </w:r>
      <w:r>
        <w:rPr>
          <w:color w:val="231F20"/>
        </w:rPr>
        <w:t>Etude d’un moyen de déplacement interne industriel Partie 1 - Description générale</w:t>
      </w:r>
    </w:p>
    <w:p>
      <w:pPr>
        <w:tabs>
          <w:tab w:pos="2371" w:val="left" w:leader="none"/>
        </w:tabs>
        <w:spacing w:line="242" w:lineRule="auto" w:before="125"/>
        <w:ind w:left="2371" w:right="971" w:hanging="1418"/>
        <w:jc w:val="left"/>
        <w:rPr>
          <w:i/>
          <w:sz w:val="24"/>
        </w:rPr>
      </w:pPr>
      <w:r>
        <w:rPr>
          <w:i/>
          <w:color w:val="231F20"/>
          <w:sz w:val="24"/>
        </w:rPr>
        <w:t>Objectif :</w:t>
        <w:tab/>
        <w:t>s’approprier le contexte de l’étude et l’intérêt de la mise en place d’une flotte </w:t>
      </w:r>
      <w:r>
        <w:rPr>
          <w:i/>
          <w:color w:val="231F20"/>
          <w:sz w:val="24"/>
        </w:rPr>
        <w:t>de</w:t>
      </w:r>
      <w:r>
        <w:rPr>
          <w:i/>
          <w:color w:val="231F20"/>
          <w:spacing w:val="-1"/>
          <w:sz w:val="24"/>
        </w:rPr>
        <w:t> </w:t>
      </w:r>
      <w:r>
        <w:rPr>
          <w:i/>
          <w:color w:val="231F20"/>
          <w:sz w:val="24"/>
        </w:rPr>
        <w:t>miniporteurs.</w:t>
      </w:r>
    </w:p>
    <w:p>
      <w:pPr>
        <w:pStyle w:val="BodyText"/>
        <w:spacing w:before="5"/>
        <w:rPr>
          <w:i/>
        </w:rPr>
      </w:pPr>
      <w:r>
        <w:rPr/>
        <w:pict>
          <v:rect style="position:absolute;margin-left:55.223999pt;margin-top:16.025694pt;width:484.9pt;height:.48pt;mso-position-horizontal-relative:page;mso-position-vertical-relative:paragraph;z-index:-15724032;mso-wrap-distance-left:0;mso-wrap-distance-right:0" filled="true" fillcolor="#231f20" stroked="false">
            <v:fill type="solid"/>
            <w10:wrap type="topAndBottom"/>
          </v:rect>
        </w:pict>
      </w:r>
    </w:p>
    <w:p>
      <w:pPr>
        <w:pStyle w:val="BodyText"/>
        <w:spacing w:before="11"/>
        <w:rPr>
          <w:i/>
          <w:sz w:val="9"/>
        </w:rPr>
      </w:pPr>
    </w:p>
    <w:p>
      <w:pPr>
        <w:pStyle w:val="Heading2"/>
        <w:spacing w:before="92"/>
      </w:pPr>
      <w:r>
        <w:rPr>
          <w:color w:val="231F20"/>
        </w:rPr>
        <w:t>Conditions de travail liées à une activité de stockage</w:t>
      </w:r>
    </w:p>
    <w:p>
      <w:pPr>
        <w:pStyle w:val="BodyText"/>
        <w:spacing w:before="2"/>
        <w:rPr>
          <w:b/>
        </w:rPr>
      </w:pPr>
    </w:p>
    <w:p>
      <w:pPr>
        <w:pStyle w:val="BodyText"/>
        <w:spacing w:line="237" w:lineRule="auto"/>
        <w:ind w:left="953" w:right="931"/>
        <w:jc w:val="both"/>
      </w:pPr>
      <w:r>
        <w:rPr>
          <w:color w:val="231F20"/>
        </w:rPr>
        <w:t>Avec le développement des activités de vente en ligne, les besoins en stockage ont considérablement</w:t>
      </w:r>
      <w:r>
        <w:rPr>
          <w:color w:val="231F20"/>
          <w:spacing w:val="-10"/>
        </w:rPr>
        <w:t> </w:t>
      </w:r>
      <w:r>
        <w:rPr>
          <w:color w:val="231F20"/>
        </w:rPr>
        <w:t>évolué</w:t>
      </w:r>
      <w:r>
        <w:rPr>
          <w:color w:val="231F20"/>
          <w:spacing w:val="-9"/>
        </w:rPr>
        <w:t> </w:t>
      </w:r>
      <w:r>
        <w:rPr>
          <w:color w:val="231F20"/>
        </w:rPr>
        <w:t>(plus</w:t>
      </w:r>
      <w:r>
        <w:rPr>
          <w:color w:val="231F20"/>
          <w:spacing w:val="-12"/>
        </w:rPr>
        <w:t> </w:t>
      </w:r>
      <w:r>
        <w:rPr>
          <w:color w:val="231F20"/>
        </w:rPr>
        <w:t>de</w:t>
      </w:r>
      <w:r>
        <w:rPr>
          <w:color w:val="231F20"/>
          <w:spacing w:val="-12"/>
        </w:rPr>
        <w:t> </w:t>
      </w:r>
      <w:r>
        <w:rPr>
          <w:color w:val="231F20"/>
        </w:rPr>
        <w:t>1200</w:t>
      </w:r>
      <w:r>
        <w:rPr>
          <w:color w:val="231F20"/>
          <w:spacing w:val="-11"/>
        </w:rPr>
        <w:t> </w:t>
      </w:r>
      <w:r>
        <w:rPr>
          <w:color w:val="231F20"/>
        </w:rPr>
        <w:t>plateformes</w:t>
      </w:r>
      <w:r>
        <w:rPr>
          <w:color w:val="231F20"/>
          <w:spacing w:val="-13"/>
        </w:rPr>
        <w:t> </w:t>
      </w:r>
      <w:r>
        <w:rPr>
          <w:color w:val="231F20"/>
        </w:rPr>
        <w:t>en</w:t>
      </w:r>
      <w:r>
        <w:rPr>
          <w:color w:val="231F20"/>
          <w:spacing w:val="-11"/>
        </w:rPr>
        <w:t> </w:t>
      </w:r>
      <w:r>
        <w:rPr>
          <w:color w:val="231F20"/>
        </w:rPr>
        <w:t>France</w:t>
      </w:r>
      <w:r>
        <w:rPr>
          <w:color w:val="231F20"/>
          <w:spacing w:val="-12"/>
        </w:rPr>
        <w:t> </w:t>
      </w:r>
      <w:r>
        <w:rPr>
          <w:color w:val="231F20"/>
        </w:rPr>
        <w:t>couvrent</w:t>
      </w:r>
      <w:r>
        <w:rPr>
          <w:color w:val="231F20"/>
          <w:spacing w:val="-12"/>
        </w:rPr>
        <w:t> </w:t>
      </w:r>
      <w:r>
        <w:rPr>
          <w:color w:val="231F20"/>
        </w:rPr>
        <w:t>plus</w:t>
      </w:r>
      <w:r>
        <w:rPr>
          <w:color w:val="231F20"/>
          <w:spacing w:val="-11"/>
        </w:rPr>
        <w:t> </w:t>
      </w:r>
      <w:r>
        <w:rPr>
          <w:color w:val="231F20"/>
        </w:rPr>
        <w:t>de</w:t>
      </w:r>
      <w:r>
        <w:rPr>
          <w:color w:val="231F20"/>
          <w:spacing w:val="-12"/>
        </w:rPr>
        <w:t> </w:t>
      </w:r>
      <w:r>
        <w:rPr>
          <w:color w:val="231F20"/>
        </w:rPr>
        <w:t>20000</w:t>
      </w:r>
      <w:r>
        <w:rPr>
          <w:color w:val="231F20"/>
          <w:spacing w:val="4"/>
        </w:rPr>
        <w:t> </w:t>
      </w:r>
      <w:r>
        <w:rPr>
          <w:color w:val="231F20"/>
        </w:rPr>
        <w:t>m</w:t>
      </w:r>
      <w:r>
        <w:rPr>
          <w:color w:val="231F20"/>
          <w:position w:val="8"/>
          <w:sz w:val="16"/>
        </w:rPr>
        <w:t>2</w:t>
      </w:r>
      <w:r>
        <w:rPr>
          <w:color w:val="231F20"/>
        </w:rPr>
        <w:t>). Une entreprise de logistique vient d’agrandir ses entrepôts en passant d’une surface de 10000 m</w:t>
      </w:r>
      <w:r>
        <w:rPr>
          <w:color w:val="231F20"/>
          <w:position w:val="8"/>
          <w:sz w:val="16"/>
        </w:rPr>
        <w:t>2 </w:t>
      </w:r>
      <w:r>
        <w:rPr>
          <w:color w:val="231F20"/>
        </w:rPr>
        <w:t>à 15000</w:t>
      </w:r>
      <w:r>
        <w:rPr>
          <w:color w:val="231F20"/>
          <w:spacing w:val="-27"/>
        </w:rPr>
        <w:t> </w:t>
      </w:r>
      <w:r>
        <w:rPr>
          <w:color w:val="231F20"/>
        </w:rPr>
        <w:t>m</w:t>
      </w:r>
      <w:r>
        <w:rPr>
          <w:color w:val="231F20"/>
          <w:position w:val="8"/>
          <w:sz w:val="16"/>
        </w:rPr>
        <w:t>2</w:t>
      </w:r>
      <w:r>
        <w:rPr>
          <w:color w:val="231F20"/>
        </w:rPr>
        <w:t>.</w:t>
      </w:r>
    </w:p>
    <w:p>
      <w:pPr>
        <w:pStyle w:val="BodyText"/>
      </w:pPr>
    </w:p>
    <w:p>
      <w:pPr>
        <w:pStyle w:val="BodyText"/>
        <w:ind w:left="953" w:right="930" w:hanging="1"/>
        <w:jc w:val="both"/>
      </w:pPr>
      <w:r>
        <w:rPr>
          <w:color w:val="231F20"/>
        </w:rPr>
        <w:t>Les employés de l’entreprise rencontrent un certain nombre de difficultés dans leurs conditions de travail : temps de déplacements entre les différents espaces pour les chefs d’équipe,</w:t>
      </w:r>
      <w:r>
        <w:rPr>
          <w:color w:val="231F20"/>
          <w:spacing w:val="-20"/>
        </w:rPr>
        <w:t> </w:t>
      </w:r>
      <w:r>
        <w:rPr>
          <w:color w:val="231F20"/>
        </w:rPr>
        <w:t>pénibilité</w:t>
      </w:r>
      <w:r>
        <w:rPr>
          <w:color w:val="231F20"/>
          <w:spacing w:val="-18"/>
        </w:rPr>
        <w:t> </w:t>
      </w:r>
      <w:r>
        <w:rPr>
          <w:color w:val="231F20"/>
        </w:rPr>
        <w:t>du</w:t>
      </w:r>
      <w:r>
        <w:rPr>
          <w:color w:val="231F20"/>
          <w:spacing w:val="-20"/>
        </w:rPr>
        <w:t> </w:t>
      </w:r>
      <w:r>
        <w:rPr>
          <w:color w:val="231F20"/>
        </w:rPr>
        <w:t>transport</w:t>
      </w:r>
      <w:r>
        <w:rPr>
          <w:color w:val="231F20"/>
          <w:spacing w:val="-20"/>
        </w:rPr>
        <w:t> </w:t>
      </w:r>
      <w:r>
        <w:rPr>
          <w:color w:val="231F20"/>
        </w:rPr>
        <w:t>des</w:t>
      </w:r>
      <w:r>
        <w:rPr>
          <w:color w:val="231F20"/>
          <w:spacing w:val="-20"/>
        </w:rPr>
        <w:t> </w:t>
      </w:r>
      <w:r>
        <w:rPr>
          <w:color w:val="231F20"/>
        </w:rPr>
        <w:t>charges</w:t>
      </w:r>
      <w:r>
        <w:rPr>
          <w:color w:val="231F20"/>
          <w:spacing w:val="-18"/>
        </w:rPr>
        <w:t> </w:t>
      </w:r>
      <w:r>
        <w:rPr>
          <w:color w:val="231F20"/>
        </w:rPr>
        <w:t>pour</w:t>
      </w:r>
      <w:r>
        <w:rPr>
          <w:color w:val="231F20"/>
          <w:spacing w:val="-18"/>
        </w:rPr>
        <w:t> </w:t>
      </w:r>
      <w:r>
        <w:rPr>
          <w:color w:val="231F20"/>
        </w:rPr>
        <w:t>les</w:t>
      </w:r>
      <w:r>
        <w:rPr>
          <w:color w:val="231F20"/>
          <w:spacing w:val="-20"/>
        </w:rPr>
        <w:t> </w:t>
      </w:r>
      <w:r>
        <w:rPr>
          <w:color w:val="231F20"/>
        </w:rPr>
        <w:t>agents</w:t>
      </w:r>
      <w:r>
        <w:rPr>
          <w:color w:val="231F20"/>
          <w:spacing w:val="-19"/>
        </w:rPr>
        <w:t> </w:t>
      </w:r>
      <w:r>
        <w:rPr>
          <w:color w:val="231F20"/>
        </w:rPr>
        <w:t>de</w:t>
      </w:r>
      <w:r>
        <w:rPr>
          <w:color w:val="231F20"/>
          <w:spacing w:val="-15"/>
        </w:rPr>
        <w:t> </w:t>
      </w:r>
      <w:r>
        <w:rPr>
          <w:color w:val="231F20"/>
        </w:rPr>
        <w:t>maintenance</w:t>
      </w:r>
      <w:r>
        <w:rPr>
          <w:color w:val="231F20"/>
          <w:spacing w:val="-19"/>
        </w:rPr>
        <w:t> </w:t>
      </w:r>
      <w:r>
        <w:rPr>
          <w:color w:val="231F20"/>
        </w:rPr>
        <w:t>et</w:t>
      </w:r>
      <w:r>
        <w:rPr>
          <w:color w:val="231F20"/>
          <w:spacing w:val="-20"/>
        </w:rPr>
        <w:t> </w:t>
      </w:r>
      <w:r>
        <w:rPr>
          <w:color w:val="231F20"/>
        </w:rPr>
        <w:t>d’inventaire, insécurité</w:t>
      </w:r>
      <w:r>
        <w:rPr>
          <w:color w:val="231F20"/>
          <w:spacing w:val="-15"/>
        </w:rPr>
        <w:t> </w:t>
      </w:r>
      <w:r>
        <w:rPr>
          <w:color w:val="231F20"/>
        </w:rPr>
        <w:t>des</w:t>
      </w:r>
      <w:r>
        <w:rPr>
          <w:color w:val="231F20"/>
          <w:spacing w:val="-13"/>
        </w:rPr>
        <w:t> </w:t>
      </w:r>
      <w:r>
        <w:rPr>
          <w:color w:val="231F20"/>
        </w:rPr>
        <w:t>déplacements</w:t>
      </w:r>
      <w:r>
        <w:rPr>
          <w:color w:val="231F20"/>
          <w:spacing w:val="-13"/>
        </w:rPr>
        <w:t> </w:t>
      </w:r>
      <w:r>
        <w:rPr>
          <w:color w:val="231F20"/>
        </w:rPr>
        <w:t>dans</w:t>
      </w:r>
      <w:r>
        <w:rPr>
          <w:color w:val="231F20"/>
          <w:spacing w:val="-14"/>
        </w:rPr>
        <w:t> </w:t>
      </w:r>
      <w:r>
        <w:rPr>
          <w:color w:val="231F20"/>
        </w:rPr>
        <w:t>des</w:t>
      </w:r>
      <w:r>
        <w:rPr>
          <w:color w:val="231F20"/>
          <w:spacing w:val="-13"/>
        </w:rPr>
        <w:t> </w:t>
      </w:r>
      <w:r>
        <w:rPr>
          <w:color w:val="231F20"/>
        </w:rPr>
        <w:t>entrepôts</w:t>
      </w:r>
      <w:r>
        <w:rPr>
          <w:color w:val="231F20"/>
          <w:spacing w:val="-13"/>
        </w:rPr>
        <w:t> </w:t>
      </w:r>
      <w:r>
        <w:rPr>
          <w:color w:val="231F20"/>
        </w:rPr>
        <w:t>partagés</w:t>
      </w:r>
      <w:r>
        <w:rPr>
          <w:color w:val="231F20"/>
          <w:spacing w:val="-13"/>
        </w:rPr>
        <w:t> </w:t>
      </w:r>
      <w:r>
        <w:rPr>
          <w:color w:val="231F20"/>
        </w:rPr>
        <w:t>entre</w:t>
      </w:r>
      <w:r>
        <w:rPr>
          <w:color w:val="231F20"/>
          <w:spacing w:val="-13"/>
        </w:rPr>
        <w:t> </w:t>
      </w:r>
      <w:r>
        <w:rPr>
          <w:color w:val="231F20"/>
        </w:rPr>
        <w:t>les</w:t>
      </w:r>
      <w:r>
        <w:rPr>
          <w:color w:val="231F20"/>
          <w:spacing w:val="-15"/>
        </w:rPr>
        <w:t> </w:t>
      </w:r>
      <w:r>
        <w:rPr>
          <w:color w:val="231F20"/>
        </w:rPr>
        <w:t>piétons</w:t>
      </w:r>
      <w:r>
        <w:rPr>
          <w:color w:val="231F20"/>
          <w:spacing w:val="-14"/>
        </w:rPr>
        <w:t> </w:t>
      </w:r>
      <w:r>
        <w:rPr>
          <w:color w:val="231F20"/>
        </w:rPr>
        <w:t>et</w:t>
      </w:r>
      <w:r>
        <w:rPr>
          <w:color w:val="231F20"/>
          <w:spacing w:val="-12"/>
        </w:rPr>
        <w:t> </w:t>
      </w:r>
      <w:r>
        <w:rPr>
          <w:color w:val="231F20"/>
        </w:rPr>
        <w:t>les</w:t>
      </w:r>
      <w:r>
        <w:rPr>
          <w:color w:val="231F20"/>
          <w:spacing w:val="-14"/>
        </w:rPr>
        <w:t> </w:t>
      </w:r>
      <w:r>
        <w:rPr>
          <w:color w:val="231F20"/>
        </w:rPr>
        <w:t>véhicules.</w:t>
      </w:r>
    </w:p>
    <w:p>
      <w:pPr>
        <w:pStyle w:val="BodyText"/>
        <w:spacing w:before="4"/>
      </w:pPr>
    </w:p>
    <w:p>
      <w:pPr>
        <w:pStyle w:val="BodyText"/>
        <w:spacing w:before="1"/>
        <w:ind w:left="953"/>
        <w:jc w:val="both"/>
      </w:pPr>
      <w:r>
        <w:rPr>
          <w:color w:val="231F20"/>
        </w:rPr>
        <w:t>L’espace est conçu pour optimiser le flux des marchandises (zonage des produits).</w:t>
      </w:r>
    </w:p>
    <w:p>
      <w:pPr>
        <w:pStyle w:val="BodyText"/>
        <w:spacing w:before="11"/>
        <w:rPr>
          <w:sz w:val="23"/>
        </w:rPr>
      </w:pPr>
    </w:p>
    <w:p>
      <w:pPr>
        <w:pStyle w:val="Heading2"/>
        <w:spacing w:before="0"/>
        <w:ind w:left="23"/>
        <w:jc w:val="center"/>
      </w:pPr>
      <w:r>
        <w:rPr>
          <w:color w:val="231F20"/>
        </w:rPr>
        <w:t>Entrepôt d’origine : 10000 m</w:t>
      </w:r>
      <w:r>
        <w:rPr>
          <w:color w:val="231F20"/>
          <w:position w:val="8"/>
          <w:sz w:val="16"/>
        </w:rPr>
        <w:t>2 </w:t>
      </w:r>
      <w:r>
        <w:rPr>
          <w:color w:val="231F20"/>
        </w:rPr>
        <w:t>(200 x 50)</w:t>
      </w:r>
    </w:p>
    <w:p>
      <w:pPr>
        <w:pStyle w:val="BodyText"/>
        <w:rPr>
          <w:b/>
          <w:sz w:val="25"/>
        </w:rPr>
      </w:pPr>
      <w:r>
        <w:rPr/>
        <w:pict>
          <v:shape style="position:absolute;margin-left:53.349998pt;margin-top:26.840782pt;width:98.05pt;height:48.55pt;mso-position-horizontal-relative:page;mso-position-vertical-relative:paragraph;z-index:-15723520;mso-wrap-distance-left:0;mso-wrap-distance-right:0" type="#_x0000_t202" filled="false" stroked="true" strokeweight=".75pt" strokecolor="#231f20">
            <v:textbox inset="0,0,0,0">
              <w:txbxContent>
                <w:p>
                  <w:pPr>
                    <w:pStyle w:val="BodyText"/>
                    <w:spacing w:before="68"/>
                    <w:ind w:left="142" w:right="289"/>
                  </w:pPr>
                  <w:r>
                    <w:rPr>
                      <w:color w:val="231F20"/>
                    </w:rPr>
                    <w:t>Arrivée marchandises</w:t>
                  </w:r>
                </w:p>
                <w:p>
                  <w:pPr>
                    <w:pStyle w:val="BodyText"/>
                    <w:spacing w:before="3"/>
                    <w:jc w:val="center"/>
                    <w:rPr>
                      <w:rFonts w:ascii="Wingdings" w:hAnsi="Wingdings"/>
                    </w:rPr>
                  </w:pPr>
                  <w:r>
                    <w:rPr>
                      <w:rFonts w:ascii="Wingdings" w:hAnsi="Wingdings"/>
                      <w:color w:val="231F20"/>
                      <w:w w:val="243"/>
                    </w:rPr>
                    <w:t></w:t>
                  </w:r>
                </w:p>
              </w:txbxContent>
            </v:textbox>
            <v:stroke dashstyle="solid"/>
            <w10:wrap type="topAndBottom"/>
          </v:shape>
        </w:pict>
      </w:r>
      <w:r>
        <w:rPr/>
        <w:pict>
          <v:group style="position:absolute;margin-left:159.350006pt;margin-top:16.347782pt;width:268.5pt;height:153.5pt;mso-position-horizontal-relative:page;mso-position-vertical-relative:paragraph;z-index:-15721472;mso-wrap-distance-left:0;mso-wrap-distance-right:0" coordorigin="3187,327" coordsize="5370,3070">
            <v:rect style="position:absolute;left:3207;top:346;width:5330;height:1550" filled="false" stroked="true" strokeweight="2pt" strokecolor="#231f20">
              <v:stroke dashstyle="solid"/>
            </v:rect>
            <v:rect style="position:absolute;left:5837;top:1896;width:2700;height:1481" filled="true" fillcolor="#888a8d" stroked="false">
              <v:fill type="solid"/>
            </v:rect>
            <v:rect style="position:absolute;left:5837;top:1896;width:2700;height:1481" filled="false" stroked="true" strokeweight="2pt" strokecolor="#686a6c">
              <v:stroke dashstyle="solid"/>
            </v:rect>
            <v:shape style="position:absolute;left:6037;top:2042;width:2400;height:1221" type="#_x0000_t202" filled="true" fillcolor="#ffffff" stroked="true" strokeweight=".75pt" strokecolor="#231f20">
              <v:textbox inset="0,0,0,0">
                <w:txbxContent>
                  <w:p>
                    <w:pPr>
                      <w:spacing w:line="242" w:lineRule="auto" w:before="69"/>
                      <w:ind w:left="144" w:right="313" w:firstLine="0"/>
                      <w:jc w:val="left"/>
                      <w:rPr>
                        <w:sz w:val="24"/>
                      </w:rPr>
                    </w:pPr>
                    <w:r>
                      <w:rPr>
                        <w:color w:val="231F20"/>
                        <w:sz w:val="24"/>
                      </w:rPr>
                      <w:t>Zone de stockage (extension)</w:t>
                    </w:r>
                  </w:p>
                </w:txbxContent>
              </v:textbox>
              <v:fill type="solid"/>
              <v:stroke dashstyle="solid"/>
              <w10:wrap type="none"/>
            </v:shape>
            <v:shape style="position:absolute;left:6177;top:806;width:2040;height:781" type="#_x0000_t202" filled="false" stroked="true" strokeweight=".75pt" strokecolor="#231f20">
              <v:textbox inset="0,0,0,0">
                <w:txbxContent>
                  <w:p>
                    <w:pPr>
                      <w:spacing w:before="69"/>
                      <w:ind w:left="145" w:right="552" w:firstLine="0"/>
                      <w:jc w:val="left"/>
                      <w:rPr>
                        <w:sz w:val="24"/>
                      </w:rPr>
                    </w:pPr>
                    <w:r>
                      <w:rPr>
                        <w:color w:val="231F20"/>
                        <w:sz w:val="24"/>
                      </w:rPr>
                      <w:t>Préparation commandes</w:t>
                    </w:r>
                  </w:p>
                </w:txbxContent>
              </v:textbox>
              <v:stroke dashstyle="solid"/>
              <w10:wrap type="none"/>
            </v:shape>
            <v:shape style="position:absolute;left:3327;top:426;width:2520;height:1301" type="#_x0000_t202" filled="false" stroked="true" strokeweight=".75pt" strokecolor="#231f20">
              <v:textbox inset="0,0,0,0">
                <w:txbxContent>
                  <w:p>
                    <w:pPr>
                      <w:spacing w:before="72"/>
                      <w:ind w:left="146" w:right="0" w:firstLine="0"/>
                      <w:jc w:val="left"/>
                      <w:rPr>
                        <w:sz w:val="24"/>
                      </w:rPr>
                    </w:pPr>
                    <w:r>
                      <w:rPr>
                        <w:color w:val="231F20"/>
                        <w:sz w:val="24"/>
                      </w:rPr>
                      <w:t>Zone de stockage</w:t>
                    </w:r>
                  </w:p>
                </w:txbxContent>
              </v:textbox>
              <v:stroke dashstyle="solid"/>
              <w10:wrap type="none"/>
            </v:shape>
            <w10:wrap type="topAndBottom"/>
          </v:group>
        </w:pict>
      </w:r>
      <w:r>
        <w:rPr/>
        <w:pict>
          <v:shape style="position:absolute;margin-left:433.850006pt;margin-top:23.840782pt;width:86.05pt;height:51.55pt;mso-position-horizontal-relative:page;mso-position-vertical-relative:paragraph;z-index:-15720960;mso-wrap-distance-left:0;mso-wrap-distance-right:0" type="#_x0000_t202" filled="false" stroked="true" strokeweight=".75pt" strokecolor="#231f20">
            <v:textbox inset="0,0,0,0">
              <w:txbxContent>
                <w:p>
                  <w:pPr>
                    <w:pStyle w:val="BodyText"/>
                    <w:spacing w:before="68"/>
                    <w:ind w:left="144" w:right="234"/>
                  </w:pPr>
                  <w:r>
                    <w:rPr>
                      <w:color w:val="231F20"/>
                    </w:rPr>
                    <w:t>Départ commandes</w:t>
                  </w:r>
                </w:p>
                <w:p>
                  <w:pPr>
                    <w:pStyle w:val="BodyText"/>
                    <w:spacing w:before="3"/>
                    <w:ind w:left="70"/>
                    <w:jc w:val="center"/>
                    <w:rPr>
                      <w:rFonts w:ascii="Wingdings" w:hAnsi="Wingdings"/>
                    </w:rPr>
                  </w:pPr>
                  <w:r>
                    <w:rPr>
                      <w:rFonts w:ascii="Wingdings" w:hAnsi="Wingdings"/>
                      <w:color w:val="231F20"/>
                      <w:w w:val="243"/>
                    </w:rPr>
                    <w:t></w:t>
                  </w:r>
                </w:p>
              </w:txbxContent>
            </v:textbox>
            <v:stroke dashstyle="solid"/>
            <w10:wrap type="topAndBottom"/>
          </v:shape>
        </w:pict>
      </w:r>
    </w:p>
    <w:p>
      <w:pPr>
        <w:spacing w:before="184"/>
        <w:ind w:left="5336" w:right="0" w:firstLine="0"/>
        <w:jc w:val="left"/>
        <w:rPr>
          <w:b/>
          <w:sz w:val="24"/>
        </w:rPr>
      </w:pPr>
      <w:r>
        <w:rPr>
          <w:b/>
          <w:color w:val="888A8D"/>
          <w:sz w:val="24"/>
        </w:rPr>
        <w:t>Extension : 5000 m</w:t>
      </w:r>
      <w:r>
        <w:rPr>
          <w:b/>
          <w:color w:val="888A8D"/>
          <w:position w:val="8"/>
          <w:sz w:val="16"/>
        </w:rPr>
        <w:t>2 </w:t>
      </w:r>
      <w:r>
        <w:rPr>
          <w:b/>
          <w:color w:val="888A8D"/>
          <w:sz w:val="24"/>
        </w:rPr>
        <w:t>(100 x 50)</w:t>
      </w:r>
    </w:p>
    <w:p>
      <w:pPr>
        <w:pStyle w:val="BodyText"/>
        <w:rPr>
          <w:b/>
          <w:sz w:val="28"/>
        </w:rPr>
      </w:pPr>
    </w:p>
    <w:p>
      <w:pPr>
        <w:pStyle w:val="BodyText"/>
        <w:rPr>
          <w:b/>
          <w:sz w:val="28"/>
        </w:rPr>
      </w:pPr>
    </w:p>
    <w:p>
      <w:pPr>
        <w:pStyle w:val="BodyText"/>
        <w:spacing w:before="194"/>
        <w:ind w:left="953" w:right="927"/>
        <w:jc w:val="both"/>
      </w:pPr>
      <w:r>
        <w:rPr>
          <w:color w:val="231F20"/>
        </w:rPr>
        <w:t>L’entreprise a mené une campagne interne sur les troubles TMS (les troubles musculosquelettiques représentent 95 % des maladies professionnelles dans le secteur du Transport</w:t>
      </w:r>
      <w:r>
        <w:rPr>
          <w:color w:val="231F20"/>
          <w:spacing w:val="-17"/>
        </w:rPr>
        <w:t> </w:t>
      </w:r>
      <w:r>
        <w:rPr>
          <w:color w:val="231F20"/>
        </w:rPr>
        <w:t>et</w:t>
      </w:r>
      <w:r>
        <w:rPr>
          <w:color w:val="231F20"/>
          <w:spacing w:val="-15"/>
        </w:rPr>
        <w:t> </w:t>
      </w:r>
      <w:r>
        <w:rPr>
          <w:color w:val="231F20"/>
        </w:rPr>
        <w:t>de</w:t>
      </w:r>
      <w:r>
        <w:rPr>
          <w:color w:val="231F20"/>
          <w:spacing w:val="-16"/>
        </w:rPr>
        <w:t> </w:t>
      </w:r>
      <w:r>
        <w:rPr>
          <w:color w:val="231F20"/>
        </w:rPr>
        <w:t>la</w:t>
      </w:r>
      <w:r>
        <w:rPr>
          <w:color w:val="231F20"/>
          <w:spacing w:val="-17"/>
        </w:rPr>
        <w:t> </w:t>
      </w:r>
      <w:r>
        <w:rPr>
          <w:color w:val="231F20"/>
        </w:rPr>
        <w:t>Logistique</w:t>
      </w:r>
      <w:r>
        <w:rPr>
          <w:color w:val="231F20"/>
          <w:spacing w:val="-16"/>
        </w:rPr>
        <w:t> </w:t>
      </w:r>
      <w:r>
        <w:rPr>
          <w:color w:val="231F20"/>
        </w:rPr>
        <w:t>et</w:t>
      </w:r>
      <w:r>
        <w:rPr>
          <w:color w:val="231F20"/>
          <w:spacing w:val="-16"/>
        </w:rPr>
        <w:t> </w:t>
      </w:r>
      <w:r>
        <w:rPr>
          <w:color w:val="231F20"/>
        </w:rPr>
        <w:t>15</w:t>
      </w:r>
      <w:r>
        <w:rPr>
          <w:color w:val="231F20"/>
          <w:spacing w:val="1"/>
        </w:rPr>
        <w:t> </w:t>
      </w:r>
      <w:r>
        <w:rPr>
          <w:color w:val="231F20"/>
        </w:rPr>
        <w:t>%</w:t>
      </w:r>
      <w:r>
        <w:rPr>
          <w:color w:val="231F20"/>
          <w:spacing w:val="-16"/>
        </w:rPr>
        <w:t> </w:t>
      </w:r>
      <w:r>
        <w:rPr>
          <w:color w:val="231F20"/>
        </w:rPr>
        <w:t>des</w:t>
      </w:r>
      <w:r>
        <w:rPr>
          <w:color w:val="231F20"/>
          <w:spacing w:val="-18"/>
        </w:rPr>
        <w:t> </w:t>
      </w:r>
      <w:r>
        <w:rPr>
          <w:color w:val="231F20"/>
        </w:rPr>
        <w:t>accidents</w:t>
      </w:r>
      <w:r>
        <w:rPr>
          <w:color w:val="231F20"/>
          <w:spacing w:val="-18"/>
        </w:rPr>
        <w:t> </w:t>
      </w:r>
      <w:r>
        <w:rPr>
          <w:color w:val="231F20"/>
        </w:rPr>
        <w:t>du</w:t>
      </w:r>
      <w:r>
        <w:rPr>
          <w:color w:val="231F20"/>
          <w:spacing w:val="-15"/>
        </w:rPr>
        <w:t> </w:t>
      </w:r>
      <w:r>
        <w:rPr>
          <w:color w:val="231F20"/>
        </w:rPr>
        <w:t>travail</w:t>
      </w:r>
      <w:r>
        <w:rPr>
          <w:color w:val="231F20"/>
          <w:spacing w:val="-17"/>
        </w:rPr>
        <w:t> </w:t>
      </w:r>
      <w:r>
        <w:rPr>
          <w:color w:val="231F20"/>
        </w:rPr>
        <w:t>sont</w:t>
      </w:r>
      <w:r>
        <w:rPr>
          <w:color w:val="231F20"/>
          <w:spacing w:val="-15"/>
        </w:rPr>
        <w:t> </w:t>
      </w:r>
      <w:r>
        <w:rPr>
          <w:color w:val="231F20"/>
        </w:rPr>
        <w:t>liés</w:t>
      </w:r>
      <w:r>
        <w:rPr>
          <w:color w:val="231F20"/>
          <w:spacing w:val="-16"/>
        </w:rPr>
        <w:t> </w:t>
      </w:r>
      <w:r>
        <w:rPr>
          <w:color w:val="231F20"/>
        </w:rPr>
        <w:t>au</w:t>
      </w:r>
      <w:r>
        <w:rPr>
          <w:color w:val="231F20"/>
          <w:spacing w:val="-15"/>
        </w:rPr>
        <w:t> </w:t>
      </w:r>
      <w:r>
        <w:rPr>
          <w:color w:val="231F20"/>
        </w:rPr>
        <w:t>mal</w:t>
      </w:r>
      <w:r>
        <w:rPr>
          <w:color w:val="231F20"/>
          <w:spacing w:val="-17"/>
        </w:rPr>
        <w:t> </w:t>
      </w:r>
      <w:r>
        <w:rPr>
          <w:color w:val="231F20"/>
        </w:rPr>
        <w:t>de</w:t>
      </w:r>
      <w:r>
        <w:rPr>
          <w:color w:val="231F20"/>
          <w:spacing w:val="-15"/>
        </w:rPr>
        <w:t> </w:t>
      </w:r>
      <w:r>
        <w:rPr>
          <w:color w:val="231F20"/>
        </w:rPr>
        <w:t>dos</w:t>
      </w:r>
      <w:r>
        <w:rPr>
          <w:color w:val="231F20"/>
          <w:spacing w:val="-11"/>
        </w:rPr>
        <w:t> </w:t>
      </w:r>
      <w:r>
        <w:rPr>
          <w:color w:val="231F20"/>
        </w:rPr>
        <w:t>d’après l’Assurance Maladie). Elle souhaite accompagner son extension d’une amélioration des conditions de travail pour les métiers impactés, notamment sur la durée des déplacements et le transport de</w:t>
      </w:r>
      <w:r>
        <w:rPr>
          <w:color w:val="231F20"/>
          <w:spacing w:val="-1"/>
        </w:rPr>
        <w:t> </w:t>
      </w:r>
      <w:r>
        <w:rPr>
          <w:color w:val="231F20"/>
        </w:rPr>
        <w:t>charges.</w:t>
      </w:r>
    </w:p>
    <w:p>
      <w:pPr>
        <w:pStyle w:val="BodyText"/>
        <w:spacing w:before="3"/>
      </w:pPr>
    </w:p>
    <w:p>
      <w:pPr>
        <w:pStyle w:val="BodyText"/>
        <w:ind w:left="953" w:right="932"/>
        <w:jc w:val="both"/>
      </w:pPr>
      <w:r>
        <w:rPr>
          <w:color w:val="231F20"/>
        </w:rPr>
        <w:t>Un chef d’équipe parcourt pour ses activités environ 8 km par jour pour couvrir l’entrepôt avant l’agrandissement.</w:t>
      </w:r>
    </w:p>
    <w:p>
      <w:pPr>
        <w:pStyle w:val="BodyText"/>
        <w:spacing w:before="11"/>
        <w:rPr>
          <w:sz w:val="23"/>
        </w:rPr>
      </w:pPr>
    </w:p>
    <w:p>
      <w:pPr>
        <w:spacing w:before="94"/>
        <w:ind w:left="19" w:right="0" w:firstLine="0"/>
        <w:jc w:val="center"/>
        <w:rPr>
          <w:sz w:val="22"/>
        </w:rPr>
      </w:pPr>
      <w:r>
        <w:rPr/>
        <w:pict>
          <v:group style="position:absolute;margin-left:538.581970pt;margin-top:8.71897pt;width:23.7pt;height:23.7pt;mso-position-horizontal-relative:page;mso-position-vertical-relative:paragraph;z-index:15737856" coordorigin="10772,174" coordsize="474,474">
            <v:shape style="position:absolute;left:10781;top:184;width:454;height:454" coordorigin="10782,184" coordsize="454,454" path="m11008,638l11080,626,11142,594,11191,545,11224,483,11235,411,11224,339,11191,277,11142,228,11080,196,11008,184,10937,196,10874,228,10825,277,10793,339,10782,411,10793,483,10825,545,10874,594,10937,626,11008,638xe" filled="false" stroked="true" strokeweight="1pt" strokecolor="#231f20">
              <v:path arrowok="t"/>
              <v:stroke dashstyle="solid"/>
            </v:shape>
            <v:shape style="position:absolute;left:10771;top:174;width:474;height:474" type="#_x0000_t202" filled="false" stroked="false">
              <v:textbox inset="0,0,0,0">
                <w:txbxContent>
                  <w:p>
                    <w:pPr>
                      <w:spacing w:before="89"/>
                      <w:ind w:left="148" w:right="0" w:firstLine="0"/>
                      <w:jc w:val="left"/>
                      <w:rPr>
                        <w:rFonts w:ascii="Times New Roman"/>
                        <w:sz w:val="24"/>
                      </w:rPr>
                    </w:pPr>
                    <w:r>
                      <w:rPr>
                        <w:rFonts w:ascii="Times New Roman"/>
                        <w:color w:val="231F20"/>
                        <w:sz w:val="24"/>
                      </w:rPr>
                      <w:t>B</w:t>
                    </w:r>
                  </w:p>
                </w:txbxContent>
              </v:textbox>
              <w10:wrap type="none"/>
            </v:shape>
            <w10:wrap type="none"/>
          </v:group>
        </w:pict>
      </w:r>
      <w:r>
        <w:rPr>
          <w:color w:val="231F20"/>
          <w:w w:val="100"/>
          <w:sz w:val="22"/>
        </w:rPr>
        <w:t>1</w:t>
      </w:r>
    </w:p>
    <w:p>
      <w:pPr>
        <w:pStyle w:val="Heading2"/>
        <w:spacing w:before="59"/>
        <w:ind w:left="0" w:right="1449"/>
        <w:jc w:val="right"/>
        <w:rPr>
          <w:rFonts w:ascii="Times New Roman"/>
        </w:rPr>
      </w:pPr>
      <w:r>
        <w:rPr>
          <w:rFonts w:ascii="Times New Roman"/>
          <w:color w:val="231F20"/>
        </w:rPr>
        <w:t>Tournez la page S.V.P.</w:t>
      </w:r>
    </w:p>
    <w:p>
      <w:pPr>
        <w:spacing w:after="0"/>
        <w:jc w:val="right"/>
        <w:rPr>
          <w:rFonts w:ascii="Times New Roman"/>
        </w:rPr>
        <w:sectPr>
          <w:pgSz w:w="11910" w:h="16840"/>
          <w:pgMar w:top="500" w:bottom="280" w:left="180" w:right="200"/>
        </w:sectPr>
      </w:pPr>
    </w:p>
    <w:p>
      <w:pPr>
        <w:pStyle w:val="BodyText"/>
        <w:spacing w:line="237" w:lineRule="auto" w:before="69"/>
        <w:ind w:left="1313" w:right="933" w:hanging="360"/>
        <w:jc w:val="both"/>
      </w:pPr>
      <w:r>
        <w:rPr>
          <w:b/>
          <w:color w:val="231F20"/>
        </w:rPr>
        <w:t>Question 1 : </w:t>
      </w:r>
      <w:r>
        <w:rPr>
          <w:color w:val="231F20"/>
        </w:rPr>
        <w:t>Avec une activité similaire, calculer le temps quotidien nécessaire à cet employé pour couvrir l’entrepôt agrandi. On prendra comme hypothèse une vitesse de marche de 4,5 km·h</w:t>
      </w:r>
      <w:r>
        <w:rPr>
          <w:color w:val="231F20"/>
          <w:position w:val="8"/>
          <w:sz w:val="16"/>
        </w:rPr>
        <w:t>-1 </w:t>
      </w:r>
      <w:r>
        <w:rPr>
          <w:color w:val="231F20"/>
        </w:rPr>
        <w:t>pour un piéton.</w:t>
      </w:r>
    </w:p>
    <w:p>
      <w:pPr>
        <w:pStyle w:val="BodyText"/>
        <w:spacing w:before="121"/>
        <w:ind w:left="953" w:right="927"/>
        <w:jc w:val="both"/>
      </w:pPr>
      <w:r>
        <w:rPr>
          <w:color w:val="231F20"/>
        </w:rPr>
        <w:t>Une caisse à outils de maintenance peut peser de 10 à 20 kg, et une servante d’inventaire peut rapidement servir à déplacer 100 kg de marchandises. Pour assister au déplacement de ces charges, l’entreprise souhaite arrêter d’utiliser les véhicules type chariot de manutention, surdimensionnés (ils sont prévus pour 1 tonne et l’essentiel de l’énergie sert à leur propre déplacement) et peu maniables pour des déplacements rapides.</w:t>
      </w:r>
    </w:p>
    <w:p>
      <w:pPr>
        <w:pStyle w:val="BodyText"/>
      </w:pPr>
    </w:p>
    <w:p>
      <w:pPr>
        <w:pStyle w:val="BodyText"/>
        <w:ind w:left="953" w:right="931"/>
        <w:jc w:val="both"/>
      </w:pPr>
      <w:r>
        <w:rPr>
          <w:color w:val="231F20"/>
        </w:rPr>
        <w:t>Afin améliorer efficacement les conditions de travail, l’entreprise a choisi de se doter de miniporteurs.</w:t>
      </w:r>
    </w:p>
    <w:p>
      <w:pPr>
        <w:pStyle w:val="BodyText"/>
        <w:rPr>
          <w:sz w:val="26"/>
        </w:rPr>
      </w:pPr>
    </w:p>
    <w:p>
      <w:pPr>
        <w:pStyle w:val="Heading2"/>
        <w:spacing w:before="179"/>
      </w:pPr>
      <w:r>
        <w:rPr>
          <w:color w:val="231F20"/>
        </w:rPr>
        <w:t>Miniporteur Hublex</w:t>
      </w:r>
    </w:p>
    <w:p>
      <w:pPr>
        <w:pStyle w:val="BodyText"/>
        <w:rPr>
          <w:b/>
        </w:rPr>
      </w:pPr>
    </w:p>
    <w:p>
      <w:pPr>
        <w:pStyle w:val="BodyText"/>
        <w:spacing w:before="1"/>
        <w:ind w:left="953" w:right="4183"/>
        <w:jc w:val="both"/>
      </w:pPr>
      <w:r>
        <w:rPr/>
        <w:pict>
          <v:group style="position:absolute;margin-left:269.149994pt;margin-top:-5.118142pt;width:290.5pt;height:395.75pt;mso-position-horizontal-relative:page;mso-position-vertical-relative:paragraph;z-index:-16445440" coordorigin="5383,-102" coordsize="5810,7915">
            <v:shape style="position:absolute;left:7683;top:-103;width:2882;height:2912" type="#_x0000_t75" stroked="false">
              <v:imagedata r:id="rId8" o:title=""/>
            </v:shape>
            <v:shape style="position:absolute;left:5383;top:2589;width:5810;height:5223" type="#_x0000_t75" stroked="false">
              <v:imagedata r:id="rId9" o:title=""/>
            </v:shape>
            <w10:wrap type="none"/>
          </v:group>
        </w:pict>
      </w:r>
      <w:r>
        <w:rPr>
          <w:color w:val="231F20"/>
        </w:rPr>
        <w:t>La société Hublex conçoit des outils de co-botique d’assistance</w:t>
      </w:r>
      <w:r>
        <w:rPr>
          <w:color w:val="231F20"/>
          <w:spacing w:val="-19"/>
        </w:rPr>
        <w:t> </w:t>
      </w:r>
      <w:r>
        <w:rPr>
          <w:color w:val="231F20"/>
        </w:rPr>
        <w:t>à</w:t>
      </w:r>
      <w:r>
        <w:rPr>
          <w:color w:val="231F20"/>
          <w:spacing w:val="-19"/>
        </w:rPr>
        <w:t> </w:t>
      </w:r>
      <w:r>
        <w:rPr>
          <w:color w:val="231F20"/>
        </w:rPr>
        <w:t>l’homme.</w:t>
      </w:r>
      <w:r>
        <w:rPr>
          <w:color w:val="231F20"/>
          <w:spacing w:val="-18"/>
        </w:rPr>
        <w:t> </w:t>
      </w:r>
      <w:r>
        <w:rPr>
          <w:color w:val="231F20"/>
        </w:rPr>
        <w:t>Le</w:t>
      </w:r>
      <w:r>
        <w:rPr>
          <w:color w:val="231F20"/>
          <w:spacing w:val="-19"/>
        </w:rPr>
        <w:t> </w:t>
      </w:r>
      <w:r>
        <w:rPr>
          <w:color w:val="231F20"/>
        </w:rPr>
        <w:t>miniporteur</w:t>
      </w:r>
      <w:r>
        <w:rPr>
          <w:color w:val="231F20"/>
          <w:spacing w:val="-19"/>
        </w:rPr>
        <w:t> </w:t>
      </w:r>
      <w:r>
        <w:rPr>
          <w:color w:val="231F20"/>
        </w:rPr>
        <w:t>professionnel</w:t>
      </w:r>
      <w:r>
        <w:rPr>
          <w:color w:val="231F20"/>
          <w:spacing w:val="-20"/>
        </w:rPr>
        <w:t> </w:t>
      </w:r>
      <w:r>
        <w:rPr>
          <w:color w:val="231F20"/>
        </w:rPr>
        <w:t>Hublex est un outil de déplacement et de transport de petites charges.</w:t>
      </w:r>
    </w:p>
    <w:p>
      <w:pPr>
        <w:pStyle w:val="BodyText"/>
        <w:spacing w:before="11"/>
        <w:rPr>
          <w:sz w:val="23"/>
        </w:rPr>
      </w:pPr>
    </w:p>
    <w:p>
      <w:pPr>
        <w:pStyle w:val="BodyText"/>
        <w:ind w:left="953" w:right="4189"/>
        <w:jc w:val="both"/>
      </w:pPr>
      <w:r>
        <w:rPr>
          <w:color w:val="231F20"/>
        </w:rPr>
        <w:t>Il permet à un employé de se déplacer sans fatigue sur de longues</w:t>
      </w:r>
      <w:r>
        <w:rPr>
          <w:color w:val="231F20"/>
          <w:spacing w:val="-5"/>
        </w:rPr>
        <w:t> </w:t>
      </w:r>
      <w:r>
        <w:rPr>
          <w:color w:val="231F20"/>
        </w:rPr>
        <w:t>distances,</w:t>
      </w:r>
      <w:r>
        <w:rPr>
          <w:color w:val="231F20"/>
          <w:spacing w:val="-5"/>
        </w:rPr>
        <w:t> </w:t>
      </w:r>
      <w:r>
        <w:rPr>
          <w:color w:val="231F20"/>
        </w:rPr>
        <w:t>et</w:t>
      </w:r>
      <w:r>
        <w:rPr>
          <w:color w:val="231F20"/>
          <w:spacing w:val="-7"/>
        </w:rPr>
        <w:t> </w:t>
      </w:r>
      <w:r>
        <w:rPr>
          <w:color w:val="231F20"/>
        </w:rPr>
        <w:t>de</w:t>
      </w:r>
      <w:r>
        <w:rPr>
          <w:color w:val="231F20"/>
          <w:spacing w:val="-5"/>
        </w:rPr>
        <w:t> </w:t>
      </w:r>
      <w:r>
        <w:rPr>
          <w:color w:val="231F20"/>
        </w:rPr>
        <w:t>transporter</w:t>
      </w:r>
      <w:r>
        <w:rPr>
          <w:color w:val="231F20"/>
          <w:spacing w:val="-6"/>
        </w:rPr>
        <w:t> </w:t>
      </w:r>
      <w:r>
        <w:rPr>
          <w:color w:val="231F20"/>
        </w:rPr>
        <w:t>avec</w:t>
      </w:r>
      <w:r>
        <w:rPr>
          <w:color w:val="231F20"/>
          <w:spacing w:val="-4"/>
        </w:rPr>
        <w:t> </w:t>
      </w:r>
      <w:r>
        <w:rPr>
          <w:color w:val="231F20"/>
        </w:rPr>
        <w:t>lui</w:t>
      </w:r>
      <w:r>
        <w:rPr>
          <w:color w:val="231F20"/>
          <w:spacing w:val="-5"/>
        </w:rPr>
        <w:t> </w:t>
      </w:r>
      <w:r>
        <w:rPr>
          <w:color w:val="231F20"/>
        </w:rPr>
        <w:t>son</w:t>
      </w:r>
      <w:r>
        <w:rPr>
          <w:color w:val="231F20"/>
          <w:spacing w:val="-7"/>
        </w:rPr>
        <w:t> </w:t>
      </w:r>
      <w:r>
        <w:rPr>
          <w:color w:val="231F20"/>
        </w:rPr>
        <w:t>matériel</w:t>
      </w:r>
      <w:r>
        <w:rPr>
          <w:color w:val="231F20"/>
          <w:spacing w:val="-6"/>
        </w:rPr>
        <w:t> </w:t>
      </w:r>
      <w:r>
        <w:rPr>
          <w:color w:val="231F20"/>
        </w:rPr>
        <w:t>ou des quantités limitées de</w:t>
      </w:r>
      <w:r>
        <w:rPr>
          <w:color w:val="231F20"/>
          <w:spacing w:val="-9"/>
        </w:rPr>
        <w:t> </w:t>
      </w:r>
      <w:r>
        <w:rPr>
          <w:color w:val="231F20"/>
        </w:rPr>
        <w:t>marchandises.</w:t>
      </w:r>
    </w:p>
    <w:p>
      <w:pPr>
        <w:pStyle w:val="BodyText"/>
        <w:rPr>
          <w:sz w:val="26"/>
        </w:rPr>
      </w:pPr>
    </w:p>
    <w:p>
      <w:pPr>
        <w:pStyle w:val="BodyText"/>
        <w:rPr>
          <w:sz w:val="22"/>
        </w:rPr>
      </w:pPr>
    </w:p>
    <w:p>
      <w:pPr>
        <w:pStyle w:val="BodyText"/>
        <w:tabs>
          <w:tab w:pos="2654" w:val="left" w:leader="none"/>
          <w:tab w:pos="3769" w:val="left" w:leader="none"/>
        </w:tabs>
        <w:ind w:left="953" w:right="6502"/>
        <w:jc w:val="both"/>
      </w:pPr>
      <w:r>
        <w:rPr>
          <w:color w:val="231F20"/>
        </w:rPr>
        <w:t>L’entreprise en a acquis trois, afin d’assurer</w:t>
        <w:tab/>
        <w:t>une</w:t>
        <w:tab/>
      </w:r>
      <w:r>
        <w:rPr>
          <w:color w:val="231F20"/>
          <w:spacing w:val="-1"/>
        </w:rPr>
        <w:t>disponibilité </w:t>
      </w:r>
      <w:r>
        <w:rPr>
          <w:color w:val="231F20"/>
        </w:rPr>
        <w:t>permanente entre les différentes personnes amenées à s’en servir, dans un fonctionnement en horaire de travail en 2 x</w:t>
      </w:r>
      <w:r>
        <w:rPr>
          <w:color w:val="231F20"/>
          <w:spacing w:val="-2"/>
        </w:rPr>
        <w:t> </w:t>
      </w:r>
      <w:r>
        <w:rPr>
          <w:color w:val="231F20"/>
        </w:rPr>
        <w:t>8.</w:t>
      </w:r>
    </w:p>
    <w:p>
      <w:pPr>
        <w:pStyle w:val="BodyText"/>
        <w:spacing w:before="1"/>
      </w:pPr>
    </w:p>
    <w:p>
      <w:pPr>
        <w:pStyle w:val="BodyText"/>
        <w:ind w:left="953" w:right="6500"/>
        <w:jc w:val="both"/>
      </w:pPr>
      <w:r>
        <w:rPr>
          <w:color w:val="231F20"/>
        </w:rPr>
        <w:t>La</w:t>
      </w:r>
      <w:r>
        <w:rPr>
          <w:color w:val="231F20"/>
          <w:spacing w:val="-12"/>
        </w:rPr>
        <w:t> </w:t>
      </w:r>
      <w:r>
        <w:rPr>
          <w:color w:val="231F20"/>
        </w:rPr>
        <w:t>présente</w:t>
      </w:r>
      <w:r>
        <w:rPr>
          <w:color w:val="231F20"/>
          <w:spacing w:val="-11"/>
        </w:rPr>
        <w:t> </w:t>
      </w:r>
      <w:r>
        <w:rPr>
          <w:color w:val="231F20"/>
        </w:rPr>
        <w:t>étude</w:t>
      </w:r>
      <w:r>
        <w:rPr>
          <w:color w:val="231F20"/>
          <w:spacing w:val="-13"/>
        </w:rPr>
        <w:t> </w:t>
      </w:r>
      <w:r>
        <w:rPr>
          <w:color w:val="231F20"/>
        </w:rPr>
        <w:t>porte</w:t>
      </w:r>
      <w:r>
        <w:rPr>
          <w:color w:val="231F20"/>
          <w:spacing w:val="-12"/>
        </w:rPr>
        <w:t> </w:t>
      </w:r>
      <w:r>
        <w:rPr>
          <w:color w:val="231F20"/>
        </w:rPr>
        <w:t>sur</w:t>
      </w:r>
      <w:r>
        <w:rPr>
          <w:color w:val="231F20"/>
          <w:spacing w:val="-12"/>
        </w:rPr>
        <w:t> </w:t>
      </w:r>
      <w:r>
        <w:rPr>
          <w:color w:val="231F20"/>
        </w:rPr>
        <w:t>l’intérêt</w:t>
      </w:r>
      <w:r>
        <w:rPr>
          <w:color w:val="231F20"/>
          <w:spacing w:val="-11"/>
        </w:rPr>
        <w:t> </w:t>
      </w:r>
      <w:r>
        <w:rPr>
          <w:color w:val="231F20"/>
        </w:rPr>
        <w:t>de l’acquisition de ces miniporteurs dans le cadre d’une amélioration efficace des conditions de</w:t>
      </w:r>
      <w:r>
        <w:rPr>
          <w:color w:val="231F20"/>
          <w:spacing w:val="-2"/>
        </w:rPr>
        <w:t> </w:t>
      </w:r>
      <w:r>
        <w:rPr>
          <w:color w:val="231F20"/>
        </w:rPr>
        <w:t>travail.</w:t>
      </w:r>
    </w:p>
    <w:p>
      <w:pPr>
        <w:spacing w:after="0"/>
        <w:jc w:val="both"/>
        <w:sectPr>
          <w:footerReference w:type="even" r:id="rId6"/>
          <w:footerReference w:type="default" r:id="rId7"/>
          <w:pgSz w:w="11910" w:h="16840"/>
          <w:pgMar w:footer="1008" w:header="0" w:top="1440" w:bottom="1200" w:left="180" w:right="200"/>
          <w:pgNumType w:start="2"/>
        </w:sectPr>
      </w:pPr>
    </w:p>
    <w:p>
      <w:pPr>
        <w:pStyle w:val="BodyText"/>
        <w:spacing w:before="70"/>
        <w:ind w:left="953"/>
        <w:jc w:val="both"/>
      </w:pPr>
      <w:r>
        <w:rPr>
          <w:color w:val="231F20"/>
        </w:rPr>
        <w:t>Le document DT 1 détaille le diagramme des exigences partiel du système étudié.</w:t>
      </w:r>
    </w:p>
    <w:p>
      <w:pPr>
        <w:pStyle w:val="BodyText"/>
        <w:spacing w:before="120"/>
        <w:ind w:left="1313" w:right="937" w:hanging="360"/>
        <w:jc w:val="both"/>
      </w:pPr>
      <w:r>
        <w:rPr>
          <w:b/>
          <w:color w:val="231F20"/>
        </w:rPr>
        <w:t>Question 2 : </w:t>
      </w:r>
      <w:r>
        <w:rPr>
          <w:color w:val="231F20"/>
        </w:rPr>
        <w:t>A partir de ce document, quel serait le gain maximal en temps pour le chef d’équipe évoqué ci-dessus ? Donnez l’exigence qui répond au besoin spécifique d’un agent d’inventaire.</w:t>
      </w:r>
    </w:p>
    <w:p>
      <w:pPr>
        <w:pStyle w:val="BodyText"/>
        <w:rPr>
          <w:sz w:val="26"/>
        </w:rPr>
      </w:pPr>
    </w:p>
    <w:p>
      <w:pPr>
        <w:pStyle w:val="BodyText"/>
        <w:spacing w:before="218"/>
        <w:ind w:left="953"/>
        <w:jc w:val="both"/>
      </w:pPr>
      <w:r>
        <w:rPr>
          <w:b/>
          <w:color w:val="231F20"/>
        </w:rPr>
        <w:t>Question 3 : </w:t>
      </w:r>
      <w:r>
        <w:rPr>
          <w:color w:val="231F20"/>
        </w:rPr>
        <w:t>Justifier l’exigence 1.3.1 au regard du besoin d’améliorer les conditions de</w:t>
      </w:r>
    </w:p>
    <w:p>
      <w:pPr>
        <w:pStyle w:val="BodyText"/>
        <w:ind w:left="1313"/>
      </w:pPr>
      <w:r>
        <w:rPr>
          <w:color w:val="231F20"/>
        </w:rPr>
        <w:t>travail avec efficacité.</w:t>
      </w:r>
    </w:p>
    <w:p>
      <w:pPr>
        <w:pStyle w:val="BodyText"/>
        <w:rPr>
          <w:sz w:val="26"/>
        </w:rPr>
      </w:pPr>
    </w:p>
    <w:p>
      <w:pPr>
        <w:pStyle w:val="BodyText"/>
        <w:spacing w:before="217"/>
        <w:ind w:left="1313" w:right="927" w:hanging="360"/>
        <w:jc w:val="both"/>
      </w:pPr>
      <w:r>
        <w:rPr>
          <w:b/>
          <w:color w:val="231F20"/>
        </w:rPr>
        <w:t>Question</w:t>
      </w:r>
      <w:r>
        <w:rPr>
          <w:b/>
          <w:color w:val="231F20"/>
          <w:spacing w:val="-2"/>
        </w:rPr>
        <w:t> </w:t>
      </w:r>
      <w:r>
        <w:rPr>
          <w:b/>
          <w:color w:val="231F20"/>
        </w:rPr>
        <w:t>4</w:t>
      </w:r>
      <w:r>
        <w:rPr>
          <w:b/>
          <w:color w:val="231F20"/>
          <w:spacing w:val="-4"/>
        </w:rPr>
        <w:t> </w:t>
      </w:r>
      <w:r>
        <w:rPr>
          <w:b/>
          <w:color w:val="231F20"/>
        </w:rPr>
        <w:t>:</w:t>
      </w:r>
      <w:r>
        <w:rPr>
          <w:b/>
          <w:color w:val="231F20"/>
          <w:spacing w:val="-1"/>
        </w:rPr>
        <w:t> </w:t>
      </w:r>
      <w:r>
        <w:rPr>
          <w:color w:val="231F20"/>
        </w:rPr>
        <w:t>A</w:t>
      </w:r>
      <w:r>
        <w:rPr>
          <w:color w:val="231F20"/>
          <w:spacing w:val="-6"/>
        </w:rPr>
        <w:t> </w:t>
      </w:r>
      <w:r>
        <w:rPr>
          <w:color w:val="231F20"/>
        </w:rPr>
        <w:t>l’aide</w:t>
      </w:r>
      <w:r>
        <w:rPr>
          <w:color w:val="231F20"/>
          <w:spacing w:val="-5"/>
        </w:rPr>
        <w:t> </w:t>
      </w:r>
      <w:r>
        <w:rPr>
          <w:color w:val="231F20"/>
        </w:rPr>
        <w:t>des</w:t>
      </w:r>
      <w:r>
        <w:rPr>
          <w:color w:val="231F20"/>
          <w:spacing w:val="-6"/>
        </w:rPr>
        <w:t> </w:t>
      </w:r>
      <w:r>
        <w:rPr>
          <w:color w:val="231F20"/>
        </w:rPr>
        <w:t>deux</w:t>
      </w:r>
      <w:r>
        <w:rPr>
          <w:color w:val="231F20"/>
          <w:spacing w:val="-9"/>
        </w:rPr>
        <w:t> </w:t>
      </w:r>
      <w:r>
        <w:rPr>
          <w:color w:val="231F20"/>
        </w:rPr>
        <w:t>diagrammes</w:t>
      </w:r>
      <w:r>
        <w:rPr>
          <w:color w:val="231F20"/>
          <w:spacing w:val="-6"/>
        </w:rPr>
        <w:t> </w:t>
      </w:r>
      <w:r>
        <w:rPr>
          <w:color w:val="231F20"/>
        </w:rPr>
        <w:t>de</w:t>
      </w:r>
      <w:r>
        <w:rPr>
          <w:color w:val="231F20"/>
          <w:spacing w:val="-6"/>
        </w:rPr>
        <w:t> </w:t>
      </w:r>
      <w:r>
        <w:rPr>
          <w:color w:val="231F20"/>
        </w:rPr>
        <w:t>définition</w:t>
      </w:r>
      <w:r>
        <w:rPr>
          <w:color w:val="231F20"/>
          <w:spacing w:val="-2"/>
        </w:rPr>
        <w:t> </w:t>
      </w:r>
      <w:r>
        <w:rPr>
          <w:color w:val="231F20"/>
        </w:rPr>
        <w:t>de</w:t>
      </w:r>
      <w:r>
        <w:rPr>
          <w:color w:val="231F20"/>
          <w:spacing w:val="-6"/>
        </w:rPr>
        <w:t> </w:t>
      </w:r>
      <w:r>
        <w:rPr>
          <w:color w:val="231F20"/>
        </w:rPr>
        <w:t>blocs</w:t>
      </w:r>
      <w:r>
        <w:rPr>
          <w:color w:val="231F20"/>
          <w:spacing w:val="-5"/>
        </w:rPr>
        <w:t> </w:t>
      </w:r>
      <w:r>
        <w:rPr>
          <w:color w:val="231F20"/>
        </w:rPr>
        <w:t>(BDD)</w:t>
      </w:r>
      <w:r>
        <w:rPr>
          <w:color w:val="231F20"/>
          <w:spacing w:val="-7"/>
        </w:rPr>
        <w:t> </w:t>
      </w:r>
      <w:r>
        <w:rPr>
          <w:color w:val="231F20"/>
        </w:rPr>
        <w:t>du</w:t>
      </w:r>
      <w:r>
        <w:rPr>
          <w:color w:val="231F20"/>
          <w:spacing w:val="-5"/>
        </w:rPr>
        <w:t> </w:t>
      </w:r>
      <w:r>
        <w:rPr>
          <w:color w:val="231F20"/>
        </w:rPr>
        <w:t>DT2,</w:t>
      </w:r>
      <w:r>
        <w:rPr>
          <w:color w:val="231F20"/>
          <w:spacing w:val="-8"/>
        </w:rPr>
        <w:t> </w:t>
      </w:r>
      <w:r>
        <w:rPr>
          <w:color w:val="231F20"/>
        </w:rPr>
        <w:t>expliquer sommairement la différence de fonctionnement dans les deux cas</w:t>
      </w:r>
      <w:r>
        <w:rPr>
          <w:color w:val="231F20"/>
          <w:spacing w:val="-21"/>
        </w:rPr>
        <w:t> </w:t>
      </w:r>
      <w:r>
        <w:rPr>
          <w:color w:val="231F20"/>
        </w:rPr>
        <w:t>exposés.</w:t>
      </w:r>
    </w:p>
    <w:p>
      <w:pPr>
        <w:pStyle w:val="BodyText"/>
        <w:rPr>
          <w:sz w:val="26"/>
        </w:rPr>
      </w:pPr>
    </w:p>
    <w:p>
      <w:pPr>
        <w:pStyle w:val="Heading2"/>
        <w:spacing w:before="181"/>
      </w:pPr>
      <w:r>
        <w:rPr>
          <w:color w:val="231F20"/>
        </w:rPr>
        <w:t>Partie 2 - Etude du déplacement dans l’environnement</w:t>
      </w:r>
    </w:p>
    <w:p>
      <w:pPr>
        <w:pStyle w:val="BodyText"/>
        <w:rPr>
          <w:b/>
          <w:sz w:val="21"/>
        </w:rPr>
      </w:pPr>
      <w:r>
        <w:rPr/>
        <w:pict>
          <v:rect style="position:absolute;margin-left:55.223999pt;margin-top:14.064356pt;width:484.9pt;height:.48pt;mso-position-horizontal-relative:page;mso-position-vertical-relative:paragraph;z-index:-15718400;mso-wrap-distance-left:0;mso-wrap-distance-right:0" filled="true" fillcolor="#231f20" stroked="false">
            <v:fill type="solid"/>
            <w10:wrap type="topAndBottom"/>
          </v:rect>
        </w:pict>
      </w:r>
    </w:p>
    <w:p>
      <w:pPr>
        <w:pStyle w:val="BodyText"/>
        <w:spacing w:before="10"/>
        <w:rPr>
          <w:b/>
        </w:rPr>
      </w:pPr>
    </w:p>
    <w:p>
      <w:pPr>
        <w:spacing w:before="0"/>
        <w:ind w:left="953" w:right="0" w:firstLine="0"/>
        <w:jc w:val="both"/>
        <w:rPr>
          <w:i/>
          <w:sz w:val="24"/>
        </w:rPr>
      </w:pPr>
      <w:r>
        <w:rPr>
          <w:i/>
          <w:color w:val="231F20"/>
          <w:sz w:val="24"/>
        </w:rPr>
        <w:t>Objectif : déplacement autonome vers la zone de charge.</w:t>
      </w:r>
    </w:p>
    <w:p>
      <w:pPr>
        <w:pStyle w:val="BodyText"/>
        <w:spacing w:before="10"/>
        <w:rPr>
          <w:i/>
        </w:rPr>
      </w:pPr>
      <w:r>
        <w:rPr/>
        <w:pict>
          <v:rect style="position:absolute;margin-left:55.223999pt;margin-top:16.291344pt;width:484.9pt;height:.481pt;mso-position-horizontal-relative:page;mso-position-vertical-relative:paragraph;z-index:-15717888;mso-wrap-distance-left:0;mso-wrap-distance-right:0" filled="true" fillcolor="#231f20" stroked="false">
            <v:fill type="solid"/>
            <w10:wrap type="topAndBottom"/>
          </v:rect>
        </w:pict>
      </w:r>
    </w:p>
    <w:p>
      <w:pPr>
        <w:pStyle w:val="BodyText"/>
        <w:spacing w:before="11"/>
        <w:rPr>
          <w:i/>
          <w:sz w:val="9"/>
        </w:rPr>
      </w:pPr>
    </w:p>
    <w:p>
      <w:pPr>
        <w:pStyle w:val="BodyText"/>
        <w:spacing w:before="92"/>
        <w:ind w:left="953" w:right="931"/>
        <w:jc w:val="both"/>
      </w:pPr>
      <w:r>
        <w:rPr>
          <w:color w:val="231F20"/>
        </w:rPr>
        <w:t>Afin de minimiser le temps et les efforts pour les utilisateurs, ceux-ci laissent le miniporteur après utilisation dans une zone de dépose identifiée par des marquages au sol (rectangle vert sur la figure 1)</w:t>
      </w:r>
    </w:p>
    <w:p>
      <w:pPr>
        <w:pStyle w:val="BodyText"/>
        <w:spacing w:before="7"/>
        <w:rPr>
          <w:sz w:val="11"/>
        </w:rPr>
      </w:pPr>
      <w:r>
        <w:rPr/>
        <w:drawing>
          <wp:anchor distT="0" distB="0" distL="0" distR="0" allowOverlap="1" layoutInCell="1" locked="0" behindDoc="0" simplePos="0" relativeHeight="22">
            <wp:simplePos x="0" y="0"/>
            <wp:positionH relativeFrom="page">
              <wp:posOffset>1656333</wp:posOffset>
            </wp:positionH>
            <wp:positionV relativeFrom="paragraph">
              <wp:posOffset>110095</wp:posOffset>
            </wp:positionV>
            <wp:extent cx="4284926" cy="2640330"/>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4284926" cy="2640330"/>
                    </a:xfrm>
                    <a:prstGeom prst="rect">
                      <a:avLst/>
                    </a:prstGeom>
                  </pic:spPr>
                </pic:pic>
              </a:graphicData>
            </a:graphic>
          </wp:anchor>
        </w:drawing>
      </w:r>
    </w:p>
    <w:p>
      <w:pPr>
        <w:spacing w:before="107"/>
        <w:ind w:left="16" w:right="0" w:firstLine="0"/>
        <w:jc w:val="center"/>
        <w:rPr>
          <w:b/>
          <w:sz w:val="18"/>
        </w:rPr>
      </w:pPr>
      <w:r>
        <w:rPr>
          <w:b/>
          <w:color w:val="4F81BC"/>
          <w:sz w:val="18"/>
        </w:rPr>
        <w:t>Figure 1 : zone de dépose d’un miniporteur</w:t>
      </w:r>
    </w:p>
    <w:p>
      <w:pPr>
        <w:pStyle w:val="BodyText"/>
        <w:spacing w:before="8"/>
        <w:rPr>
          <w:b/>
          <w:sz w:val="18"/>
        </w:rPr>
      </w:pPr>
    </w:p>
    <w:p>
      <w:pPr>
        <w:pStyle w:val="BodyText"/>
        <w:ind w:left="953" w:right="941"/>
        <w:jc w:val="both"/>
      </w:pPr>
      <w:r>
        <w:rPr>
          <w:color w:val="231F20"/>
        </w:rPr>
        <w:t>La zone est reliée à une ligne guide bicolore (rouge et bleue). Un système autonome d’analyse de l’environnement et de guidage ramène alors le miniporteur dans sa zone de parking et de recharge de la batterie.</w:t>
      </w:r>
    </w:p>
    <w:p>
      <w:pPr>
        <w:pStyle w:val="BodyText"/>
        <w:ind w:left="953" w:right="930" w:hanging="1"/>
        <w:jc w:val="both"/>
      </w:pPr>
      <w:r>
        <w:rPr>
          <w:color w:val="231F20"/>
        </w:rPr>
        <w:t>La caméra OpenMV Cam H7 embarquée sur le miniporteur permet d’acquérir les images nécessaires à l’analyse de l’environnement, à l’aide d’un logiciel en MicroPython qui implémente une version allégée de Python 3.4 et des modules spécifiques à la caméra.</w:t>
      </w:r>
    </w:p>
    <w:p>
      <w:pPr>
        <w:spacing w:after="0"/>
        <w:jc w:val="both"/>
        <w:sectPr>
          <w:pgSz w:w="11910" w:h="16840"/>
          <w:pgMar w:header="0" w:footer="1008" w:top="1040" w:bottom="1200" w:left="180" w:right="200"/>
        </w:sectPr>
      </w:pPr>
    </w:p>
    <w:p>
      <w:pPr>
        <w:pStyle w:val="Heading2"/>
        <w:spacing w:before="73"/>
      </w:pPr>
      <w:r>
        <w:rPr/>
        <w:t>Analyse de l’environnement</w:t>
      </w:r>
    </w:p>
    <w:p>
      <w:pPr>
        <w:pStyle w:val="BodyText"/>
        <w:spacing w:before="9"/>
        <w:rPr>
          <w:b/>
          <w:sz w:val="23"/>
        </w:rPr>
      </w:pPr>
    </w:p>
    <w:p>
      <w:pPr>
        <w:pStyle w:val="BodyText"/>
        <w:ind w:left="953" w:right="936"/>
        <w:jc w:val="both"/>
      </w:pPr>
      <w:r>
        <w:rPr/>
        <w:t>Pour identifier le type de zone où il se trouve, le miniporteur utilise un système de repères visuels appelé « AprilTag ». Ce système se compose de cibles carrées à imprimer et d’un logiciel de détection sous licence libre.</w:t>
      </w:r>
    </w:p>
    <w:p>
      <w:pPr>
        <w:spacing w:before="120"/>
        <w:ind w:left="953" w:right="0" w:firstLine="0"/>
        <w:jc w:val="both"/>
        <w:rPr>
          <w:sz w:val="24"/>
        </w:rPr>
      </w:pPr>
      <w:r>
        <w:rPr>
          <w:b/>
          <w:sz w:val="24"/>
        </w:rPr>
        <w:t>Question 5 : </w:t>
      </w:r>
      <w:r>
        <w:rPr>
          <w:sz w:val="24"/>
        </w:rPr>
        <w:t>Indiquer ce que permet de faire ce type de licence.</w:t>
      </w:r>
    </w:p>
    <w:p>
      <w:pPr>
        <w:pStyle w:val="BodyText"/>
        <w:spacing w:before="5"/>
        <w:rPr>
          <w:sz w:val="34"/>
        </w:rPr>
      </w:pPr>
    </w:p>
    <w:p>
      <w:pPr>
        <w:pStyle w:val="BodyText"/>
        <w:ind w:left="953" w:right="929" w:hanging="1"/>
        <w:jc w:val="both"/>
      </w:pPr>
      <w:r>
        <w:rPr/>
        <w:t>Le</w:t>
      </w:r>
      <w:r>
        <w:rPr>
          <w:spacing w:val="-7"/>
        </w:rPr>
        <w:t> </w:t>
      </w:r>
      <w:r>
        <w:rPr/>
        <w:t>document</w:t>
      </w:r>
      <w:r>
        <w:rPr>
          <w:spacing w:val="-6"/>
        </w:rPr>
        <w:t> </w:t>
      </w:r>
      <w:r>
        <w:rPr/>
        <w:t>DT3</w:t>
      </w:r>
      <w:r>
        <w:rPr>
          <w:spacing w:val="-7"/>
        </w:rPr>
        <w:t> </w:t>
      </w:r>
      <w:r>
        <w:rPr/>
        <w:t>AprilTag</w:t>
      </w:r>
      <w:r>
        <w:rPr>
          <w:spacing w:val="-8"/>
        </w:rPr>
        <w:t> </w:t>
      </w:r>
      <w:r>
        <w:rPr/>
        <w:t>présente</w:t>
      </w:r>
      <w:r>
        <w:rPr>
          <w:spacing w:val="-6"/>
        </w:rPr>
        <w:t> </w:t>
      </w:r>
      <w:r>
        <w:rPr/>
        <w:t>les</w:t>
      </w:r>
      <w:r>
        <w:rPr>
          <w:spacing w:val="-8"/>
        </w:rPr>
        <w:t> </w:t>
      </w:r>
      <w:r>
        <w:rPr/>
        <w:t>principes</w:t>
      </w:r>
      <w:r>
        <w:rPr>
          <w:spacing w:val="-7"/>
        </w:rPr>
        <w:t> </w:t>
      </w:r>
      <w:r>
        <w:rPr/>
        <w:t>du</w:t>
      </w:r>
      <w:r>
        <w:rPr>
          <w:spacing w:val="-6"/>
        </w:rPr>
        <w:t> </w:t>
      </w:r>
      <w:r>
        <w:rPr/>
        <w:t>système</w:t>
      </w:r>
      <w:r>
        <w:rPr>
          <w:spacing w:val="-9"/>
        </w:rPr>
        <w:t> </w:t>
      </w:r>
      <w:r>
        <w:rPr/>
        <w:t>de</w:t>
      </w:r>
      <w:r>
        <w:rPr>
          <w:spacing w:val="-6"/>
        </w:rPr>
        <w:t> </w:t>
      </w:r>
      <w:r>
        <w:rPr/>
        <w:t>repérage</w:t>
      </w:r>
      <w:r>
        <w:rPr>
          <w:spacing w:val="-7"/>
        </w:rPr>
        <w:t> </w:t>
      </w:r>
      <w:r>
        <w:rPr/>
        <w:t>et le</w:t>
      </w:r>
      <w:r>
        <w:rPr>
          <w:spacing w:val="-7"/>
        </w:rPr>
        <w:t> </w:t>
      </w:r>
      <w:r>
        <w:rPr/>
        <w:t>DT4</w:t>
      </w:r>
      <w:r>
        <w:rPr>
          <w:spacing w:val="-6"/>
        </w:rPr>
        <w:t> </w:t>
      </w:r>
      <w:r>
        <w:rPr/>
        <w:t>donne les cibles utilisées par le</w:t>
      </w:r>
      <w:r>
        <w:rPr>
          <w:spacing w:val="-1"/>
        </w:rPr>
        <w:t> </w:t>
      </w:r>
      <w:r>
        <w:rPr/>
        <w:t>miniporteur.</w:t>
      </w:r>
    </w:p>
    <w:p>
      <w:pPr>
        <w:pStyle w:val="BodyText"/>
        <w:spacing w:before="121"/>
        <w:ind w:left="1313" w:right="971" w:hanging="360"/>
      </w:pPr>
      <w:r>
        <w:rPr>
          <w:b/>
        </w:rPr>
        <w:t>Question 6 : </w:t>
      </w:r>
      <w:r>
        <w:rPr/>
        <w:t>Justifier l’intérêt d’utiliser ce système et donner la signification de la cible en photo sur la figure 1</w:t>
      </w:r>
    </w:p>
    <w:p>
      <w:pPr>
        <w:pStyle w:val="BodyText"/>
        <w:spacing w:before="7"/>
        <w:rPr>
          <w:sz w:val="35"/>
        </w:rPr>
      </w:pPr>
    </w:p>
    <w:p>
      <w:pPr>
        <w:pStyle w:val="BodyText"/>
        <w:spacing w:line="235" w:lineRule="auto"/>
        <w:ind w:left="953" w:right="935"/>
        <w:jc w:val="both"/>
      </w:pPr>
      <w:r>
        <w:rPr/>
        <w:t>Le</w:t>
      </w:r>
      <w:r>
        <w:rPr>
          <w:spacing w:val="-15"/>
        </w:rPr>
        <w:t> </w:t>
      </w:r>
      <w:r>
        <w:rPr/>
        <w:t>module</w:t>
      </w:r>
      <w:r>
        <w:rPr>
          <w:spacing w:val="-13"/>
        </w:rPr>
        <w:t> </w:t>
      </w:r>
      <w:r>
        <w:rPr>
          <w:rFonts w:ascii="Courier New" w:hAnsi="Courier New"/>
        </w:rPr>
        <w:t>cam_analysing.py</w:t>
      </w:r>
      <w:r>
        <w:rPr>
          <w:rFonts w:ascii="Courier New" w:hAnsi="Courier New"/>
          <w:spacing w:val="-92"/>
        </w:rPr>
        <w:t> </w:t>
      </w:r>
      <w:r>
        <w:rPr/>
        <w:t>réalise</w:t>
      </w:r>
      <w:r>
        <w:rPr>
          <w:spacing w:val="-14"/>
        </w:rPr>
        <w:t> </w:t>
      </w:r>
      <w:r>
        <w:rPr/>
        <w:t>entre</w:t>
      </w:r>
      <w:r>
        <w:rPr>
          <w:spacing w:val="-14"/>
        </w:rPr>
        <w:t> </w:t>
      </w:r>
      <w:r>
        <w:rPr/>
        <w:t>autres</w:t>
      </w:r>
      <w:r>
        <w:rPr>
          <w:spacing w:val="-15"/>
        </w:rPr>
        <w:t> </w:t>
      </w:r>
      <w:r>
        <w:rPr/>
        <w:t>la</w:t>
      </w:r>
      <w:r>
        <w:rPr>
          <w:spacing w:val="-14"/>
        </w:rPr>
        <w:t> </w:t>
      </w:r>
      <w:r>
        <w:rPr/>
        <w:t>détection</w:t>
      </w:r>
      <w:r>
        <w:rPr>
          <w:spacing w:val="-14"/>
        </w:rPr>
        <w:t> </w:t>
      </w:r>
      <w:r>
        <w:rPr/>
        <w:t>des</w:t>
      </w:r>
      <w:r>
        <w:rPr>
          <w:spacing w:val="-15"/>
        </w:rPr>
        <w:t> </w:t>
      </w:r>
      <w:r>
        <w:rPr/>
        <w:t>tags</w:t>
      </w:r>
      <w:r>
        <w:rPr>
          <w:spacing w:val="-15"/>
        </w:rPr>
        <w:t> </w:t>
      </w:r>
      <w:r>
        <w:rPr/>
        <w:t>April</w:t>
      </w:r>
      <w:r>
        <w:rPr>
          <w:spacing w:val="-16"/>
        </w:rPr>
        <w:t> </w:t>
      </w:r>
      <w:r>
        <w:rPr/>
        <w:t>et</w:t>
      </w:r>
      <w:r>
        <w:rPr>
          <w:spacing w:val="-14"/>
        </w:rPr>
        <w:t> </w:t>
      </w:r>
      <w:r>
        <w:rPr/>
        <w:t>des</w:t>
      </w:r>
      <w:r>
        <w:rPr>
          <w:spacing w:val="-17"/>
        </w:rPr>
        <w:t> </w:t>
      </w:r>
      <w:r>
        <w:rPr/>
        <w:t>blobs (ensemble de pixels connectés par des seuils de couleur, soit ici la ligne guide bicolore). Il effectue notamment les importations suivantes</w:t>
      </w:r>
      <w:r>
        <w:rPr>
          <w:spacing w:val="-2"/>
        </w:rPr>
        <w:t> </w:t>
      </w:r>
      <w:r>
        <w:rPr/>
        <w:t>:</w:t>
      </w:r>
    </w:p>
    <w:p>
      <w:pPr>
        <w:pStyle w:val="BodyText"/>
        <w:spacing w:before="3"/>
        <w:rPr>
          <w:sz w:val="21"/>
        </w:rPr>
      </w:pPr>
      <w:r>
        <w:rPr/>
        <w:drawing>
          <wp:anchor distT="0" distB="0" distL="0" distR="0" allowOverlap="1" layoutInCell="1" locked="0" behindDoc="0" simplePos="0" relativeHeight="23">
            <wp:simplePos x="0" y="0"/>
            <wp:positionH relativeFrom="page">
              <wp:posOffset>720090</wp:posOffset>
            </wp:positionH>
            <wp:positionV relativeFrom="paragraph">
              <wp:posOffset>180186</wp:posOffset>
            </wp:positionV>
            <wp:extent cx="3103732" cy="453389"/>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3103732" cy="453389"/>
                    </a:xfrm>
                    <a:prstGeom prst="rect">
                      <a:avLst/>
                    </a:prstGeom>
                  </pic:spPr>
                </pic:pic>
              </a:graphicData>
            </a:graphic>
          </wp:anchor>
        </w:drawing>
      </w:r>
    </w:p>
    <w:p>
      <w:pPr>
        <w:pStyle w:val="BodyText"/>
        <w:spacing w:before="1"/>
        <w:rPr>
          <w:sz w:val="32"/>
        </w:rPr>
      </w:pPr>
    </w:p>
    <w:p>
      <w:pPr>
        <w:pStyle w:val="BodyText"/>
        <w:ind w:left="953"/>
        <w:jc w:val="both"/>
      </w:pPr>
      <w:r>
        <w:rPr>
          <w:b/>
        </w:rPr>
        <w:t>Question 7 : </w:t>
      </w:r>
      <w:r>
        <w:rPr/>
        <w:t>Donner la famille AprilTag utilisée par le programme et ses caractéristiques.</w:t>
      </w:r>
    </w:p>
    <w:p>
      <w:pPr>
        <w:pStyle w:val="BodyText"/>
        <w:spacing w:before="5"/>
        <w:rPr>
          <w:sz w:val="34"/>
        </w:rPr>
      </w:pPr>
    </w:p>
    <w:p>
      <w:pPr>
        <w:pStyle w:val="BodyText"/>
        <w:ind w:left="953" w:right="1965"/>
      </w:pPr>
      <w:r>
        <w:rPr/>
        <w:drawing>
          <wp:anchor distT="0" distB="0" distL="0" distR="0" allowOverlap="1" layoutInCell="1" locked="0" behindDoc="1" simplePos="0" relativeHeight="486873600">
            <wp:simplePos x="0" y="0"/>
            <wp:positionH relativeFrom="page">
              <wp:posOffset>6199504</wp:posOffset>
            </wp:positionH>
            <wp:positionV relativeFrom="paragraph">
              <wp:posOffset>-27484</wp:posOffset>
            </wp:positionV>
            <wp:extent cx="711200" cy="711200"/>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711200" cy="711200"/>
                    </a:xfrm>
                    <a:prstGeom prst="rect">
                      <a:avLst/>
                    </a:prstGeom>
                  </pic:spPr>
                </pic:pic>
              </a:graphicData>
            </a:graphic>
          </wp:anchor>
        </w:drawing>
      </w:r>
      <w:r>
        <w:rPr/>
        <w:t>Le miniporteur déposé entame son retour autonome vers la zone de charge grâce au guidage de de ligne. Le prochain tag rencontré est le tag ci-contre.</w:t>
      </w:r>
    </w:p>
    <w:p>
      <w:pPr>
        <w:pStyle w:val="BodyText"/>
        <w:spacing w:before="5"/>
        <w:rPr>
          <w:sz w:val="34"/>
        </w:rPr>
      </w:pPr>
    </w:p>
    <w:p>
      <w:pPr>
        <w:pStyle w:val="BodyText"/>
        <w:spacing w:before="1"/>
        <w:ind w:left="1313" w:right="971" w:hanging="360"/>
      </w:pPr>
      <w:r>
        <w:rPr>
          <w:b/>
        </w:rPr>
        <w:t>Question 8 : </w:t>
      </w:r>
      <w:r>
        <w:rPr/>
        <w:t>Sachant  qu’un  zéro  est  codé  en  noir,   expliquer   le   principe d’encodage de l’information dans ce type de tag, et en déduire la valeur hexadécimale que le programme va utiliser pour reconnaître le tag.</w:t>
      </w:r>
    </w:p>
    <w:p>
      <w:pPr>
        <w:pStyle w:val="BodyText"/>
        <w:spacing w:before="2"/>
        <w:rPr>
          <w:sz w:val="34"/>
        </w:rPr>
      </w:pPr>
    </w:p>
    <w:p>
      <w:pPr>
        <w:pStyle w:val="BodyText"/>
        <w:ind w:left="953"/>
      </w:pPr>
      <w:r>
        <w:rPr/>
        <w:drawing>
          <wp:anchor distT="0" distB="0" distL="0" distR="0" allowOverlap="1" layoutInCell="1" locked="0" behindDoc="0" simplePos="0" relativeHeight="15741440">
            <wp:simplePos x="0" y="0"/>
            <wp:positionH relativeFrom="page">
              <wp:posOffset>6189979</wp:posOffset>
            </wp:positionH>
            <wp:positionV relativeFrom="paragraph">
              <wp:posOffset>-90476</wp:posOffset>
            </wp:positionV>
            <wp:extent cx="711200" cy="711200"/>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711200" cy="711200"/>
                    </a:xfrm>
                    <a:prstGeom prst="rect">
                      <a:avLst/>
                    </a:prstGeom>
                  </pic:spPr>
                </pic:pic>
              </a:graphicData>
            </a:graphic>
          </wp:anchor>
        </w:drawing>
      </w:r>
      <w:r>
        <w:rPr/>
        <w:t>Une distance de Hamming </w:t>
      </w:r>
      <w:r>
        <w:rPr>
          <w:i/>
        </w:rPr>
        <w:t>d </w:t>
      </w:r>
      <w:r>
        <w:rPr/>
        <w:t>entre deux mots binaires signifie qu’au minimum</w:t>
      </w:r>
    </w:p>
    <w:p>
      <w:pPr>
        <w:pStyle w:val="BodyText"/>
        <w:ind w:left="953"/>
      </w:pPr>
      <w:r>
        <w:rPr>
          <w:i/>
        </w:rPr>
        <w:t>d </w:t>
      </w:r>
      <w:r>
        <w:rPr/>
        <w:t>bits varient entre les deux mots.</w:t>
      </w:r>
    </w:p>
    <w:p>
      <w:pPr>
        <w:pStyle w:val="BodyText"/>
        <w:spacing w:before="3"/>
        <w:ind w:left="953"/>
      </w:pPr>
      <w:r>
        <w:rPr/>
        <w:t>Le motif ci-contre entre dans le champ de vision de la caméra.</w:t>
      </w:r>
    </w:p>
    <w:p>
      <w:pPr>
        <w:pStyle w:val="BodyText"/>
        <w:spacing w:before="5"/>
        <w:rPr>
          <w:sz w:val="34"/>
        </w:rPr>
      </w:pPr>
    </w:p>
    <w:p>
      <w:pPr>
        <w:spacing w:before="0"/>
        <w:ind w:left="953" w:right="0" w:firstLine="0"/>
        <w:jc w:val="left"/>
        <w:rPr>
          <w:sz w:val="24"/>
        </w:rPr>
      </w:pPr>
      <w:r>
        <w:rPr>
          <w:b/>
          <w:sz w:val="24"/>
        </w:rPr>
        <w:t>Question 9 : </w:t>
      </w:r>
      <w:r>
        <w:rPr>
          <w:sz w:val="24"/>
        </w:rPr>
        <w:t>Expliquer si ce tag sera détecté comme valide.</w:t>
      </w:r>
    </w:p>
    <w:p>
      <w:pPr>
        <w:pStyle w:val="BodyText"/>
        <w:spacing w:before="7"/>
        <w:rPr>
          <w:sz w:val="35"/>
        </w:rPr>
      </w:pPr>
    </w:p>
    <w:p>
      <w:pPr>
        <w:pStyle w:val="BodyText"/>
        <w:spacing w:before="1"/>
        <w:ind w:left="953"/>
        <w:rPr>
          <w:rFonts w:ascii="Courier New" w:hAnsi="Courier New"/>
        </w:rPr>
      </w:pPr>
      <w:r>
        <w:rPr/>
        <w:t>Le</w:t>
      </w:r>
      <w:r>
        <w:rPr>
          <w:spacing w:val="-14"/>
        </w:rPr>
        <w:t> </w:t>
      </w:r>
      <w:r>
        <w:rPr/>
        <w:t>document</w:t>
      </w:r>
      <w:r>
        <w:rPr>
          <w:spacing w:val="-14"/>
        </w:rPr>
        <w:t> </w:t>
      </w:r>
      <w:r>
        <w:rPr/>
        <w:t>DT5</w:t>
      </w:r>
      <w:r>
        <w:rPr>
          <w:spacing w:val="-16"/>
        </w:rPr>
        <w:t> </w:t>
      </w:r>
      <w:r>
        <w:rPr/>
        <w:t>présente</w:t>
      </w:r>
      <w:r>
        <w:rPr>
          <w:spacing w:val="-15"/>
        </w:rPr>
        <w:t> </w:t>
      </w:r>
      <w:r>
        <w:rPr/>
        <w:t>l’organisation</w:t>
      </w:r>
      <w:r>
        <w:rPr>
          <w:spacing w:val="-16"/>
        </w:rPr>
        <w:t> </w:t>
      </w:r>
      <w:r>
        <w:rPr/>
        <w:t>logicielle</w:t>
      </w:r>
      <w:r>
        <w:rPr>
          <w:spacing w:val="-14"/>
        </w:rPr>
        <w:t> </w:t>
      </w:r>
      <w:r>
        <w:rPr/>
        <w:t>partielle</w:t>
      </w:r>
      <w:r>
        <w:rPr>
          <w:spacing w:val="-14"/>
        </w:rPr>
        <w:t> </w:t>
      </w:r>
      <w:r>
        <w:rPr/>
        <w:t>simplifiée</w:t>
      </w:r>
      <w:r>
        <w:rPr>
          <w:spacing w:val="-9"/>
        </w:rPr>
        <w:t> </w:t>
      </w:r>
      <w:r>
        <w:rPr/>
        <w:t>de</w:t>
      </w:r>
      <w:r>
        <w:rPr>
          <w:spacing w:val="-15"/>
        </w:rPr>
        <w:t> </w:t>
      </w:r>
      <w:r>
        <w:rPr/>
        <w:t>l’analyse</w:t>
      </w:r>
      <w:r>
        <w:rPr>
          <w:spacing w:val="-13"/>
        </w:rPr>
        <w:t> </w:t>
      </w:r>
      <w:r>
        <w:rPr/>
        <w:t>d’image</w:t>
      </w:r>
      <w:r>
        <w:rPr>
          <w:rFonts w:ascii="Courier New" w:hAnsi="Courier New"/>
        </w:rPr>
        <w:t>.</w:t>
      </w:r>
    </w:p>
    <w:p>
      <w:pPr>
        <w:pStyle w:val="BodyText"/>
        <w:spacing w:before="111"/>
        <w:ind w:left="953"/>
      </w:pPr>
      <w:r>
        <w:rPr>
          <w:b/>
        </w:rPr>
        <w:t>Question 10 : </w:t>
      </w:r>
      <w:r>
        <w:rPr/>
        <w:t>Donner le nom du schéma UML présenté dans le document technique</w:t>
      </w:r>
      <w:r>
        <w:rPr>
          <w:spacing w:val="-21"/>
        </w:rPr>
        <w:t> </w:t>
      </w:r>
      <w:r>
        <w:rPr/>
        <w:t>DT5,</w:t>
      </w:r>
    </w:p>
    <w:p>
      <w:pPr>
        <w:pStyle w:val="BodyText"/>
        <w:ind w:left="1313"/>
      </w:pPr>
      <w:r>
        <w:rPr/>
        <w:t>ainsi que le type d’association entre les rectangles « Image » et « AprilTag ».</w:t>
      </w:r>
    </w:p>
    <w:p>
      <w:pPr>
        <w:pStyle w:val="BodyText"/>
        <w:spacing w:before="8"/>
        <w:rPr>
          <w:sz w:val="35"/>
        </w:rPr>
      </w:pPr>
    </w:p>
    <w:p>
      <w:pPr>
        <w:pStyle w:val="BodyText"/>
        <w:ind w:left="953" w:right="927"/>
        <w:jc w:val="both"/>
      </w:pPr>
      <w:r>
        <w:rPr/>
        <w:t>La méthode </w:t>
      </w:r>
      <w:r>
        <w:rPr>
          <w:rFonts w:ascii="Courier New" w:hAnsi="Courier New"/>
        </w:rPr>
        <w:t>find_apriltags() </w:t>
      </w:r>
      <w:r>
        <w:rPr/>
        <w:t>est utilisée pour identifier les tags qui se situent dans l’image. Elle retourne une liste d’objets de la classe </w:t>
      </w:r>
      <w:r>
        <w:rPr>
          <w:rFonts w:ascii="Courier New" w:hAnsi="Courier New"/>
        </w:rPr>
        <w:t>apriltag</w:t>
      </w:r>
      <w:r>
        <w:rPr/>
        <w:t>, identifiés dans la zone d’intérêt de l’image (</w:t>
      </w:r>
      <w:r>
        <w:rPr>
          <w:rFonts w:ascii="Courier New" w:hAnsi="Courier New"/>
        </w:rPr>
        <w:t>roi</w:t>
      </w:r>
      <w:r>
        <w:rPr/>
        <w:t>) passée en argument. Cette zone est identifiée par un index qui spécifie</w:t>
      </w:r>
      <w:r>
        <w:rPr>
          <w:spacing w:val="-9"/>
        </w:rPr>
        <w:t> </w:t>
      </w:r>
      <w:r>
        <w:rPr/>
        <w:t>si</w:t>
      </w:r>
      <w:r>
        <w:rPr>
          <w:spacing w:val="-9"/>
        </w:rPr>
        <w:t> </w:t>
      </w:r>
      <w:r>
        <w:rPr/>
        <w:t>c’est</w:t>
      </w:r>
      <w:r>
        <w:rPr>
          <w:spacing w:val="-9"/>
        </w:rPr>
        <w:t> </w:t>
      </w:r>
      <w:r>
        <w:rPr/>
        <w:t>la</w:t>
      </w:r>
      <w:r>
        <w:rPr>
          <w:spacing w:val="-10"/>
        </w:rPr>
        <w:t> </w:t>
      </w:r>
      <w:r>
        <w:rPr/>
        <w:t>zone</w:t>
      </w:r>
      <w:r>
        <w:rPr>
          <w:spacing w:val="-10"/>
        </w:rPr>
        <w:t> </w:t>
      </w:r>
      <w:r>
        <w:rPr/>
        <w:t>gauche</w:t>
      </w:r>
      <w:r>
        <w:rPr>
          <w:spacing w:val="-11"/>
        </w:rPr>
        <w:t> </w:t>
      </w:r>
      <w:r>
        <w:rPr/>
        <w:t>(</w:t>
      </w:r>
      <w:r>
        <w:rPr>
          <w:rFonts w:ascii="Courier New" w:hAnsi="Courier New"/>
        </w:rPr>
        <w:t>roi_april_index</w:t>
      </w:r>
      <w:r>
        <w:rPr>
          <w:rFonts w:ascii="Courier New" w:hAnsi="Courier New"/>
          <w:spacing w:val="-85"/>
        </w:rPr>
        <w:t> </w:t>
      </w:r>
      <w:r>
        <w:rPr/>
        <w:t>vaut</w:t>
      </w:r>
      <w:r>
        <w:rPr>
          <w:spacing w:val="-8"/>
        </w:rPr>
        <w:t> </w:t>
      </w:r>
      <w:r>
        <w:rPr/>
        <w:t>0)</w:t>
      </w:r>
      <w:r>
        <w:rPr>
          <w:spacing w:val="-12"/>
        </w:rPr>
        <w:t> </w:t>
      </w:r>
      <w:r>
        <w:rPr/>
        <w:t>ou</w:t>
      </w:r>
      <w:r>
        <w:rPr>
          <w:spacing w:val="-10"/>
        </w:rPr>
        <w:t> </w:t>
      </w:r>
      <w:r>
        <w:rPr/>
        <w:t>droite</w:t>
      </w:r>
      <w:r>
        <w:rPr>
          <w:spacing w:val="-7"/>
        </w:rPr>
        <w:t> </w:t>
      </w:r>
      <w:r>
        <w:rPr/>
        <w:t>(</w:t>
      </w:r>
      <w:r>
        <w:rPr>
          <w:rFonts w:ascii="Courier New" w:hAnsi="Courier New"/>
        </w:rPr>
        <w:t>roi_april_index </w:t>
      </w:r>
      <w:r>
        <w:rPr/>
        <w:t>vaut 1) qui est</w:t>
      </w:r>
      <w:r>
        <w:rPr>
          <w:spacing w:val="-2"/>
        </w:rPr>
        <w:t> </w:t>
      </w:r>
      <w:r>
        <w:rPr/>
        <w:t>analysée.</w:t>
      </w:r>
    </w:p>
    <w:p>
      <w:pPr>
        <w:spacing w:after="0"/>
        <w:jc w:val="both"/>
        <w:sectPr>
          <w:pgSz w:w="11910" w:h="16840"/>
          <w:pgMar w:header="0" w:footer="1008" w:top="1040" w:bottom="1200" w:left="180" w:right="200"/>
        </w:sectPr>
      </w:pPr>
    </w:p>
    <w:p>
      <w:pPr>
        <w:pStyle w:val="BodyText"/>
        <w:spacing w:before="85"/>
        <w:ind w:left="953"/>
      </w:pPr>
      <w:r>
        <w:rPr/>
        <w:t>Extrait du module </w:t>
      </w:r>
      <w:r>
        <w:rPr>
          <w:rFonts w:ascii="Courier New"/>
        </w:rPr>
        <w:t>cam_analysing.py</w:t>
      </w:r>
      <w:r>
        <w:rPr>
          <w:rFonts w:ascii="Courier New"/>
          <w:spacing w:val="-76"/>
        </w:rPr>
        <w:t> </w:t>
      </w:r>
      <w:r>
        <w:rPr/>
        <w:t>:</w:t>
      </w:r>
    </w:p>
    <w:p>
      <w:pPr>
        <w:pStyle w:val="BodyText"/>
        <w:spacing w:before="3"/>
        <w:rPr>
          <w:sz w:val="17"/>
        </w:rPr>
      </w:pPr>
      <w:r>
        <w:rPr/>
        <w:drawing>
          <wp:anchor distT="0" distB="0" distL="0" distR="0" allowOverlap="1" layoutInCell="1" locked="0" behindDoc="0" simplePos="0" relativeHeight="26">
            <wp:simplePos x="0" y="0"/>
            <wp:positionH relativeFrom="page">
              <wp:posOffset>506094</wp:posOffset>
            </wp:positionH>
            <wp:positionV relativeFrom="paragraph">
              <wp:posOffset>151137</wp:posOffset>
            </wp:positionV>
            <wp:extent cx="6188701" cy="3268408"/>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4" cstate="print"/>
                    <a:stretch>
                      <a:fillRect/>
                    </a:stretch>
                  </pic:blipFill>
                  <pic:spPr>
                    <a:xfrm>
                      <a:off x="0" y="0"/>
                      <a:ext cx="6188701" cy="3268408"/>
                    </a:xfrm>
                    <a:prstGeom prst="rect">
                      <a:avLst/>
                    </a:prstGeom>
                  </pic:spPr>
                </pic:pic>
              </a:graphicData>
            </a:graphic>
          </wp:anchor>
        </w:drawing>
      </w:r>
    </w:p>
    <w:p>
      <w:pPr>
        <w:pStyle w:val="BodyText"/>
        <w:spacing w:before="241"/>
        <w:ind w:left="953"/>
      </w:pPr>
      <w:r>
        <w:rPr>
          <w:b/>
        </w:rPr>
        <w:t>Question 11 : </w:t>
      </w:r>
      <w:r>
        <w:rPr/>
        <w:t>Expliquer le rôle du mot-clé « global » et indiquer pourquoi il n’est pas</w:t>
      </w:r>
    </w:p>
    <w:p>
      <w:pPr>
        <w:pStyle w:val="BodyText"/>
        <w:spacing w:before="15"/>
        <w:ind w:left="1313"/>
      </w:pPr>
      <w:r>
        <w:rPr/>
        <w:t>appliqué à la variable </w:t>
      </w:r>
      <w:r>
        <w:rPr>
          <w:rFonts w:ascii="Courier New" w:hAnsi="Courier New"/>
        </w:rPr>
        <w:t>img</w:t>
      </w:r>
      <w:r>
        <w:rPr/>
        <w:t>.</w:t>
      </w:r>
    </w:p>
    <w:p>
      <w:pPr>
        <w:pStyle w:val="BodyText"/>
        <w:spacing w:before="111"/>
        <w:ind w:left="1313" w:right="858" w:hanging="360"/>
      </w:pPr>
      <w:r>
        <w:rPr>
          <w:b/>
        </w:rPr>
        <w:t>Question 12 : </w:t>
      </w:r>
      <w:r>
        <w:rPr/>
        <w:t>A l’aide du DT5, proposer une implémentation en python du constructeur de la classe Image.</w:t>
      </w:r>
    </w:p>
    <w:p>
      <w:pPr>
        <w:pStyle w:val="BodyText"/>
        <w:spacing w:before="5"/>
        <w:rPr>
          <w:sz w:val="34"/>
        </w:rPr>
      </w:pPr>
    </w:p>
    <w:p>
      <w:pPr>
        <w:pStyle w:val="BodyText"/>
        <w:spacing w:line="256" w:lineRule="auto"/>
        <w:ind w:left="953" w:right="928"/>
        <w:jc w:val="both"/>
        <w:rPr>
          <w:rFonts w:ascii="Courier New" w:hAnsi="Courier New"/>
        </w:rPr>
      </w:pPr>
      <w:r>
        <w:rPr/>
        <w:t>Sur</w:t>
      </w:r>
      <w:r>
        <w:rPr>
          <w:spacing w:val="-13"/>
        </w:rPr>
        <w:t> </w:t>
      </w:r>
      <w:r>
        <w:rPr/>
        <w:t>chacune</w:t>
      </w:r>
      <w:r>
        <w:rPr>
          <w:spacing w:val="-13"/>
        </w:rPr>
        <w:t> </w:t>
      </w:r>
      <w:r>
        <w:rPr/>
        <w:t>des</w:t>
      </w:r>
      <w:r>
        <w:rPr>
          <w:spacing w:val="-12"/>
        </w:rPr>
        <w:t> </w:t>
      </w:r>
      <w:r>
        <w:rPr/>
        <w:t>vues</w:t>
      </w:r>
      <w:r>
        <w:rPr>
          <w:spacing w:val="-14"/>
        </w:rPr>
        <w:t> </w:t>
      </w:r>
      <w:r>
        <w:rPr/>
        <w:t>ci-dessous,</w:t>
      </w:r>
      <w:r>
        <w:rPr>
          <w:spacing w:val="-13"/>
        </w:rPr>
        <w:t> </w:t>
      </w:r>
      <w:r>
        <w:rPr/>
        <w:t>un</w:t>
      </w:r>
      <w:r>
        <w:rPr>
          <w:spacing w:val="-9"/>
        </w:rPr>
        <w:t> </w:t>
      </w:r>
      <w:r>
        <w:rPr/>
        <w:t>rectangle</w:t>
      </w:r>
      <w:r>
        <w:rPr>
          <w:spacing w:val="-10"/>
        </w:rPr>
        <w:t> </w:t>
      </w:r>
      <w:r>
        <w:rPr/>
        <w:t>vert</w:t>
      </w:r>
      <w:r>
        <w:rPr>
          <w:spacing w:val="-13"/>
        </w:rPr>
        <w:t> </w:t>
      </w:r>
      <w:r>
        <w:rPr/>
        <w:t>indique</w:t>
      </w:r>
      <w:r>
        <w:rPr>
          <w:spacing w:val="-11"/>
        </w:rPr>
        <w:t> </w:t>
      </w:r>
      <w:r>
        <w:rPr/>
        <w:t>la</w:t>
      </w:r>
      <w:r>
        <w:rPr>
          <w:spacing w:val="-11"/>
        </w:rPr>
        <w:t> </w:t>
      </w:r>
      <w:r>
        <w:rPr/>
        <w:t>zone</w:t>
      </w:r>
      <w:r>
        <w:rPr>
          <w:spacing w:val="-11"/>
        </w:rPr>
        <w:t> </w:t>
      </w:r>
      <w:r>
        <w:rPr/>
        <w:t>d’intérêt</w:t>
      </w:r>
      <w:r>
        <w:rPr>
          <w:spacing w:val="-11"/>
        </w:rPr>
        <w:t> </w:t>
      </w:r>
      <w:r>
        <w:rPr/>
        <w:t>et</w:t>
      </w:r>
      <w:r>
        <w:rPr>
          <w:spacing w:val="-13"/>
        </w:rPr>
        <w:t> </w:t>
      </w:r>
      <w:r>
        <w:rPr/>
        <w:t>un</w:t>
      </w:r>
      <w:r>
        <w:rPr>
          <w:spacing w:val="-8"/>
        </w:rPr>
        <w:t> </w:t>
      </w:r>
      <w:r>
        <w:rPr/>
        <w:t>rectangle rouge indique un tag April détecté par le programme lors de l’appel à </w:t>
      </w:r>
      <w:r>
        <w:rPr>
          <w:rFonts w:ascii="Courier New" w:hAnsi="Courier New"/>
        </w:rPr>
        <w:t>april_tag_analysing().</w:t>
      </w:r>
    </w:p>
    <w:p>
      <w:pPr>
        <w:pStyle w:val="BodyText"/>
        <w:spacing w:before="10"/>
        <w:rPr>
          <w:rFonts w:ascii="Courier New"/>
          <w:sz w:val="12"/>
        </w:rPr>
      </w:pPr>
      <w:r>
        <w:rPr/>
        <w:drawing>
          <wp:anchor distT="0" distB="0" distL="0" distR="0" allowOverlap="1" layoutInCell="1" locked="0" behindDoc="0" simplePos="0" relativeHeight="27">
            <wp:simplePos x="0" y="0"/>
            <wp:positionH relativeFrom="page">
              <wp:posOffset>683894</wp:posOffset>
            </wp:positionH>
            <wp:positionV relativeFrom="paragraph">
              <wp:posOffset>117678</wp:posOffset>
            </wp:positionV>
            <wp:extent cx="5787701" cy="2051018"/>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5" cstate="print"/>
                    <a:stretch>
                      <a:fillRect/>
                    </a:stretch>
                  </pic:blipFill>
                  <pic:spPr>
                    <a:xfrm>
                      <a:off x="0" y="0"/>
                      <a:ext cx="5787701" cy="2051018"/>
                    </a:xfrm>
                    <a:prstGeom prst="rect">
                      <a:avLst/>
                    </a:prstGeom>
                  </pic:spPr>
                </pic:pic>
              </a:graphicData>
            </a:graphic>
          </wp:anchor>
        </w:drawing>
      </w:r>
    </w:p>
    <w:p>
      <w:pPr>
        <w:tabs>
          <w:tab w:pos="7465" w:val="left" w:leader="none"/>
        </w:tabs>
        <w:spacing w:before="152"/>
        <w:ind w:left="1862" w:right="0" w:firstLine="0"/>
        <w:jc w:val="left"/>
        <w:rPr>
          <w:b/>
          <w:sz w:val="18"/>
        </w:rPr>
      </w:pPr>
      <w:r>
        <w:rPr>
          <w:b/>
          <w:sz w:val="18"/>
        </w:rPr>
        <w:t>Figure 2 :</w:t>
      </w:r>
      <w:r>
        <w:rPr>
          <w:b/>
          <w:spacing w:val="45"/>
          <w:sz w:val="18"/>
        </w:rPr>
        <w:t> </w:t>
      </w:r>
      <w:r>
        <w:rPr>
          <w:b/>
          <w:sz w:val="18"/>
        </w:rPr>
        <w:t>analyse</w:t>
      </w:r>
      <w:r>
        <w:rPr>
          <w:b/>
          <w:spacing w:val="-1"/>
          <w:sz w:val="18"/>
        </w:rPr>
        <w:t> </w:t>
      </w:r>
      <w:r>
        <w:rPr>
          <w:b/>
          <w:sz w:val="18"/>
        </w:rPr>
        <w:t>A</w:t>
        <w:tab/>
        <w:t>analyse B</w:t>
      </w:r>
    </w:p>
    <w:p>
      <w:pPr>
        <w:pStyle w:val="BodyText"/>
        <w:rPr>
          <w:b/>
          <w:sz w:val="20"/>
        </w:rPr>
      </w:pPr>
    </w:p>
    <w:p>
      <w:pPr>
        <w:pStyle w:val="BodyText"/>
        <w:spacing w:before="2"/>
        <w:rPr>
          <w:b/>
          <w:sz w:val="17"/>
        </w:rPr>
      </w:pPr>
    </w:p>
    <w:p>
      <w:pPr>
        <w:pStyle w:val="BodyText"/>
        <w:spacing w:line="244" w:lineRule="auto" w:before="111"/>
        <w:ind w:left="1313" w:right="971" w:hanging="360"/>
      </w:pPr>
      <w:r>
        <w:rPr>
          <w:b/>
        </w:rPr>
        <w:t>Question 13 : </w:t>
      </w:r>
      <w:r>
        <w:rPr/>
        <w:t>Déterminer ce que renvoie </w:t>
      </w:r>
      <w:r>
        <w:rPr>
          <w:rFonts w:ascii="Courier New" w:hAnsi="Courier New"/>
        </w:rPr>
        <w:t>len(tags) </w:t>
      </w:r>
      <w:r>
        <w:rPr/>
        <w:t>après l’analyse A. Expliquer précisément ce que la variable </w:t>
      </w:r>
      <w:r>
        <w:rPr>
          <w:rFonts w:ascii="Courier New" w:hAnsi="Courier New"/>
        </w:rPr>
        <w:t>tags</w:t>
      </w:r>
      <w:r>
        <w:rPr>
          <w:rFonts w:ascii="Courier New" w:hAnsi="Courier New"/>
          <w:spacing w:val="-77"/>
        </w:rPr>
        <w:t> </w:t>
      </w:r>
      <w:r>
        <w:rPr/>
        <w:t>contient.</w:t>
      </w:r>
    </w:p>
    <w:p>
      <w:pPr>
        <w:spacing w:after="0" w:line="244" w:lineRule="auto"/>
        <w:sectPr>
          <w:pgSz w:w="11910" w:h="16840"/>
          <w:pgMar w:header="0" w:footer="1008" w:top="1040" w:bottom="1200" w:left="180" w:right="200"/>
        </w:sectPr>
      </w:pPr>
    </w:p>
    <w:p>
      <w:pPr>
        <w:pStyle w:val="BodyText"/>
        <w:spacing w:before="70"/>
        <w:ind w:left="953"/>
      </w:pPr>
      <w:r>
        <w:rPr/>
        <w:t>La figure 3 présente une nouvelle image capturée ainsi que l’échelle de mesure associée :</w:t>
      </w:r>
    </w:p>
    <w:p>
      <w:pPr>
        <w:pStyle w:val="BodyText"/>
        <w:rPr>
          <w:sz w:val="20"/>
        </w:rPr>
      </w:pPr>
    </w:p>
    <w:p>
      <w:pPr>
        <w:pStyle w:val="BodyText"/>
        <w:spacing w:before="1"/>
        <w:rPr>
          <w:sz w:val="26"/>
        </w:rPr>
      </w:pPr>
      <w:r>
        <w:rPr/>
        <w:drawing>
          <wp:anchor distT="0" distB="0" distL="0" distR="0" allowOverlap="1" layoutInCell="1" locked="0" behindDoc="0" simplePos="0" relativeHeight="28">
            <wp:simplePos x="0" y="0"/>
            <wp:positionH relativeFrom="page">
              <wp:posOffset>818551</wp:posOffset>
            </wp:positionH>
            <wp:positionV relativeFrom="paragraph">
              <wp:posOffset>215548</wp:posOffset>
            </wp:positionV>
            <wp:extent cx="5985487" cy="2471166"/>
            <wp:effectExtent l="0" t="0" r="0" b="0"/>
            <wp:wrapTopAndBottom/>
            <wp:docPr id="15" name="image10.jpeg"/>
            <wp:cNvGraphicFramePr>
              <a:graphicFrameLocks noChangeAspect="1"/>
            </wp:cNvGraphicFramePr>
            <a:graphic>
              <a:graphicData uri="http://schemas.openxmlformats.org/drawingml/2006/picture">
                <pic:pic>
                  <pic:nvPicPr>
                    <pic:cNvPr id="16" name="image10.jpeg"/>
                    <pic:cNvPicPr/>
                  </pic:nvPicPr>
                  <pic:blipFill>
                    <a:blip r:embed="rId16" cstate="print"/>
                    <a:stretch>
                      <a:fillRect/>
                    </a:stretch>
                  </pic:blipFill>
                  <pic:spPr>
                    <a:xfrm>
                      <a:off x="0" y="0"/>
                      <a:ext cx="5985487" cy="2471166"/>
                    </a:xfrm>
                    <a:prstGeom prst="rect">
                      <a:avLst/>
                    </a:prstGeom>
                  </pic:spPr>
                </pic:pic>
              </a:graphicData>
            </a:graphic>
          </wp:anchor>
        </w:drawing>
      </w:r>
    </w:p>
    <w:p>
      <w:pPr>
        <w:spacing w:before="120"/>
        <w:ind w:left="3413" w:right="0" w:firstLine="0"/>
        <w:jc w:val="left"/>
        <w:rPr>
          <w:b/>
          <w:sz w:val="18"/>
        </w:rPr>
      </w:pPr>
      <w:r>
        <w:rPr>
          <w:b/>
          <w:sz w:val="18"/>
        </w:rPr>
        <w:t>Figure 3 : image analysée et grille de mesure</w:t>
      </w:r>
    </w:p>
    <w:p>
      <w:pPr>
        <w:pStyle w:val="BodyText"/>
        <w:rPr>
          <w:b/>
          <w:sz w:val="20"/>
        </w:rPr>
      </w:pPr>
    </w:p>
    <w:p>
      <w:pPr>
        <w:pStyle w:val="BodyText"/>
        <w:spacing w:before="8"/>
        <w:rPr>
          <w:b/>
          <w:sz w:val="19"/>
        </w:rPr>
      </w:pPr>
    </w:p>
    <w:p>
      <w:pPr>
        <w:pStyle w:val="BodyText"/>
        <w:spacing w:before="92"/>
        <w:ind w:left="953"/>
      </w:pPr>
      <w:r>
        <w:rPr>
          <w:b/>
        </w:rPr>
        <w:t>Question 14 : </w:t>
      </w:r>
      <w:r>
        <w:rPr/>
        <w:t>Dans le cas de la figure 3, </w:t>
      </w:r>
      <w:r>
        <w:rPr>
          <w:color w:val="0D0D0D"/>
        </w:rPr>
        <w:t>donner </w:t>
      </w:r>
      <w:r>
        <w:rPr/>
        <w:t>le contenu de tags_on_CAN après l’appel</w:t>
      </w:r>
    </w:p>
    <w:p>
      <w:pPr>
        <w:pStyle w:val="BodyText"/>
        <w:spacing w:before="14"/>
        <w:ind w:left="1313"/>
        <w:rPr>
          <w:rFonts w:ascii="Courier New"/>
        </w:rPr>
      </w:pPr>
      <w:r>
        <w:rPr/>
        <w:t>de </w:t>
      </w:r>
      <w:r>
        <w:rPr>
          <w:rFonts w:ascii="Courier New"/>
        </w:rPr>
        <w:t>april_tag_analysing().</w:t>
      </w:r>
    </w:p>
    <w:p>
      <w:pPr>
        <w:pStyle w:val="BodyText"/>
        <w:spacing w:before="2"/>
        <w:rPr>
          <w:rFonts w:ascii="Courier New"/>
          <w:sz w:val="34"/>
        </w:rPr>
      </w:pPr>
    </w:p>
    <w:p>
      <w:pPr>
        <w:pStyle w:val="BodyText"/>
        <w:ind w:left="953" w:right="971"/>
      </w:pPr>
      <w:r>
        <w:rPr/>
        <w:t>On souhaite faire dessiner sur l’image chaque rectangle rouge autour des Tags April détectés.</w:t>
      </w:r>
    </w:p>
    <w:p>
      <w:pPr>
        <w:pStyle w:val="BodyText"/>
        <w:spacing w:line="252" w:lineRule="auto" w:before="120"/>
        <w:ind w:left="1313" w:right="971" w:hanging="360"/>
        <w:rPr>
          <w:rFonts w:ascii="Courier New" w:hAnsi="Courier New"/>
        </w:rPr>
      </w:pPr>
      <w:r>
        <w:rPr>
          <w:b/>
        </w:rPr>
        <w:t>Question 15 : </w:t>
      </w:r>
      <w:r>
        <w:rPr/>
        <w:t>Proposer une instruction pour l’implémenter et indiquer son emplacement dans le code de </w:t>
      </w:r>
      <w:r>
        <w:rPr>
          <w:rFonts w:ascii="Courier New" w:hAnsi="Courier New"/>
        </w:rPr>
        <w:t>cam_analysing.py</w:t>
      </w:r>
    </w:p>
    <w:p>
      <w:pPr>
        <w:pStyle w:val="BodyText"/>
        <w:spacing w:before="1"/>
        <w:rPr>
          <w:rFonts w:ascii="Courier New"/>
          <w:sz w:val="35"/>
        </w:rPr>
      </w:pPr>
    </w:p>
    <w:p>
      <w:pPr>
        <w:pStyle w:val="BodyText"/>
        <w:spacing w:before="1"/>
        <w:ind w:left="953"/>
      </w:pPr>
      <w:r>
        <w:rPr/>
        <w:t>Dans le code du programme principal, on trouve les lignes suivantes :</w:t>
      </w:r>
    </w:p>
    <w:p>
      <w:pPr>
        <w:pStyle w:val="BodyText"/>
        <w:spacing w:before="1"/>
        <w:rPr>
          <w:sz w:val="23"/>
        </w:rPr>
      </w:pPr>
      <w:r>
        <w:rPr/>
        <w:drawing>
          <wp:anchor distT="0" distB="0" distL="0" distR="0" allowOverlap="1" layoutInCell="1" locked="0" behindDoc="0" simplePos="0" relativeHeight="29">
            <wp:simplePos x="0" y="0"/>
            <wp:positionH relativeFrom="page">
              <wp:posOffset>758416</wp:posOffset>
            </wp:positionH>
            <wp:positionV relativeFrom="paragraph">
              <wp:posOffset>193964</wp:posOffset>
            </wp:positionV>
            <wp:extent cx="5749129" cy="2346960"/>
            <wp:effectExtent l="0" t="0" r="0" b="0"/>
            <wp:wrapTopAndBottom/>
            <wp:docPr id="17" name="image11.png"/>
            <wp:cNvGraphicFramePr>
              <a:graphicFrameLocks noChangeAspect="1"/>
            </wp:cNvGraphicFramePr>
            <a:graphic>
              <a:graphicData uri="http://schemas.openxmlformats.org/drawingml/2006/picture">
                <pic:pic>
                  <pic:nvPicPr>
                    <pic:cNvPr id="18" name="image11.png"/>
                    <pic:cNvPicPr/>
                  </pic:nvPicPr>
                  <pic:blipFill>
                    <a:blip r:embed="rId17" cstate="print"/>
                    <a:stretch>
                      <a:fillRect/>
                    </a:stretch>
                  </pic:blipFill>
                  <pic:spPr>
                    <a:xfrm>
                      <a:off x="0" y="0"/>
                      <a:ext cx="5749129" cy="2346960"/>
                    </a:xfrm>
                    <a:prstGeom prst="rect">
                      <a:avLst/>
                    </a:prstGeom>
                  </pic:spPr>
                </pic:pic>
              </a:graphicData>
            </a:graphic>
          </wp:anchor>
        </w:drawing>
      </w:r>
    </w:p>
    <w:p>
      <w:pPr>
        <w:pStyle w:val="BodyText"/>
        <w:spacing w:before="208"/>
        <w:ind w:left="953"/>
      </w:pPr>
      <w:r>
        <w:rPr>
          <w:rFonts w:ascii="Courier New" w:hAnsi="Courier New"/>
        </w:rPr>
        <w:t>cam_analysing.getimage() </w:t>
      </w:r>
      <w:r>
        <w:rPr/>
        <w:t>récupère une image de la caméra.</w:t>
      </w:r>
    </w:p>
    <w:p>
      <w:pPr>
        <w:pStyle w:val="BodyText"/>
        <w:spacing w:line="232" w:lineRule="auto" w:before="11"/>
        <w:ind w:left="953" w:right="971"/>
      </w:pPr>
      <w:r>
        <w:rPr>
          <w:rFonts w:ascii="Courier New" w:hAnsi="Courier New"/>
        </w:rPr>
        <w:t>can.send_tag() </w:t>
      </w:r>
      <w:r>
        <w:rPr/>
        <w:t>envoie un message dans le format prévu sur la liaison CAN entre la carte du guidon et la carte mère du miniporteur.</w:t>
      </w:r>
    </w:p>
    <w:p>
      <w:pPr>
        <w:spacing w:after="0" w:line="232" w:lineRule="auto"/>
        <w:sectPr>
          <w:pgSz w:w="11910" w:h="16840"/>
          <w:pgMar w:header="0" w:footer="1008" w:top="1040" w:bottom="1200" w:left="180" w:right="200"/>
        </w:sectPr>
      </w:pPr>
    </w:p>
    <w:p>
      <w:pPr>
        <w:pStyle w:val="BodyText"/>
        <w:spacing w:line="244" w:lineRule="auto" w:before="85"/>
        <w:ind w:left="1313" w:right="858" w:hanging="360"/>
      </w:pPr>
      <w:r>
        <w:rPr>
          <w:b/>
        </w:rPr>
        <w:t>Question 16 : </w:t>
      </w:r>
      <w:r>
        <w:rPr/>
        <w:t>Expliquer et déterminer la condition de la boucle </w:t>
      </w:r>
      <w:r>
        <w:rPr>
          <w:rFonts w:ascii="Courier New" w:hAnsi="Courier New"/>
        </w:rPr>
        <w:t>while</w:t>
      </w:r>
      <w:r>
        <w:rPr/>
        <w:t>. Rédiger la dernière ligne de la fonction </w:t>
      </w:r>
      <w:r>
        <w:rPr>
          <w:rFonts w:ascii="Courier New" w:hAnsi="Courier New"/>
        </w:rPr>
        <w:t>run()</w:t>
      </w:r>
      <w:r>
        <w:rPr>
          <w:rFonts w:ascii="Courier New" w:hAnsi="Courier New"/>
          <w:spacing w:val="-77"/>
        </w:rPr>
        <w:t> </w:t>
      </w:r>
      <w:r>
        <w:rPr/>
        <w:t>sur le DR1.</w:t>
      </w:r>
    </w:p>
    <w:p>
      <w:pPr>
        <w:pStyle w:val="BodyText"/>
        <w:spacing w:before="4"/>
        <w:rPr>
          <w:sz w:val="34"/>
        </w:rPr>
      </w:pPr>
    </w:p>
    <w:p>
      <w:pPr>
        <w:pStyle w:val="BodyText"/>
        <w:spacing w:line="293" w:lineRule="exact" w:before="1"/>
        <w:ind w:left="953"/>
      </w:pPr>
      <w:r>
        <w:rPr/>
        <w:t>La fonction </w:t>
      </w:r>
      <w:r>
        <w:rPr>
          <w:rFonts w:ascii="Courier New" w:hAnsi="Courier New"/>
        </w:rPr>
        <w:t>run()</w:t>
      </w:r>
      <w:r>
        <w:rPr>
          <w:rFonts w:ascii="Courier New" w:hAnsi="Courier New"/>
          <w:spacing w:val="-95"/>
        </w:rPr>
        <w:t> </w:t>
      </w:r>
      <w:r>
        <w:rPr/>
        <w:t>est appelée en boucle par le programme d’acquisition du miniporteur.</w:t>
      </w:r>
    </w:p>
    <w:p>
      <w:pPr>
        <w:pStyle w:val="BodyText"/>
        <w:spacing w:line="271" w:lineRule="exact"/>
        <w:ind w:left="953"/>
      </w:pPr>
      <w:r>
        <w:rPr/>
        <w:t>On redonne les dernières lignes de april_tag_analysing() :</w:t>
      </w:r>
    </w:p>
    <w:p>
      <w:pPr>
        <w:pStyle w:val="BodyText"/>
        <w:spacing w:before="10"/>
        <w:rPr>
          <w:sz w:val="20"/>
        </w:rPr>
      </w:pPr>
      <w:r>
        <w:rPr/>
        <w:drawing>
          <wp:anchor distT="0" distB="0" distL="0" distR="0" allowOverlap="1" layoutInCell="1" locked="0" behindDoc="0" simplePos="0" relativeHeight="30">
            <wp:simplePos x="0" y="0"/>
            <wp:positionH relativeFrom="page">
              <wp:posOffset>720090</wp:posOffset>
            </wp:positionH>
            <wp:positionV relativeFrom="paragraph">
              <wp:posOffset>177699</wp:posOffset>
            </wp:positionV>
            <wp:extent cx="5800100" cy="742950"/>
            <wp:effectExtent l="0" t="0" r="0" b="0"/>
            <wp:wrapTopAndBottom/>
            <wp:docPr id="19" name="image12.png"/>
            <wp:cNvGraphicFramePr>
              <a:graphicFrameLocks noChangeAspect="1"/>
            </wp:cNvGraphicFramePr>
            <a:graphic>
              <a:graphicData uri="http://schemas.openxmlformats.org/drawingml/2006/picture">
                <pic:pic>
                  <pic:nvPicPr>
                    <pic:cNvPr id="20" name="image12.png"/>
                    <pic:cNvPicPr/>
                  </pic:nvPicPr>
                  <pic:blipFill>
                    <a:blip r:embed="rId18" cstate="print"/>
                    <a:stretch>
                      <a:fillRect/>
                    </a:stretch>
                  </pic:blipFill>
                  <pic:spPr>
                    <a:xfrm>
                      <a:off x="0" y="0"/>
                      <a:ext cx="5800100" cy="742950"/>
                    </a:xfrm>
                    <a:prstGeom prst="rect">
                      <a:avLst/>
                    </a:prstGeom>
                  </pic:spPr>
                </pic:pic>
              </a:graphicData>
            </a:graphic>
          </wp:anchor>
        </w:drawing>
      </w:r>
    </w:p>
    <w:p>
      <w:pPr>
        <w:spacing w:before="86"/>
        <w:ind w:left="953" w:right="0" w:firstLine="0"/>
        <w:jc w:val="left"/>
        <w:rPr>
          <w:sz w:val="24"/>
        </w:rPr>
      </w:pPr>
      <w:r>
        <w:rPr>
          <w:b/>
          <w:sz w:val="24"/>
        </w:rPr>
        <w:t>Question 17 : </w:t>
      </w:r>
      <w:r>
        <w:rPr>
          <w:sz w:val="24"/>
        </w:rPr>
        <w:t>Expliquer l’objectif de ces lignes</w:t>
      </w:r>
    </w:p>
    <w:p>
      <w:pPr>
        <w:spacing w:before="120"/>
        <w:ind w:left="953" w:right="0" w:firstLine="0"/>
        <w:jc w:val="left"/>
        <w:rPr>
          <w:sz w:val="24"/>
        </w:rPr>
      </w:pPr>
      <w:r>
        <w:rPr>
          <w:b/>
          <w:sz w:val="24"/>
        </w:rPr>
        <w:t>Question 18 : </w:t>
      </w:r>
      <w:r>
        <w:rPr>
          <w:sz w:val="24"/>
        </w:rPr>
        <w:t>Conclure sur la réalisation de l’exigence 1.3.1.1</w:t>
      </w:r>
    </w:p>
    <w:p>
      <w:pPr>
        <w:pStyle w:val="BodyText"/>
        <w:rPr>
          <w:sz w:val="26"/>
        </w:rPr>
      </w:pPr>
    </w:p>
    <w:p>
      <w:pPr>
        <w:pStyle w:val="Heading2"/>
        <w:spacing w:before="181"/>
      </w:pPr>
      <w:r>
        <w:rPr/>
        <w:t>Partie 3 - Détection d’obstacles</w:t>
      </w:r>
    </w:p>
    <w:p>
      <w:pPr>
        <w:pStyle w:val="BodyText"/>
        <w:rPr>
          <w:b/>
          <w:sz w:val="21"/>
        </w:rPr>
      </w:pPr>
      <w:r>
        <w:rPr/>
        <w:pict>
          <v:rect style="position:absolute;margin-left:55.223999pt;margin-top:14.044785pt;width:484.9pt;height:.481pt;mso-position-horizontal-relative:page;mso-position-vertical-relative:paragraph;z-index:-15712768;mso-wrap-distance-left:0;mso-wrap-distance-right:0" filled="true" fillcolor="#000000" stroked="false">
            <v:fill type="solid"/>
            <w10:wrap type="topAndBottom"/>
          </v:rect>
        </w:pict>
      </w:r>
    </w:p>
    <w:p>
      <w:pPr>
        <w:pStyle w:val="BodyText"/>
        <w:spacing w:before="10"/>
        <w:rPr>
          <w:b/>
        </w:rPr>
      </w:pPr>
    </w:p>
    <w:p>
      <w:pPr>
        <w:spacing w:line="242" w:lineRule="auto" w:before="0"/>
        <w:ind w:left="2371" w:right="971" w:hanging="1419"/>
        <w:jc w:val="left"/>
        <w:rPr>
          <w:i/>
          <w:sz w:val="24"/>
        </w:rPr>
      </w:pPr>
      <w:r>
        <w:rPr>
          <w:i/>
          <w:sz w:val="24"/>
        </w:rPr>
        <w:t>Objectif : étudier la solution retenue pour la gestion des obstacles lors d’un retour en </w:t>
      </w:r>
      <w:r>
        <w:rPr>
          <w:i/>
          <w:sz w:val="24"/>
        </w:rPr>
        <w:t>autonomie du miniporteur.</w:t>
      </w:r>
    </w:p>
    <w:p>
      <w:pPr>
        <w:pStyle w:val="BodyText"/>
        <w:spacing w:before="5"/>
        <w:rPr>
          <w:i/>
        </w:rPr>
      </w:pPr>
      <w:r>
        <w:rPr/>
        <w:pict>
          <v:rect style="position:absolute;margin-left:55.223999pt;margin-top:16.016539pt;width:484.9pt;height:.48pt;mso-position-horizontal-relative:page;mso-position-vertical-relative:paragraph;z-index:-15712256;mso-wrap-distance-left:0;mso-wrap-distance-right:0" filled="true" fillcolor="#000000" stroked="false">
            <v:fill type="solid"/>
            <w10:wrap type="topAndBottom"/>
          </v:rect>
        </w:pict>
      </w:r>
    </w:p>
    <w:p>
      <w:pPr>
        <w:pStyle w:val="BodyText"/>
        <w:rPr>
          <w:i/>
          <w:sz w:val="20"/>
        </w:rPr>
      </w:pPr>
    </w:p>
    <w:p>
      <w:pPr>
        <w:pStyle w:val="BodyText"/>
        <w:spacing w:before="11"/>
        <w:rPr>
          <w:i/>
          <w:sz w:val="21"/>
        </w:rPr>
      </w:pPr>
    </w:p>
    <w:p>
      <w:pPr>
        <w:pStyle w:val="BodyText"/>
        <w:ind w:left="953" w:right="940"/>
        <w:jc w:val="both"/>
      </w:pPr>
      <w:r>
        <w:rPr/>
        <w:t>Afin de détecter de potentiels obstacles lors d’un déplacement, le miniporteur est muni de deux capteurs VL53L0X, un pointant vers l’avant, l’autre vers le bas.</w:t>
      </w:r>
    </w:p>
    <w:p>
      <w:pPr>
        <w:pStyle w:val="Heading2"/>
        <w:spacing w:before="202"/>
      </w:pPr>
      <w:r>
        <w:rPr/>
        <w:t>Etude du capteur</w:t>
      </w:r>
    </w:p>
    <w:p>
      <w:pPr>
        <w:pStyle w:val="BodyText"/>
        <w:spacing w:before="9"/>
        <w:rPr>
          <w:b/>
          <w:sz w:val="23"/>
        </w:rPr>
      </w:pPr>
    </w:p>
    <w:p>
      <w:pPr>
        <w:pStyle w:val="BodyText"/>
        <w:ind w:left="953"/>
        <w:jc w:val="both"/>
      </w:pPr>
      <w:r>
        <w:rPr/>
        <w:t>La documentation technique partielle du VL53L0X est donnée dans le DT6.</w:t>
      </w:r>
    </w:p>
    <w:p>
      <w:pPr>
        <w:pStyle w:val="BodyText"/>
        <w:spacing w:before="120"/>
        <w:ind w:left="1313" w:right="936" w:hanging="360"/>
        <w:jc w:val="both"/>
      </w:pPr>
      <w:r>
        <w:rPr>
          <w:b/>
        </w:rPr>
        <w:t>Question 19 : </w:t>
      </w:r>
      <w:r>
        <w:rPr/>
        <w:t>Donner la technologie employée par ces capteurs et son mode de fonctionnement.</w:t>
      </w:r>
    </w:p>
    <w:p>
      <w:pPr>
        <w:pStyle w:val="BodyText"/>
        <w:spacing w:before="120"/>
        <w:ind w:left="1313" w:right="928" w:hanging="360"/>
        <w:jc w:val="both"/>
      </w:pPr>
      <w:r>
        <w:rPr>
          <w:b/>
        </w:rPr>
        <w:t>Question</w:t>
      </w:r>
      <w:r>
        <w:rPr>
          <w:b/>
          <w:spacing w:val="-3"/>
        </w:rPr>
        <w:t> </w:t>
      </w:r>
      <w:r>
        <w:rPr>
          <w:b/>
        </w:rPr>
        <w:t>20</w:t>
      </w:r>
      <w:r>
        <w:rPr>
          <w:b/>
          <w:spacing w:val="-4"/>
        </w:rPr>
        <w:t> </w:t>
      </w:r>
      <w:r>
        <w:rPr>
          <w:b/>
        </w:rPr>
        <w:t>:</w:t>
      </w:r>
      <w:r>
        <w:rPr>
          <w:b/>
          <w:spacing w:val="62"/>
        </w:rPr>
        <w:t> </w:t>
      </w:r>
      <w:r>
        <w:rPr/>
        <w:t>Donner</w:t>
      </w:r>
      <w:r>
        <w:rPr>
          <w:spacing w:val="-12"/>
        </w:rPr>
        <w:t> </w:t>
      </w:r>
      <w:r>
        <w:rPr/>
        <w:t>le</w:t>
      </w:r>
      <w:r>
        <w:rPr>
          <w:spacing w:val="-11"/>
        </w:rPr>
        <w:t> </w:t>
      </w:r>
      <w:r>
        <w:rPr/>
        <w:t>type</w:t>
      </w:r>
      <w:r>
        <w:rPr>
          <w:spacing w:val="-13"/>
        </w:rPr>
        <w:t> </w:t>
      </w:r>
      <w:r>
        <w:rPr/>
        <w:t>de</w:t>
      </w:r>
      <w:r>
        <w:rPr>
          <w:spacing w:val="-13"/>
        </w:rPr>
        <w:t> </w:t>
      </w:r>
      <w:r>
        <w:rPr/>
        <w:t>signal</w:t>
      </w:r>
      <w:r>
        <w:rPr>
          <w:spacing w:val="-13"/>
        </w:rPr>
        <w:t> </w:t>
      </w:r>
      <w:r>
        <w:rPr/>
        <w:t>lumineux</w:t>
      </w:r>
      <w:r>
        <w:rPr>
          <w:spacing w:val="-14"/>
        </w:rPr>
        <w:t> </w:t>
      </w:r>
      <w:r>
        <w:rPr/>
        <w:t>employé.</w:t>
      </w:r>
      <w:r>
        <w:rPr>
          <w:spacing w:val="-13"/>
        </w:rPr>
        <w:t> </w:t>
      </w:r>
      <w:r>
        <w:rPr/>
        <w:t>Déterminer</w:t>
      </w:r>
      <w:r>
        <w:rPr>
          <w:spacing w:val="-12"/>
        </w:rPr>
        <w:t> </w:t>
      </w:r>
      <w:r>
        <w:rPr>
          <w:spacing w:val="3"/>
        </w:rPr>
        <w:t>sa</w:t>
      </w:r>
      <w:r>
        <w:rPr>
          <w:spacing w:val="-11"/>
        </w:rPr>
        <w:t> </w:t>
      </w:r>
      <w:r>
        <w:rPr/>
        <w:t>longueur</w:t>
      </w:r>
      <w:r>
        <w:rPr>
          <w:spacing w:val="-12"/>
        </w:rPr>
        <w:t> </w:t>
      </w:r>
      <w:r>
        <w:rPr/>
        <w:t>d’onde. A l’aide du DT7, définir la gamme de lumière dans laquelle il situe et s’il est visible par l’œil humain. Déterminer sa dangerosité pour l’œil</w:t>
      </w:r>
      <w:r>
        <w:rPr>
          <w:spacing w:val="-5"/>
        </w:rPr>
        <w:t> </w:t>
      </w:r>
      <w:r>
        <w:rPr/>
        <w:t>humain.</w:t>
      </w:r>
    </w:p>
    <w:p>
      <w:pPr>
        <w:pStyle w:val="BodyText"/>
        <w:spacing w:before="120"/>
        <w:ind w:left="1313" w:right="931" w:hanging="360"/>
        <w:jc w:val="both"/>
      </w:pPr>
      <w:r>
        <w:rPr>
          <w:b/>
        </w:rPr>
        <w:t>Question 21 : </w:t>
      </w:r>
      <w:r>
        <w:rPr/>
        <w:t>Quels sont les trois types de mémoires présents sur le capteur ? Donner la signification des acronymes. Dans quelle(s) mémoire(s) pourrait être stockée l’adresse du composant ? Pourquoi ?</w:t>
      </w:r>
    </w:p>
    <w:p>
      <w:pPr>
        <w:pStyle w:val="Heading2"/>
        <w:spacing w:before="202"/>
      </w:pPr>
      <w:r>
        <w:rPr/>
        <w:t>Mise en œuvre des capteurs</w:t>
      </w:r>
    </w:p>
    <w:p>
      <w:pPr>
        <w:pStyle w:val="BodyText"/>
        <w:spacing w:before="1"/>
        <w:rPr>
          <w:b/>
        </w:rPr>
      </w:pPr>
    </w:p>
    <w:p>
      <w:pPr>
        <w:pStyle w:val="BodyText"/>
        <w:ind w:left="953"/>
      </w:pPr>
      <w:r>
        <w:rPr/>
        <w:t>La transmission des données provenant des capteurs vers la carte caméra s’effectue par le</w:t>
      </w:r>
    </w:p>
    <w:p>
      <w:pPr>
        <w:pStyle w:val="BodyText"/>
        <w:ind w:left="953"/>
      </w:pPr>
      <w:r>
        <w:rPr/>
        <w:t>protocole I²C.</w:t>
      </w:r>
    </w:p>
    <w:p>
      <w:pPr>
        <w:pStyle w:val="BodyText"/>
        <w:ind w:left="953"/>
      </w:pPr>
      <w:r>
        <w:rPr/>
        <w:t>L’adresse usine d’un capteur est 0x52.</w:t>
      </w:r>
    </w:p>
    <w:p>
      <w:pPr>
        <w:pStyle w:val="BodyText"/>
        <w:spacing w:before="117"/>
        <w:ind w:left="953"/>
      </w:pPr>
      <w:r>
        <w:rPr>
          <w:b/>
        </w:rPr>
        <w:t>Question 22 : </w:t>
      </w:r>
      <w:r>
        <w:rPr/>
        <w:t>L’adresse usine correspond à une écriture. Déterminer quelle serait alors</w:t>
      </w:r>
    </w:p>
    <w:p>
      <w:pPr>
        <w:pStyle w:val="BodyText"/>
        <w:ind w:left="1313"/>
      </w:pPr>
      <w:r>
        <w:rPr/>
        <w:t>l’adresse en lecture. Justifier la réponse.</w:t>
      </w:r>
    </w:p>
    <w:p>
      <w:pPr>
        <w:spacing w:after="0"/>
        <w:sectPr>
          <w:pgSz w:w="11910" w:h="16840"/>
          <w:pgMar w:header="0" w:footer="1008" w:top="1040" w:bottom="1200" w:left="180" w:right="200"/>
        </w:sectPr>
      </w:pPr>
    </w:p>
    <w:p>
      <w:pPr>
        <w:pStyle w:val="BodyText"/>
        <w:spacing w:before="70"/>
        <w:ind w:left="1222" w:right="3700" w:hanging="269"/>
      </w:pPr>
      <w:r>
        <w:rPr/>
        <w:t>La vitesse de transmission sur le bus I²C utilisé est définie ainsi : i2c.init(I2C.MASTER, baudrate=400000)</w:t>
      </w:r>
    </w:p>
    <w:p>
      <w:pPr>
        <w:pStyle w:val="BodyText"/>
        <w:spacing w:before="121"/>
        <w:ind w:left="1313" w:hanging="360"/>
      </w:pPr>
      <w:r>
        <w:rPr>
          <w:b/>
        </w:rPr>
        <w:t>Question 23 : </w:t>
      </w:r>
      <w:r>
        <w:rPr/>
        <w:t>Calculer dans ce cas la durée de transmission d’un bit. Calculer le temps de transmission d’un octet.</w:t>
      </w:r>
    </w:p>
    <w:p>
      <w:pPr>
        <w:pStyle w:val="BodyText"/>
        <w:spacing w:before="5"/>
        <w:rPr>
          <w:sz w:val="34"/>
        </w:rPr>
      </w:pPr>
    </w:p>
    <w:p>
      <w:pPr>
        <w:pStyle w:val="BodyText"/>
        <w:ind w:left="953"/>
      </w:pPr>
      <w:r>
        <w:rPr/>
        <w:t>La gestion des capteurs s’effectue à l’aide d’un programme développé sous Python nommé</w:t>
      </w:r>
    </w:p>
    <w:p>
      <w:pPr>
        <w:pStyle w:val="BodyText"/>
        <w:ind w:left="953"/>
      </w:pPr>
      <w:r>
        <w:rPr/>
        <w:t>« obstacle.py ».</w:t>
      </w:r>
    </w:p>
    <w:p>
      <w:pPr>
        <w:pStyle w:val="BodyText"/>
        <w:ind w:left="953"/>
      </w:pPr>
      <w:r>
        <w:rPr/>
        <w:t>Son header est donné ci-dessous :</w:t>
      </w:r>
    </w:p>
    <w:p>
      <w:pPr>
        <w:pStyle w:val="BodyText"/>
        <w:rPr>
          <w:sz w:val="26"/>
        </w:rPr>
      </w:pPr>
    </w:p>
    <w:p>
      <w:pPr>
        <w:pStyle w:val="BodyText"/>
        <w:rPr>
          <w:sz w:val="22"/>
        </w:rPr>
      </w:pPr>
    </w:p>
    <w:p>
      <w:pPr>
        <w:pStyle w:val="BodyText"/>
        <w:ind w:left="953"/>
      </w:pPr>
      <w:r>
        <w:rPr/>
        <w:drawing>
          <wp:anchor distT="0" distB="0" distL="0" distR="0" allowOverlap="1" layoutInCell="1" locked="0" behindDoc="0" simplePos="0" relativeHeight="15746048">
            <wp:simplePos x="0" y="0"/>
            <wp:positionH relativeFrom="page">
              <wp:posOffset>1029960</wp:posOffset>
            </wp:positionH>
            <wp:positionV relativeFrom="paragraph">
              <wp:posOffset>-137837</wp:posOffset>
            </wp:positionV>
            <wp:extent cx="2456845" cy="1172185"/>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19" cstate="print"/>
                    <a:stretch>
                      <a:fillRect/>
                    </a:stretch>
                  </pic:blipFill>
                  <pic:spPr>
                    <a:xfrm>
                      <a:off x="0" y="0"/>
                      <a:ext cx="2456845" cy="1172185"/>
                    </a:xfrm>
                    <a:prstGeom prst="rect">
                      <a:avLst/>
                    </a:prstGeom>
                  </pic:spPr>
                </pic:pic>
              </a:graphicData>
            </a:graphic>
          </wp:anchor>
        </w:drawing>
      </w:r>
      <w:r>
        <w:rPr/>
        <w:t>1...</w:t>
      </w:r>
    </w:p>
    <w:p>
      <w:pPr>
        <w:pStyle w:val="BodyText"/>
        <w:ind w:left="953"/>
      </w:pPr>
      <w:r>
        <w:rPr/>
        <w:t>2...</w:t>
      </w:r>
    </w:p>
    <w:p>
      <w:pPr>
        <w:pStyle w:val="BodyText"/>
        <w:ind w:left="953"/>
      </w:pPr>
      <w:r>
        <w:rPr/>
        <w:t>3...</w:t>
      </w:r>
    </w:p>
    <w:p>
      <w:pPr>
        <w:pStyle w:val="BodyText"/>
        <w:ind w:left="953"/>
      </w:pPr>
      <w:r>
        <w:rPr/>
        <w:t>4...</w:t>
      </w:r>
    </w:p>
    <w:p>
      <w:pPr>
        <w:pStyle w:val="BodyText"/>
        <w:spacing w:before="1"/>
        <w:ind w:left="953"/>
      </w:pPr>
      <w:r>
        <w:rPr/>
        <w:t>5...</w:t>
      </w:r>
    </w:p>
    <w:p>
      <w:pPr>
        <w:pStyle w:val="BodyText"/>
        <w:ind w:left="953"/>
      </w:pPr>
      <w:r>
        <w:rPr/>
        <w:t>6...</w:t>
      </w:r>
    </w:p>
    <w:p>
      <w:pPr>
        <w:pStyle w:val="BodyText"/>
        <w:spacing w:before="5"/>
        <w:rPr>
          <w:sz w:val="34"/>
        </w:rPr>
      </w:pPr>
    </w:p>
    <w:p>
      <w:pPr>
        <w:pStyle w:val="BodyText"/>
        <w:ind w:left="953"/>
      </w:pPr>
      <w:r>
        <w:rPr>
          <w:b/>
        </w:rPr>
        <w:t>Question 24 : </w:t>
      </w:r>
      <w:r>
        <w:rPr/>
        <w:t>Commenter les lignes n°1, 3 et 4. Expliquer l’intérêt de préciser les classes</w:t>
      </w:r>
    </w:p>
    <w:p>
      <w:pPr>
        <w:pStyle w:val="BodyText"/>
        <w:ind w:left="1313"/>
      </w:pPr>
      <w:r>
        <w:rPr/>
        <w:t>au lieu de faire import *.</w:t>
      </w:r>
    </w:p>
    <w:p>
      <w:pPr>
        <w:pStyle w:val="BodyText"/>
        <w:spacing w:before="5"/>
        <w:rPr>
          <w:sz w:val="34"/>
        </w:rPr>
      </w:pPr>
    </w:p>
    <w:p>
      <w:pPr>
        <w:pStyle w:val="BodyText"/>
        <w:ind w:left="953" w:right="928"/>
        <w:jc w:val="both"/>
      </w:pPr>
      <w:r>
        <w:rPr/>
        <w:t>Les capteurs sont connectés au microcontrôleur par l’intermédiaire de connecteurs suivant le schéma du DT8. Le capteur bas est relié au connecteur P5 et le capteur avant au connecteur P4.</w:t>
      </w:r>
    </w:p>
    <w:p>
      <w:pPr>
        <w:pStyle w:val="BodyText"/>
        <w:ind w:left="953" w:right="931"/>
        <w:jc w:val="both"/>
      </w:pPr>
      <w:r>
        <w:rPr/>
        <w:t>Leur utilisation nécessite de préciser la connexion des broches XSHUT et leur adresse de départ afin d’éviter tout problème d’adressage dans le cas de la réutilisation de capteurs d’un autre miniporteur.</w:t>
      </w:r>
    </w:p>
    <w:p>
      <w:pPr>
        <w:pStyle w:val="BodyText"/>
        <w:spacing w:before="1"/>
        <w:ind w:left="953" w:right="933"/>
        <w:jc w:val="both"/>
      </w:pPr>
      <w:r>
        <w:rPr/>
        <w:t>Le programme de gestion des capteurs utilise entre autres la classe VL53L0X donnée partiellement en DT9.</w:t>
      </w:r>
    </w:p>
    <w:p>
      <w:pPr>
        <w:pStyle w:val="BodyText"/>
        <w:spacing w:before="4"/>
        <w:rPr>
          <w:sz w:val="34"/>
        </w:rPr>
      </w:pPr>
    </w:p>
    <w:p>
      <w:pPr>
        <w:pStyle w:val="BodyText"/>
        <w:spacing w:before="1"/>
        <w:ind w:left="953"/>
      </w:pPr>
      <w:r>
        <w:rPr>
          <w:b/>
        </w:rPr>
        <w:t>Question 25 : </w:t>
      </w:r>
      <w:r>
        <w:rPr/>
        <w:t>D’après la définition de la classe VL53L0X, définir l’adresse d’initialisation</w:t>
      </w:r>
    </w:p>
    <w:p>
      <w:pPr>
        <w:pStyle w:val="BodyText"/>
        <w:ind w:left="1313"/>
      </w:pPr>
      <w:r>
        <w:rPr/>
        <w:t>par défaut des capteurs si celle-ci n’est pas précisée spécifiquement.</w:t>
      </w:r>
    </w:p>
    <w:p>
      <w:pPr>
        <w:pStyle w:val="BodyText"/>
        <w:spacing w:before="120"/>
        <w:ind w:left="953"/>
      </w:pPr>
      <w:r>
        <w:rPr>
          <w:b/>
        </w:rPr>
        <w:t>Question 26 : </w:t>
      </w:r>
      <w:r>
        <w:rPr/>
        <w:t>Sur le document DR2, compléter les informations manquantes :</w:t>
      </w:r>
    </w:p>
    <w:p>
      <w:pPr>
        <w:pStyle w:val="ListParagraph"/>
        <w:numPr>
          <w:ilvl w:val="0"/>
          <w:numId w:val="3"/>
        </w:numPr>
        <w:tabs>
          <w:tab w:pos="1460" w:val="left" w:leader="none"/>
        </w:tabs>
        <w:spacing w:line="240" w:lineRule="auto" w:before="120" w:after="0"/>
        <w:ind w:left="1459" w:right="0" w:hanging="147"/>
        <w:jc w:val="left"/>
        <w:rPr>
          <w:sz w:val="24"/>
        </w:rPr>
      </w:pPr>
      <w:r>
        <w:rPr>
          <w:sz w:val="24"/>
        </w:rPr>
        <w:t>afin d’expliciter les broches utilisées pour le signal XSHUT de chaque capteur</w:t>
      </w:r>
      <w:r>
        <w:rPr>
          <w:spacing w:val="-6"/>
          <w:sz w:val="24"/>
        </w:rPr>
        <w:t> </w:t>
      </w:r>
      <w:r>
        <w:rPr>
          <w:sz w:val="24"/>
        </w:rPr>
        <w:t>;</w:t>
      </w:r>
    </w:p>
    <w:p>
      <w:pPr>
        <w:pStyle w:val="ListParagraph"/>
        <w:numPr>
          <w:ilvl w:val="0"/>
          <w:numId w:val="3"/>
        </w:numPr>
        <w:tabs>
          <w:tab w:pos="1535" w:val="left" w:leader="none"/>
        </w:tabs>
        <w:spacing w:line="240" w:lineRule="auto" w:before="120" w:after="0"/>
        <w:ind w:left="1534" w:right="0" w:hanging="222"/>
        <w:jc w:val="left"/>
        <w:rPr>
          <w:sz w:val="24"/>
        </w:rPr>
      </w:pPr>
      <w:r>
        <w:rPr>
          <w:sz w:val="24"/>
        </w:rPr>
        <w:t>afin d’initialiser les deux capteurs à une même adresse connue, l’adresse</w:t>
      </w:r>
      <w:r>
        <w:rPr>
          <w:spacing w:val="57"/>
          <w:sz w:val="24"/>
        </w:rPr>
        <w:t> </w:t>
      </w:r>
      <w:r>
        <w:rPr>
          <w:sz w:val="24"/>
        </w:rPr>
        <w:t>dite</w:t>
      </w:r>
    </w:p>
    <w:p>
      <w:pPr>
        <w:pStyle w:val="BodyText"/>
        <w:ind w:left="1313"/>
      </w:pPr>
      <w:r>
        <w:rPr/>
        <w:t>« usine ».</w:t>
      </w:r>
    </w:p>
    <w:p>
      <w:pPr>
        <w:pStyle w:val="BodyText"/>
        <w:spacing w:before="4"/>
        <w:rPr>
          <w:sz w:val="34"/>
        </w:rPr>
      </w:pPr>
    </w:p>
    <w:p>
      <w:pPr>
        <w:pStyle w:val="BodyText"/>
        <w:spacing w:before="1"/>
        <w:ind w:left="953" w:right="971"/>
      </w:pPr>
      <w:r>
        <w:rPr/>
        <w:t>Le miniporteur utilisant deux capteurs VL53L0X, il est nécessaire d’attribuer une adresse différente à chacun d’eux.</w:t>
      </w:r>
    </w:p>
    <w:p>
      <w:pPr>
        <w:pStyle w:val="BodyText"/>
        <w:ind w:left="953" w:right="971"/>
      </w:pPr>
      <w:r>
        <w:rPr/>
        <w:t>Pour ce faire, il faut désactiver un des capteurs afin d’initialiser l’autre. Cette désactivation s’effectue à l’aide de la broche XSHUT qui permet d’éteindre complètement le VL53L0X. Le capteur bas est le premier à être initialisé selon la procédure suivante :</w:t>
      </w:r>
    </w:p>
    <w:p>
      <w:pPr>
        <w:pStyle w:val="BodyText"/>
        <w:spacing w:before="8"/>
        <w:rPr>
          <w:sz w:val="28"/>
        </w:rPr>
      </w:pPr>
      <w:r>
        <w:rPr/>
        <w:drawing>
          <wp:anchor distT="0" distB="0" distL="0" distR="0" allowOverlap="1" layoutInCell="1" locked="0" behindDoc="0" simplePos="0" relativeHeight="33">
            <wp:simplePos x="0" y="0"/>
            <wp:positionH relativeFrom="page">
              <wp:posOffset>758190</wp:posOffset>
            </wp:positionH>
            <wp:positionV relativeFrom="paragraph">
              <wp:posOffset>234448</wp:posOffset>
            </wp:positionV>
            <wp:extent cx="1419225" cy="457200"/>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20" cstate="print"/>
                    <a:stretch>
                      <a:fillRect/>
                    </a:stretch>
                  </pic:blipFill>
                  <pic:spPr>
                    <a:xfrm>
                      <a:off x="0" y="0"/>
                      <a:ext cx="1419225" cy="457200"/>
                    </a:xfrm>
                    <a:prstGeom prst="rect">
                      <a:avLst/>
                    </a:prstGeom>
                  </pic:spPr>
                </pic:pic>
              </a:graphicData>
            </a:graphic>
          </wp:anchor>
        </w:drawing>
      </w:r>
    </w:p>
    <w:p>
      <w:pPr>
        <w:pStyle w:val="BodyText"/>
        <w:spacing w:before="9"/>
        <w:rPr>
          <w:sz w:val="31"/>
        </w:rPr>
      </w:pPr>
    </w:p>
    <w:p>
      <w:pPr>
        <w:pStyle w:val="BodyText"/>
        <w:ind w:left="953"/>
        <w:jc w:val="both"/>
      </w:pPr>
      <w:r>
        <w:rPr>
          <w:b/>
        </w:rPr>
        <w:t>Question 27 : </w:t>
      </w:r>
      <w:r>
        <w:rPr/>
        <w:t>A l’aide du DT10, expliciter chacune des 3 lignes précédentes.</w:t>
      </w:r>
    </w:p>
    <w:p>
      <w:pPr>
        <w:spacing w:after="0"/>
        <w:jc w:val="both"/>
        <w:sectPr>
          <w:pgSz w:w="11910" w:h="16840"/>
          <w:pgMar w:header="0" w:footer="1008" w:top="1040" w:bottom="1200" w:left="180" w:right="200"/>
        </w:sectPr>
      </w:pPr>
    </w:p>
    <w:p>
      <w:pPr>
        <w:pStyle w:val="BodyText"/>
        <w:spacing w:before="70"/>
        <w:ind w:left="954"/>
      </w:pPr>
      <w:r>
        <w:rPr>
          <w:b/>
        </w:rPr>
        <w:t>Question 28 : </w:t>
      </w:r>
      <w:r>
        <w:rPr/>
        <w:t>Donner la commande permettant de désactiver le capteur avant.</w:t>
      </w:r>
    </w:p>
    <w:p>
      <w:pPr>
        <w:pStyle w:val="BodyText"/>
        <w:spacing w:before="120"/>
        <w:ind w:left="954" w:right="4445"/>
      </w:pPr>
      <w:r>
        <w:rPr/>
        <w:t>On souhaite modifier l’adresse du capteur bas en 0x30. Le registre (index) d’adressage du capteur est le suivant : I2C_SLAVE_DEVICE_ADDRESS = 0x8A</w:t>
      </w:r>
    </w:p>
    <w:p>
      <w:pPr>
        <w:pStyle w:val="BodyText"/>
        <w:spacing w:before="6"/>
        <w:rPr>
          <w:sz w:val="34"/>
        </w:rPr>
      </w:pPr>
    </w:p>
    <w:p>
      <w:pPr>
        <w:pStyle w:val="BodyText"/>
        <w:ind w:left="1314" w:right="928" w:hanging="360"/>
        <w:jc w:val="both"/>
      </w:pPr>
      <w:r>
        <w:rPr>
          <w:b/>
        </w:rPr>
        <w:t>Question 29 : </w:t>
      </w:r>
      <w:r>
        <w:rPr/>
        <w:t>A l’aide du DT9 et des initialisations présentes sur le DR2, donner la commande permettant cette modification. Décrire les différents éléments de cette commande.</w:t>
      </w:r>
    </w:p>
    <w:p>
      <w:pPr>
        <w:pStyle w:val="BodyText"/>
        <w:spacing w:before="120"/>
        <w:ind w:left="1314" w:right="934" w:hanging="360"/>
        <w:jc w:val="both"/>
      </w:pPr>
      <w:r>
        <w:rPr>
          <w:b/>
        </w:rPr>
        <w:t>Question</w:t>
      </w:r>
      <w:r>
        <w:rPr>
          <w:b/>
          <w:spacing w:val="-3"/>
        </w:rPr>
        <w:t> </w:t>
      </w:r>
      <w:r>
        <w:rPr>
          <w:b/>
        </w:rPr>
        <w:t>30</w:t>
      </w:r>
      <w:r>
        <w:rPr>
          <w:b/>
          <w:spacing w:val="-4"/>
        </w:rPr>
        <w:t> </w:t>
      </w:r>
      <w:r>
        <w:rPr>
          <w:b/>
        </w:rPr>
        <w:t>:</w:t>
      </w:r>
      <w:r>
        <w:rPr>
          <w:b/>
          <w:spacing w:val="-3"/>
        </w:rPr>
        <w:t> </w:t>
      </w:r>
      <w:r>
        <w:rPr/>
        <w:t>A</w:t>
      </w:r>
      <w:r>
        <w:rPr>
          <w:spacing w:val="-13"/>
        </w:rPr>
        <w:t> </w:t>
      </w:r>
      <w:r>
        <w:rPr/>
        <w:t>l’aide</w:t>
      </w:r>
      <w:r>
        <w:rPr>
          <w:spacing w:val="-15"/>
        </w:rPr>
        <w:t> </w:t>
      </w:r>
      <w:r>
        <w:rPr/>
        <w:t>du</w:t>
      </w:r>
      <w:r>
        <w:rPr>
          <w:spacing w:val="-15"/>
        </w:rPr>
        <w:t> </w:t>
      </w:r>
      <w:r>
        <w:rPr/>
        <w:t>DT6,</w:t>
      </w:r>
      <w:r>
        <w:rPr>
          <w:spacing w:val="-15"/>
        </w:rPr>
        <w:t> </w:t>
      </w:r>
      <w:r>
        <w:rPr/>
        <w:t>déterminer</w:t>
      </w:r>
      <w:r>
        <w:rPr>
          <w:spacing w:val="-15"/>
        </w:rPr>
        <w:t> </w:t>
      </w:r>
      <w:r>
        <w:rPr/>
        <w:t>les</w:t>
      </w:r>
      <w:r>
        <w:rPr>
          <w:spacing w:val="-14"/>
        </w:rPr>
        <w:t> </w:t>
      </w:r>
      <w:r>
        <w:rPr/>
        <w:t>commandes</w:t>
      </w:r>
      <w:r>
        <w:rPr>
          <w:spacing w:val="-19"/>
        </w:rPr>
        <w:t> </w:t>
      </w:r>
      <w:r>
        <w:rPr/>
        <w:t>en</w:t>
      </w:r>
      <w:r>
        <w:rPr>
          <w:spacing w:val="-16"/>
        </w:rPr>
        <w:t> </w:t>
      </w:r>
      <w:r>
        <w:rPr/>
        <w:t>hexadécimales</w:t>
      </w:r>
      <w:r>
        <w:rPr>
          <w:spacing w:val="-16"/>
        </w:rPr>
        <w:t> </w:t>
      </w:r>
      <w:r>
        <w:rPr/>
        <w:t>à</w:t>
      </w:r>
      <w:r>
        <w:rPr>
          <w:spacing w:val="-16"/>
        </w:rPr>
        <w:t> </w:t>
      </w:r>
      <w:r>
        <w:rPr/>
        <w:t>envoyer</w:t>
      </w:r>
      <w:r>
        <w:rPr>
          <w:spacing w:val="-15"/>
        </w:rPr>
        <w:t> </w:t>
      </w:r>
      <w:r>
        <w:rPr/>
        <w:t>sur la liaison I²C du capteur</w:t>
      </w:r>
      <w:r>
        <w:rPr>
          <w:spacing w:val="-2"/>
        </w:rPr>
        <w:t> </w:t>
      </w:r>
      <w:r>
        <w:rPr/>
        <w:t>bas.</w:t>
      </w:r>
    </w:p>
    <w:p>
      <w:pPr>
        <w:pStyle w:val="BodyText"/>
        <w:spacing w:before="120"/>
        <w:ind w:left="954"/>
        <w:jc w:val="both"/>
      </w:pPr>
      <w:r>
        <w:rPr>
          <w:b/>
        </w:rPr>
        <w:t>Question 31 : </w:t>
      </w:r>
      <w:r>
        <w:rPr/>
        <w:t>Compléter le document DR3</w:t>
      </w:r>
      <w:r>
        <w:rPr>
          <w:spacing w:val="51"/>
        </w:rPr>
        <w:t> </w:t>
      </w:r>
      <w:r>
        <w:rPr/>
        <w:t>en nommant les deux signaux et en</w:t>
      </w:r>
    </w:p>
    <w:p>
      <w:pPr>
        <w:pStyle w:val="BodyText"/>
        <w:ind w:left="1314"/>
        <w:jc w:val="both"/>
      </w:pPr>
      <w:r>
        <w:rPr/>
        <w:t>représentant la trame de modification d’adresse du capteur bas.</w:t>
      </w:r>
    </w:p>
    <w:p>
      <w:pPr>
        <w:pStyle w:val="BodyText"/>
        <w:rPr>
          <w:sz w:val="26"/>
        </w:rPr>
      </w:pPr>
    </w:p>
    <w:p>
      <w:pPr>
        <w:pStyle w:val="BodyText"/>
        <w:spacing w:before="1"/>
        <w:rPr>
          <w:sz w:val="33"/>
        </w:rPr>
      </w:pPr>
    </w:p>
    <w:p>
      <w:pPr>
        <w:pStyle w:val="Heading2"/>
        <w:spacing w:before="0"/>
        <w:ind w:left="1314"/>
        <w:jc w:val="both"/>
      </w:pPr>
      <w:r>
        <w:rPr/>
        <w:t>Transmission des informations</w:t>
      </w:r>
    </w:p>
    <w:p>
      <w:pPr>
        <w:pStyle w:val="BodyText"/>
        <w:spacing w:before="9"/>
        <w:rPr>
          <w:b/>
          <w:sz w:val="23"/>
        </w:rPr>
      </w:pPr>
    </w:p>
    <w:p>
      <w:pPr>
        <w:pStyle w:val="BodyText"/>
        <w:ind w:left="954" w:right="936"/>
        <w:jc w:val="both"/>
      </w:pPr>
      <w:r>
        <w:rPr/>
        <w:t>Les informations récupérées par le microcontrôleur sont ensuite transmises par bus CAN</w:t>
      </w:r>
      <w:r>
        <w:rPr>
          <w:spacing w:val="-47"/>
        </w:rPr>
        <w:t> </w:t>
      </w:r>
      <w:r>
        <w:rPr/>
        <w:t>à une carte intermédiaire gérant notamment le servomoteur pour la direction, puis en CANOpen jusqu’à la carte mère gérant les moteurs du</w:t>
      </w:r>
      <w:r>
        <w:rPr>
          <w:spacing w:val="-14"/>
        </w:rPr>
        <w:t> </w:t>
      </w:r>
      <w:r>
        <w:rPr/>
        <w:t>miniporteur.</w:t>
      </w:r>
    </w:p>
    <w:p>
      <w:pPr>
        <w:pStyle w:val="BodyText"/>
        <w:spacing w:before="121"/>
        <w:ind w:left="1314" w:right="931" w:hanging="360"/>
        <w:jc w:val="both"/>
      </w:pPr>
      <w:r>
        <w:rPr>
          <w:b/>
        </w:rPr>
        <w:t>Question 32 : </w:t>
      </w:r>
      <w:r>
        <w:rPr/>
        <w:t>Le bus CAN comporte deux signaux, CANH et CANL, dont la lecture s’effectue en mode différentiel et la transmission par paire torsadée. Expliquer l’intérêt de ces technologies.</w:t>
      </w:r>
    </w:p>
    <w:p>
      <w:pPr>
        <w:pStyle w:val="BodyText"/>
        <w:spacing w:before="120"/>
        <w:ind w:left="954"/>
        <w:jc w:val="both"/>
      </w:pPr>
      <w:r>
        <w:rPr>
          <w:b/>
        </w:rPr>
        <w:t>Question 33 : </w:t>
      </w:r>
      <w:r>
        <w:rPr/>
        <w:t>A l’aide du DT11, donner la taille d’un identificateur en mode standard</w:t>
      </w:r>
      <w:r>
        <w:rPr>
          <w:spacing w:val="51"/>
        </w:rPr>
        <w:t> </w:t>
      </w:r>
      <w:r>
        <w:rPr/>
        <w:t>ainsi</w:t>
      </w:r>
    </w:p>
    <w:p>
      <w:pPr>
        <w:pStyle w:val="BodyText"/>
        <w:ind w:left="1314"/>
        <w:jc w:val="both"/>
      </w:pPr>
      <w:r>
        <w:rPr/>
        <w:t>que le nombre maximum de valeurs d’identificateurs utilisables.</w:t>
      </w:r>
    </w:p>
    <w:p>
      <w:pPr>
        <w:pStyle w:val="BodyText"/>
        <w:spacing w:before="120"/>
        <w:ind w:left="954"/>
        <w:jc w:val="both"/>
      </w:pPr>
      <w:r>
        <w:rPr>
          <w:b/>
        </w:rPr>
        <w:t>Question 34 : </w:t>
      </w:r>
      <w:r>
        <w:rPr/>
        <w:t>Déterminer la taille maximum que peut prendre le champ de données.</w:t>
      </w:r>
    </w:p>
    <w:p>
      <w:pPr>
        <w:pStyle w:val="BodyText"/>
        <w:spacing w:before="5"/>
        <w:rPr>
          <w:sz w:val="34"/>
        </w:rPr>
      </w:pPr>
    </w:p>
    <w:p>
      <w:pPr>
        <w:pStyle w:val="BodyText"/>
        <w:ind w:left="954"/>
      </w:pPr>
      <w:r>
        <w:rPr/>
        <w:t>Différents</w:t>
      </w:r>
      <w:r>
        <w:rPr>
          <w:spacing w:val="58"/>
        </w:rPr>
        <w:t> </w:t>
      </w:r>
      <w:r>
        <w:rPr/>
        <w:t>nœuds</w:t>
      </w:r>
      <w:r>
        <w:rPr>
          <w:spacing w:val="58"/>
        </w:rPr>
        <w:t> </w:t>
      </w:r>
      <w:r>
        <w:rPr/>
        <w:t>peuvent</w:t>
      </w:r>
      <w:r>
        <w:rPr>
          <w:spacing w:val="58"/>
        </w:rPr>
        <w:t> </w:t>
      </w:r>
      <w:r>
        <w:rPr/>
        <w:t>accéder</w:t>
      </w:r>
      <w:r>
        <w:rPr>
          <w:spacing w:val="57"/>
        </w:rPr>
        <w:t> </w:t>
      </w:r>
      <w:r>
        <w:rPr/>
        <w:t>simultanément</w:t>
      </w:r>
      <w:r>
        <w:rPr>
          <w:spacing w:val="59"/>
        </w:rPr>
        <w:t> </w:t>
      </w:r>
      <w:r>
        <w:rPr/>
        <w:t>au</w:t>
      </w:r>
      <w:r>
        <w:rPr>
          <w:spacing w:val="58"/>
        </w:rPr>
        <w:t> </w:t>
      </w:r>
      <w:r>
        <w:rPr/>
        <w:t>bus,</w:t>
      </w:r>
      <w:r>
        <w:rPr>
          <w:spacing w:val="59"/>
        </w:rPr>
        <w:t> </w:t>
      </w:r>
      <w:r>
        <w:rPr/>
        <w:t>il</w:t>
      </w:r>
      <w:r>
        <w:rPr>
          <w:spacing w:val="57"/>
        </w:rPr>
        <w:t> </w:t>
      </w:r>
      <w:r>
        <w:rPr/>
        <w:t>y</w:t>
      </w:r>
      <w:r>
        <w:rPr>
          <w:spacing w:val="55"/>
        </w:rPr>
        <w:t> </w:t>
      </w:r>
      <w:r>
        <w:rPr/>
        <w:t>a</w:t>
      </w:r>
      <w:r>
        <w:rPr>
          <w:spacing w:val="61"/>
        </w:rPr>
        <w:t> </w:t>
      </w:r>
      <w:r>
        <w:rPr/>
        <w:t>donc</w:t>
      </w:r>
      <w:r>
        <w:rPr>
          <w:spacing w:val="58"/>
        </w:rPr>
        <w:t> </w:t>
      </w:r>
      <w:r>
        <w:rPr/>
        <w:t>nécessité</w:t>
      </w:r>
      <w:r>
        <w:rPr>
          <w:spacing w:val="58"/>
        </w:rPr>
        <w:t> </w:t>
      </w:r>
      <w:r>
        <w:rPr/>
        <w:t>d’un</w:t>
      </w:r>
    </w:p>
    <w:p>
      <w:pPr>
        <w:pStyle w:val="BodyText"/>
        <w:ind w:left="954"/>
      </w:pPr>
      <w:r>
        <w:rPr/>
        <w:t>arbitrage.</w:t>
      </w:r>
    </w:p>
    <w:p>
      <w:pPr>
        <w:pStyle w:val="BodyText"/>
        <w:ind w:left="954" w:right="928"/>
        <w:jc w:val="both"/>
      </w:pPr>
      <w:r>
        <w:rPr/>
        <w:t>L’arbitrage consiste à déterminer la priorité d’une trame par rapport à une autre. Le champ pendant lequel s’effectue l’arbitrage est constitué des bits de l’identifiant ainsi que du bit RTR. Pendant le champ d’arbitrage, l’interface CAN compare les bits transmis et reçus. Le nœud qui émet un bit dominant (‘0’) gagne l’arbitrage face à un bit récessif (‘1’) et continue à émettre alors que l’autre nœud s’arrête.</w:t>
      </w:r>
    </w:p>
    <w:p>
      <w:pPr>
        <w:pStyle w:val="BodyText"/>
        <w:spacing w:before="120"/>
        <w:ind w:left="1314" w:right="935" w:hanging="360"/>
        <w:jc w:val="both"/>
      </w:pPr>
      <w:r>
        <w:rPr>
          <w:b/>
        </w:rPr>
        <w:t>Question</w:t>
      </w:r>
      <w:r>
        <w:rPr>
          <w:b/>
          <w:spacing w:val="-3"/>
        </w:rPr>
        <w:t> </w:t>
      </w:r>
      <w:r>
        <w:rPr>
          <w:b/>
        </w:rPr>
        <w:t>35</w:t>
      </w:r>
      <w:r>
        <w:rPr>
          <w:b/>
          <w:spacing w:val="-4"/>
        </w:rPr>
        <w:t> </w:t>
      </w:r>
      <w:r>
        <w:rPr>
          <w:b/>
        </w:rPr>
        <w:t>:</w:t>
      </w:r>
      <w:r>
        <w:rPr>
          <w:b/>
          <w:spacing w:val="63"/>
        </w:rPr>
        <w:t> </w:t>
      </w:r>
      <w:r>
        <w:rPr/>
        <w:t>Etant</w:t>
      </w:r>
      <w:r>
        <w:rPr>
          <w:spacing w:val="-16"/>
        </w:rPr>
        <w:t> </w:t>
      </w:r>
      <w:r>
        <w:rPr/>
        <w:t>donné</w:t>
      </w:r>
      <w:r>
        <w:rPr>
          <w:spacing w:val="-16"/>
        </w:rPr>
        <w:t> </w:t>
      </w:r>
      <w:r>
        <w:rPr/>
        <w:t>le</w:t>
      </w:r>
      <w:r>
        <w:rPr>
          <w:spacing w:val="-18"/>
        </w:rPr>
        <w:t> </w:t>
      </w:r>
      <w:r>
        <w:rPr/>
        <w:t>fonctionnement</w:t>
      </w:r>
      <w:r>
        <w:rPr>
          <w:spacing w:val="-16"/>
        </w:rPr>
        <w:t> </w:t>
      </w:r>
      <w:r>
        <w:rPr/>
        <w:t>du</w:t>
      </w:r>
      <w:r>
        <w:rPr>
          <w:spacing w:val="-16"/>
        </w:rPr>
        <w:t> </w:t>
      </w:r>
      <w:r>
        <w:rPr/>
        <w:t>bit</w:t>
      </w:r>
      <w:r>
        <w:rPr>
          <w:spacing w:val="-16"/>
        </w:rPr>
        <w:t> </w:t>
      </w:r>
      <w:r>
        <w:rPr/>
        <w:t>RTR,</w:t>
      </w:r>
      <w:r>
        <w:rPr>
          <w:spacing w:val="-16"/>
        </w:rPr>
        <w:t> </w:t>
      </w:r>
      <w:r>
        <w:rPr/>
        <w:t>quelle</w:t>
      </w:r>
      <w:r>
        <w:rPr>
          <w:spacing w:val="-16"/>
        </w:rPr>
        <w:t> </w:t>
      </w:r>
      <w:r>
        <w:rPr/>
        <w:t>trame</w:t>
      </w:r>
      <w:r>
        <w:rPr>
          <w:spacing w:val="-16"/>
        </w:rPr>
        <w:t> </w:t>
      </w:r>
      <w:r>
        <w:rPr/>
        <w:t>sera</w:t>
      </w:r>
      <w:r>
        <w:rPr>
          <w:spacing w:val="-18"/>
        </w:rPr>
        <w:t> </w:t>
      </w:r>
      <w:r>
        <w:rPr/>
        <w:t>prioritaire</w:t>
      </w:r>
      <w:r>
        <w:rPr>
          <w:spacing w:val="-16"/>
        </w:rPr>
        <w:t> </w:t>
      </w:r>
      <w:r>
        <w:rPr/>
        <w:t>entre une trame de requête et une trame de données</w:t>
      </w:r>
      <w:r>
        <w:rPr>
          <w:spacing w:val="-3"/>
        </w:rPr>
        <w:t> </w:t>
      </w:r>
      <w:r>
        <w:rPr/>
        <w:t>?</w:t>
      </w:r>
    </w:p>
    <w:p>
      <w:pPr>
        <w:pStyle w:val="BodyText"/>
        <w:spacing w:before="6"/>
        <w:rPr>
          <w:sz w:val="34"/>
        </w:rPr>
      </w:pPr>
    </w:p>
    <w:p>
      <w:pPr>
        <w:pStyle w:val="BodyText"/>
        <w:ind w:left="954" w:right="971"/>
      </w:pPr>
      <w:r>
        <w:rPr/>
        <w:t>Les trois identifiants suivants sont initialisés pour la communication par bus CAN des informations provenant de la caméra :</w:t>
      </w:r>
    </w:p>
    <w:p>
      <w:pPr>
        <w:pStyle w:val="BodyText"/>
      </w:pPr>
    </w:p>
    <w:p>
      <w:pPr>
        <w:pStyle w:val="BodyText"/>
        <w:ind w:left="954"/>
      </w:pPr>
      <w:r>
        <w:rPr/>
        <w:t>#IDs</w:t>
      </w:r>
    </w:p>
    <w:p>
      <w:pPr>
        <w:pStyle w:val="BodyText"/>
        <w:ind w:left="954"/>
      </w:pPr>
      <w:r>
        <w:rPr/>
        <w:t>_COMMANDS_CANID = const(0x606)</w:t>
      </w:r>
    </w:p>
    <w:p>
      <w:pPr>
        <w:pStyle w:val="BodyText"/>
        <w:ind w:left="954"/>
      </w:pPr>
      <w:r>
        <w:rPr/>
        <w:t>_DATA1_CANID = const(0x186)</w:t>
      </w:r>
    </w:p>
    <w:p>
      <w:pPr>
        <w:pStyle w:val="BodyText"/>
        <w:ind w:left="954"/>
      </w:pPr>
      <w:r>
        <w:rPr/>
        <w:t>_TAG_CANID = const(0x286)</w:t>
      </w:r>
    </w:p>
    <w:p>
      <w:pPr>
        <w:spacing w:after="0"/>
        <w:sectPr>
          <w:pgSz w:w="11910" w:h="16840"/>
          <w:pgMar w:header="0" w:footer="1008" w:top="1040" w:bottom="1200" w:left="180" w:right="200"/>
        </w:sectPr>
      </w:pPr>
    </w:p>
    <w:p>
      <w:pPr>
        <w:pStyle w:val="BodyText"/>
        <w:spacing w:before="83"/>
        <w:ind w:left="953"/>
        <w:jc w:val="both"/>
      </w:pPr>
      <w:r>
        <w:rPr/>
        <w:drawing>
          <wp:anchor distT="0" distB="0" distL="0" distR="0" allowOverlap="1" layoutInCell="1" locked="0" behindDoc="0" simplePos="0" relativeHeight="35">
            <wp:simplePos x="0" y="0"/>
            <wp:positionH relativeFrom="page">
              <wp:posOffset>824236</wp:posOffset>
            </wp:positionH>
            <wp:positionV relativeFrom="paragraph">
              <wp:posOffset>264727</wp:posOffset>
            </wp:positionV>
            <wp:extent cx="5588848" cy="1007649"/>
            <wp:effectExtent l="0" t="0" r="0" b="0"/>
            <wp:wrapTopAndBottom/>
            <wp:docPr id="25" name="image15.png"/>
            <wp:cNvGraphicFramePr>
              <a:graphicFrameLocks noChangeAspect="1"/>
            </wp:cNvGraphicFramePr>
            <a:graphic>
              <a:graphicData uri="http://schemas.openxmlformats.org/drawingml/2006/picture">
                <pic:pic>
                  <pic:nvPicPr>
                    <pic:cNvPr id="26" name="image15.png"/>
                    <pic:cNvPicPr/>
                  </pic:nvPicPr>
                  <pic:blipFill>
                    <a:blip r:embed="rId21" cstate="print"/>
                    <a:stretch>
                      <a:fillRect/>
                    </a:stretch>
                  </pic:blipFill>
                  <pic:spPr>
                    <a:xfrm>
                      <a:off x="0" y="0"/>
                      <a:ext cx="5588848" cy="1007649"/>
                    </a:xfrm>
                    <a:prstGeom prst="rect">
                      <a:avLst/>
                    </a:prstGeom>
                  </pic:spPr>
                </pic:pic>
              </a:graphicData>
            </a:graphic>
          </wp:anchor>
        </w:drawing>
      </w:r>
      <w:r>
        <w:rPr/>
        <w:t>Le tableau ci-dessous présente les données transférées.</w:t>
      </w:r>
    </w:p>
    <w:p>
      <w:pPr>
        <w:pStyle w:val="BodyText"/>
        <w:spacing w:before="171"/>
        <w:ind w:left="1313" w:right="937" w:hanging="360"/>
        <w:jc w:val="both"/>
      </w:pPr>
      <w:r>
        <w:rPr>
          <w:b/>
        </w:rPr>
        <w:t>Question</w:t>
      </w:r>
      <w:r>
        <w:rPr>
          <w:b/>
          <w:spacing w:val="-3"/>
        </w:rPr>
        <w:t> </w:t>
      </w:r>
      <w:r>
        <w:rPr>
          <w:b/>
        </w:rPr>
        <w:t>36</w:t>
      </w:r>
      <w:r>
        <w:rPr>
          <w:b/>
          <w:spacing w:val="-4"/>
        </w:rPr>
        <w:t> </w:t>
      </w:r>
      <w:r>
        <w:rPr>
          <w:b/>
        </w:rPr>
        <w:t>:</w:t>
      </w:r>
      <w:r>
        <w:rPr>
          <w:b/>
          <w:spacing w:val="63"/>
        </w:rPr>
        <w:t> </w:t>
      </w:r>
      <w:r>
        <w:rPr/>
        <w:t>Ces</w:t>
      </w:r>
      <w:r>
        <w:rPr>
          <w:spacing w:val="-16"/>
        </w:rPr>
        <w:t> </w:t>
      </w:r>
      <w:r>
        <w:rPr/>
        <w:t>3</w:t>
      </w:r>
      <w:r>
        <w:rPr>
          <w:spacing w:val="-18"/>
        </w:rPr>
        <w:t> </w:t>
      </w:r>
      <w:r>
        <w:rPr/>
        <w:t>nœuds</w:t>
      </w:r>
      <w:r>
        <w:rPr>
          <w:spacing w:val="-18"/>
        </w:rPr>
        <w:t> </w:t>
      </w:r>
      <w:r>
        <w:rPr/>
        <w:t>émettent</w:t>
      </w:r>
      <w:r>
        <w:rPr>
          <w:spacing w:val="-16"/>
        </w:rPr>
        <w:t> </w:t>
      </w:r>
      <w:r>
        <w:rPr/>
        <w:t>une</w:t>
      </w:r>
      <w:r>
        <w:rPr>
          <w:spacing w:val="-18"/>
        </w:rPr>
        <w:t> </w:t>
      </w:r>
      <w:r>
        <w:rPr/>
        <w:t>trame</w:t>
      </w:r>
      <w:r>
        <w:rPr>
          <w:spacing w:val="-18"/>
        </w:rPr>
        <w:t> </w:t>
      </w:r>
      <w:r>
        <w:rPr/>
        <w:t>de</w:t>
      </w:r>
      <w:r>
        <w:rPr>
          <w:spacing w:val="-17"/>
        </w:rPr>
        <w:t> </w:t>
      </w:r>
      <w:r>
        <w:rPr/>
        <w:t>données</w:t>
      </w:r>
      <w:r>
        <w:rPr>
          <w:spacing w:val="-16"/>
        </w:rPr>
        <w:t> </w:t>
      </w:r>
      <w:r>
        <w:rPr/>
        <w:t>au</w:t>
      </w:r>
      <w:r>
        <w:rPr>
          <w:spacing w:val="-18"/>
        </w:rPr>
        <w:t> </w:t>
      </w:r>
      <w:r>
        <w:rPr/>
        <w:t>même</w:t>
      </w:r>
      <w:r>
        <w:rPr>
          <w:spacing w:val="-18"/>
        </w:rPr>
        <w:t> </w:t>
      </w:r>
      <w:r>
        <w:rPr/>
        <w:t>moment.</w:t>
      </w:r>
      <w:r>
        <w:rPr>
          <w:spacing w:val="-18"/>
        </w:rPr>
        <w:t> </w:t>
      </w:r>
      <w:r>
        <w:rPr/>
        <w:t>Compléter le DR4 en traçant la trame résultante finalement présente sur le bus. Quelle trame est prioritaire ? Cela semble-t-il cohérent</w:t>
      </w:r>
      <w:r>
        <w:rPr>
          <w:spacing w:val="-3"/>
        </w:rPr>
        <w:t> </w:t>
      </w:r>
      <w:r>
        <w:rPr/>
        <w:t>?</w:t>
      </w:r>
    </w:p>
    <w:p>
      <w:pPr>
        <w:pStyle w:val="BodyText"/>
        <w:spacing w:before="121"/>
        <w:ind w:left="953"/>
        <w:jc w:val="both"/>
      </w:pPr>
      <w:r>
        <w:rPr>
          <w:b/>
        </w:rPr>
        <w:t>Question 37 : </w:t>
      </w:r>
      <w:r>
        <w:rPr/>
        <w:t>Commenter la valeur du champ d’arbitrage de la trame prioritaire par rapport</w:t>
      </w:r>
    </w:p>
    <w:p>
      <w:pPr>
        <w:pStyle w:val="BodyText"/>
        <w:ind w:left="1313"/>
        <w:jc w:val="both"/>
      </w:pPr>
      <w:r>
        <w:rPr/>
        <w:t>aux deux autres. En déduire comment les transmissions peuvent être priorisées.</w:t>
      </w:r>
    </w:p>
    <w:p>
      <w:pPr>
        <w:pStyle w:val="BodyText"/>
        <w:spacing w:before="5"/>
        <w:rPr>
          <w:sz w:val="34"/>
        </w:rPr>
      </w:pPr>
    </w:p>
    <w:p>
      <w:pPr>
        <w:pStyle w:val="BodyText"/>
        <w:ind w:left="953"/>
      </w:pPr>
      <w:r>
        <w:rPr/>
        <w:t>Le bus CAN étant une liaison asynchrone, il faut qu’un front soit régulièrement présent pour</w:t>
      </w:r>
    </w:p>
    <w:p>
      <w:pPr>
        <w:pStyle w:val="BodyText"/>
        <w:ind w:left="953"/>
      </w:pPr>
      <w:r>
        <w:rPr/>
        <w:t>resynchroniser le récepteur.</w:t>
      </w:r>
    </w:p>
    <w:p>
      <w:pPr>
        <w:pStyle w:val="BodyText"/>
        <w:ind w:left="953"/>
      </w:pPr>
      <w:r>
        <w:rPr/>
        <w:t>L’ajout systématique d’un bit de niveau logique inverse au bout de 5 bits de même niveau</w:t>
      </w:r>
    </w:p>
    <w:p>
      <w:pPr>
        <w:pStyle w:val="BodyText"/>
        <w:ind w:left="953"/>
      </w:pPr>
      <w:r>
        <w:rPr/>
        <w:t>permet de résoudre le problème.</w:t>
      </w:r>
    </w:p>
    <w:p>
      <w:pPr>
        <w:pStyle w:val="BodyText"/>
        <w:ind w:left="953"/>
      </w:pPr>
      <w:r>
        <w:rPr/>
        <w:t>L’émetteur ajoute donc ces bits dits de « stuffing », le récepteur ne les considèrera pas</w:t>
      </w:r>
    </w:p>
    <w:p>
      <w:pPr>
        <w:pStyle w:val="BodyText"/>
        <w:ind w:left="953"/>
      </w:pPr>
      <w:r>
        <w:rPr/>
        <w:t>comme de l’information utile.</w:t>
      </w:r>
    </w:p>
    <w:p>
      <w:pPr>
        <w:spacing w:before="120"/>
        <w:ind w:left="953" w:right="0" w:firstLine="0"/>
        <w:jc w:val="left"/>
        <w:rPr>
          <w:sz w:val="24"/>
        </w:rPr>
      </w:pPr>
      <w:r>
        <w:rPr>
          <w:b/>
          <w:sz w:val="24"/>
        </w:rPr>
        <w:t>Question 38 : </w:t>
      </w:r>
      <w:r>
        <w:rPr>
          <w:sz w:val="24"/>
        </w:rPr>
        <w:t>Expliciter le terme asynchrone.</w:t>
      </w:r>
    </w:p>
    <w:p>
      <w:pPr>
        <w:pStyle w:val="BodyText"/>
        <w:spacing w:before="120"/>
        <w:ind w:left="1313" w:right="971" w:hanging="360"/>
      </w:pPr>
      <w:r>
        <w:rPr>
          <w:b/>
        </w:rPr>
        <w:t>Question 39 : </w:t>
      </w:r>
      <w:r>
        <w:rPr/>
        <w:t>Le récepteur se synchronisant sur les fronts descendants, déterminer le nombre maximum de bits entre chaque resynchronisation.</w:t>
      </w:r>
    </w:p>
    <w:p>
      <w:pPr>
        <w:pStyle w:val="BodyText"/>
        <w:spacing w:before="6"/>
        <w:rPr>
          <w:sz w:val="34"/>
        </w:rPr>
      </w:pPr>
    </w:p>
    <w:p>
      <w:pPr>
        <w:pStyle w:val="BodyText"/>
        <w:ind w:left="953" w:right="971"/>
      </w:pPr>
      <w:r>
        <w:rPr/>
        <w:t>Les contrôleurs moteur Hublex disposent d’une interface CAN implémentant le protocole CANOpen présenté succinctement dans le DT12.</w:t>
      </w:r>
    </w:p>
    <w:p>
      <w:pPr>
        <w:pStyle w:val="BodyText"/>
        <w:ind w:left="953"/>
      </w:pPr>
      <w:r>
        <w:rPr/>
        <w:t>Pour une commande moteur, le CANOpen id est 0x2000.</w:t>
      </w:r>
    </w:p>
    <w:p>
      <w:pPr>
        <w:pStyle w:val="BodyText"/>
        <w:ind w:left="953" w:right="971"/>
      </w:pPr>
      <w:r>
        <w:rPr/>
        <w:t>Cette commande change de signification selon le mode de contrôle actif au moment de la réception.</w:t>
      </w:r>
    </w:p>
    <w:p>
      <w:pPr>
        <w:pStyle w:val="BodyText"/>
      </w:pPr>
    </w:p>
    <w:p>
      <w:pPr>
        <w:pStyle w:val="BodyText"/>
        <w:spacing w:line="275" w:lineRule="exact"/>
        <w:ind w:left="953"/>
      </w:pPr>
      <w:r>
        <w:rPr/>
        <w:t>Les éléments de la trame sont les suivants :</w:t>
      </w:r>
    </w:p>
    <w:p>
      <w:pPr>
        <w:spacing w:before="0"/>
        <w:ind w:left="953" w:right="7315" w:firstLine="0"/>
        <w:jc w:val="left"/>
        <w:rPr>
          <w:i/>
          <w:sz w:val="24"/>
        </w:rPr>
      </w:pPr>
      <w:r>
        <w:rPr>
          <w:b/>
          <w:i/>
          <w:sz w:val="24"/>
        </w:rPr>
        <w:t>Sous-index </w:t>
      </w:r>
      <w:r>
        <w:rPr>
          <w:i/>
          <w:sz w:val="24"/>
        </w:rPr>
        <w:t>: Non applicable </w:t>
      </w:r>
      <w:r>
        <w:rPr>
          <w:i/>
          <w:sz w:val="24"/>
        </w:rPr>
        <w:t>Argument selon le mode actif :</w:t>
      </w:r>
    </w:p>
    <w:p>
      <w:pPr>
        <w:pStyle w:val="ListParagraph"/>
        <w:numPr>
          <w:ilvl w:val="0"/>
          <w:numId w:val="3"/>
        </w:numPr>
        <w:tabs>
          <w:tab w:pos="1673" w:val="left" w:leader="none"/>
          <w:tab w:pos="1674" w:val="left" w:leader="none"/>
        </w:tabs>
        <w:spacing w:line="240" w:lineRule="auto" w:before="0" w:after="0"/>
        <w:ind w:left="1673" w:right="929" w:hanging="360"/>
        <w:jc w:val="left"/>
        <w:rPr>
          <w:i/>
          <w:sz w:val="24"/>
        </w:rPr>
      </w:pPr>
      <w:r>
        <w:rPr>
          <w:i/>
          <w:sz w:val="24"/>
        </w:rPr>
        <w:t>Mode=</w:t>
      </w:r>
      <w:r>
        <w:rPr>
          <w:i/>
          <w:spacing w:val="-17"/>
          <w:sz w:val="24"/>
        </w:rPr>
        <w:t> </w:t>
      </w:r>
      <w:r>
        <w:rPr>
          <w:i/>
          <w:sz w:val="24"/>
        </w:rPr>
        <w:t>Boucle</w:t>
      </w:r>
      <w:r>
        <w:rPr>
          <w:i/>
          <w:spacing w:val="-17"/>
          <w:sz w:val="24"/>
        </w:rPr>
        <w:t> </w:t>
      </w:r>
      <w:r>
        <w:rPr>
          <w:i/>
          <w:sz w:val="24"/>
        </w:rPr>
        <w:t>Ouverte</w:t>
      </w:r>
      <w:r>
        <w:rPr>
          <w:i/>
          <w:spacing w:val="-17"/>
          <w:sz w:val="24"/>
        </w:rPr>
        <w:t> </w:t>
      </w:r>
      <w:r>
        <w:rPr>
          <w:i/>
          <w:sz w:val="24"/>
        </w:rPr>
        <w:t>:</w:t>
      </w:r>
      <w:r>
        <w:rPr>
          <w:i/>
          <w:spacing w:val="-16"/>
          <w:sz w:val="24"/>
        </w:rPr>
        <w:t> </w:t>
      </w:r>
      <w:r>
        <w:rPr>
          <w:i/>
          <w:sz w:val="24"/>
        </w:rPr>
        <w:t>commande</w:t>
      </w:r>
      <w:r>
        <w:rPr>
          <w:i/>
          <w:spacing w:val="-17"/>
          <w:sz w:val="24"/>
        </w:rPr>
        <w:t> </w:t>
      </w:r>
      <w:r>
        <w:rPr>
          <w:i/>
          <w:sz w:val="24"/>
        </w:rPr>
        <w:t>en</w:t>
      </w:r>
      <w:r>
        <w:rPr>
          <w:i/>
          <w:spacing w:val="-16"/>
          <w:sz w:val="24"/>
        </w:rPr>
        <w:t> </w:t>
      </w:r>
      <w:r>
        <w:rPr>
          <w:i/>
          <w:sz w:val="24"/>
        </w:rPr>
        <w:t>tension</w:t>
      </w:r>
      <w:r>
        <w:rPr>
          <w:i/>
          <w:spacing w:val="-16"/>
          <w:sz w:val="24"/>
        </w:rPr>
        <w:t> </w:t>
      </w:r>
      <w:r>
        <w:rPr>
          <w:i/>
          <w:sz w:val="24"/>
        </w:rPr>
        <w:t>+/-100%</w:t>
      </w:r>
      <w:r>
        <w:rPr>
          <w:i/>
          <w:spacing w:val="-16"/>
          <w:sz w:val="24"/>
        </w:rPr>
        <w:t> </w:t>
      </w:r>
      <w:r>
        <w:rPr>
          <w:i/>
          <w:sz w:val="24"/>
        </w:rPr>
        <w:t>Ubus,</w:t>
      </w:r>
      <w:r>
        <w:rPr>
          <w:i/>
          <w:spacing w:val="-16"/>
          <w:sz w:val="24"/>
        </w:rPr>
        <w:t> </w:t>
      </w:r>
      <w:r>
        <w:rPr>
          <w:i/>
          <w:sz w:val="24"/>
        </w:rPr>
        <w:t>soit</w:t>
      </w:r>
      <w:r>
        <w:rPr>
          <w:i/>
          <w:spacing w:val="-16"/>
          <w:sz w:val="24"/>
        </w:rPr>
        <w:t> </w:t>
      </w:r>
      <w:r>
        <w:rPr>
          <w:i/>
          <w:sz w:val="24"/>
        </w:rPr>
        <w:t>[-32768</w:t>
      </w:r>
      <w:r>
        <w:rPr>
          <w:i/>
          <w:spacing w:val="-16"/>
          <w:sz w:val="24"/>
        </w:rPr>
        <w:t> </w:t>
      </w:r>
      <w:r>
        <w:rPr>
          <w:i/>
          <w:sz w:val="24"/>
        </w:rPr>
        <w:t>;</w:t>
      </w:r>
      <w:r>
        <w:rPr>
          <w:i/>
          <w:spacing w:val="-14"/>
          <w:sz w:val="24"/>
        </w:rPr>
        <w:t> </w:t>
      </w:r>
      <w:r>
        <w:rPr>
          <w:i/>
          <w:sz w:val="24"/>
        </w:rPr>
        <w:t>+32767] </w:t>
      </w:r>
      <w:r>
        <w:rPr>
          <w:i/>
          <w:sz w:val="24"/>
        </w:rPr>
        <w:t>sur 16 bits signés</w:t>
      </w:r>
      <w:r>
        <w:rPr>
          <w:i/>
          <w:spacing w:val="-4"/>
          <w:sz w:val="24"/>
        </w:rPr>
        <w:t> </w:t>
      </w:r>
      <w:r>
        <w:rPr>
          <w:i/>
          <w:sz w:val="24"/>
        </w:rPr>
        <w:t>;</w:t>
      </w:r>
    </w:p>
    <w:p>
      <w:pPr>
        <w:pStyle w:val="ListParagraph"/>
        <w:numPr>
          <w:ilvl w:val="0"/>
          <w:numId w:val="3"/>
        </w:numPr>
        <w:tabs>
          <w:tab w:pos="1673" w:val="left" w:leader="none"/>
          <w:tab w:pos="1674" w:val="left" w:leader="none"/>
        </w:tabs>
        <w:spacing w:line="240" w:lineRule="auto" w:before="0" w:after="0"/>
        <w:ind w:left="1673" w:right="0" w:hanging="361"/>
        <w:jc w:val="left"/>
        <w:rPr>
          <w:i/>
          <w:sz w:val="24"/>
        </w:rPr>
      </w:pPr>
      <w:r>
        <w:rPr>
          <w:i/>
          <w:sz w:val="24"/>
        </w:rPr>
        <w:t>Mode = Vitesse : consigne vitesse en rpm [-200 ; +200] sur 16 bits signés</w:t>
      </w:r>
      <w:r>
        <w:rPr>
          <w:i/>
          <w:spacing w:val="-16"/>
          <w:sz w:val="24"/>
        </w:rPr>
        <w:t> </w:t>
      </w:r>
      <w:r>
        <w:rPr>
          <w:i/>
          <w:sz w:val="24"/>
        </w:rPr>
        <w:t>;</w:t>
      </w:r>
    </w:p>
    <w:p>
      <w:pPr>
        <w:pStyle w:val="ListParagraph"/>
        <w:numPr>
          <w:ilvl w:val="0"/>
          <w:numId w:val="3"/>
        </w:numPr>
        <w:tabs>
          <w:tab w:pos="1673" w:val="left" w:leader="none"/>
          <w:tab w:pos="1674" w:val="left" w:leader="none"/>
        </w:tabs>
        <w:spacing w:line="240" w:lineRule="auto" w:before="0" w:after="0"/>
        <w:ind w:left="1673" w:right="0" w:hanging="361"/>
        <w:jc w:val="left"/>
        <w:rPr>
          <w:i/>
          <w:sz w:val="24"/>
        </w:rPr>
      </w:pPr>
      <w:r>
        <w:rPr>
          <w:i/>
          <w:sz w:val="24"/>
        </w:rPr>
        <w:t>Mode = Position : consigne position encodeur sur 32 bits signés</w:t>
      </w:r>
      <w:r>
        <w:rPr>
          <w:i/>
          <w:spacing w:val="-11"/>
          <w:sz w:val="24"/>
        </w:rPr>
        <w:t> </w:t>
      </w:r>
      <w:r>
        <w:rPr>
          <w:i/>
          <w:sz w:val="24"/>
        </w:rPr>
        <w:t>;</w:t>
      </w:r>
    </w:p>
    <w:p>
      <w:pPr>
        <w:pStyle w:val="ListParagraph"/>
        <w:numPr>
          <w:ilvl w:val="0"/>
          <w:numId w:val="3"/>
        </w:numPr>
        <w:tabs>
          <w:tab w:pos="1673" w:val="left" w:leader="none"/>
          <w:tab w:pos="1674" w:val="left" w:leader="none"/>
        </w:tabs>
        <w:spacing w:line="244" w:lineRule="auto" w:before="14" w:after="0"/>
        <w:ind w:left="1673" w:right="930" w:hanging="360"/>
        <w:jc w:val="left"/>
        <w:rPr>
          <w:i/>
          <w:sz w:val="24"/>
        </w:rPr>
      </w:pPr>
      <w:r>
        <w:rPr>
          <w:i/>
          <w:sz w:val="24"/>
        </w:rPr>
        <w:t>Mode = Courant : consigne courant (couple) +/-13N.m </w:t>
      </w:r>
      <w:r>
        <w:rPr>
          <w:rFonts w:ascii="DejaVu Sans" w:hAnsi="DejaVu Sans"/>
          <w:i/>
          <w:sz w:val="25"/>
        </w:rPr>
        <w:t>⇔ </w:t>
      </w:r>
      <w:r>
        <w:rPr>
          <w:i/>
          <w:sz w:val="24"/>
        </w:rPr>
        <w:t>[-23920 ; +23920] sur 16 </w:t>
      </w:r>
      <w:r>
        <w:rPr>
          <w:i/>
          <w:sz w:val="24"/>
        </w:rPr>
        <w:t>bits signés</w:t>
      </w:r>
      <w:r>
        <w:rPr>
          <w:i/>
          <w:spacing w:val="-2"/>
          <w:sz w:val="24"/>
        </w:rPr>
        <w:t> </w:t>
      </w:r>
      <w:r>
        <w:rPr>
          <w:i/>
          <w:sz w:val="24"/>
        </w:rPr>
        <w:t>;</w:t>
      </w:r>
    </w:p>
    <w:p>
      <w:pPr>
        <w:spacing w:line="271" w:lineRule="exact" w:before="0"/>
        <w:ind w:left="953" w:right="0" w:firstLine="0"/>
        <w:jc w:val="left"/>
        <w:rPr>
          <w:i/>
          <w:sz w:val="24"/>
        </w:rPr>
      </w:pPr>
      <w:r>
        <w:rPr>
          <w:b/>
          <w:i/>
          <w:sz w:val="24"/>
        </w:rPr>
        <w:t>Réponse </w:t>
      </w:r>
      <w:r>
        <w:rPr>
          <w:i/>
          <w:sz w:val="24"/>
        </w:rPr>
        <w:t>: Aucune</w:t>
      </w:r>
    </w:p>
    <w:p>
      <w:pPr>
        <w:pStyle w:val="BodyText"/>
        <w:spacing w:before="2"/>
        <w:rPr>
          <w:i/>
        </w:rPr>
      </w:pPr>
    </w:p>
    <w:p>
      <w:pPr>
        <w:pStyle w:val="BodyText"/>
        <w:spacing w:before="1"/>
        <w:ind w:left="953" w:right="971"/>
      </w:pPr>
      <w:r>
        <w:rPr/>
        <w:t>Lorsque qu’un des capteurs VL53L0X envoie une valeur indiquant une distance inférieure à 50 cm, une commande de freinage est envoyée. Elle correspond à une commande</w:t>
      </w:r>
    </w:p>
    <w:p>
      <w:pPr>
        <w:pStyle w:val="BodyText"/>
        <w:ind w:left="953"/>
      </w:pPr>
      <w:r>
        <w:rPr/>
        <w:t>« reverse » pendant 150 ms puis rien pendant 100 ms.</w:t>
      </w:r>
    </w:p>
    <w:p>
      <w:pPr>
        <w:pStyle w:val="BodyText"/>
        <w:ind w:left="953" w:right="971" w:hanging="1"/>
      </w:pPr>
      <w:r>
        <w:rPr/>
        <w:t>Le mode « reverse » est l’envoi d’une consigne en vitesse de – 100 rpm sur un message SDO de commande.</w:t>
      </w:r>
    </w:p>
    <w:p>
      <w:pPr>
        <w:pStyle w:val="BodyText"/>
        <w:spacing w:before="120"/>
        <w:ind w:left="953"/>
      </w:pPr>
      <w:r>
        <w:rPr>
          <w:b/>
        </w:rPr>
        <w:t>Question 40 : </w:t>
      </w:r>
      <w:r>
        <w:rPr/>
        <w:t>Compléter la trame du DR5 pour une telle consigne sur le nœud 6.</w:t>
      </w:r>
    </w:p>
    <w:p>
      <w:pPr>
        <w:spacing w:after="0"/>
        <w:sectPr>
          <w:pgSz w:w="11910" w:h="16840"/>
          <w:pgMar w:header="0" w:footer="1008" w:top="1580" w:bottom="1200" w:left="180" w:right="200"/>
        </w:sectPr>
      </w:pPr>
    </w:p>
    <w:p>
      <w:pPr>
        <w:pStyle w:val="BodyText"/>
        <w:spacing w:before="66"/>
        <w:ind w:left="953" w:right="931"/>
        <w:jc w:val="both"/>
      </w:pPr>
      <w:r>
        <w:rPr>
          <w:color w:val="231F20"/>
        </w:rPr>
        <w:t>Chaque message possède un identificateur qui n'indique pas la destination du message mais</w:t>
      </w:r>
      <w:r>
        <w:rPr>
          <w:color w:val="231F20"/>
          <w:spacing w:val="-6"/>
        </w:rPr>
        <w:t> </w:t>
      </w:r>
      <w:r>
        <w:rPr>
          <w:color w:val="231F20"/>
        </w:rPr>
        <w:t>la</w:t>
      </w:r>
      <w:r>
        <w:rPr>
          <w:color w:val="231F20"/>
          <w:spacing w:val="-4"/>
        </w:rPr>
        <w:t> </w:t>
      </w:r>
      <w:r>
        <w:rPr>
          <w:color w:val="231F20"/>
        </w:rPr>
        <w:t>signification</w:t>
      </w:r>
      <w:r>
        <w:rPr>
          <w:color w:val="231F20"/>
          <w:spacing w:val="-4"/>
        </w:rPr>
        <w:t> </w:t>
      </w:r>
      <w:r>
        <w:rPr>
          <w:color w:val="231F20"/>
        </w:rPr>
        <w:t>des</w:t>
      </w:r>
      <w:r>
        <w:rPr>
          <w:color w:val="231F20"/>
          <w:spacing w:val="-5"/>
        </w:rPr>
        <w:t> </w:t>
      </w:r>
      <w:r>
        <w:rPr>
          <w:color w:val="231F20"/>
        </w:rPr>
        <w:t>données</w:t>
      </w:r>
      <w:r>
        <w:rPr>
          <w:color w:val="231F20"/>
          <w:spacing w:val="-4"/>
        </w:rPr>
        <w:t> </w:t>
      </w:r>
      <w:r>
        <w:rPr>
          <w:color w:val="231F20"/>
        </w:rPr>
        <w:t>du</w:t>
      </w:r>
      <w:r>
        <w:rPr>
          <w:color w:val="231F20"/>
          <w:spacing w:val="-4"/>
        </w:rPr>
        <w:t> </w:t>
      </w:r>
      <w:r>
        <w:rPr>
          <w:color w:val="231F20"/>
        </w:rPr>
        <w:t>message.</w:t>
      </w:r>
      <w:r>
        <w:rPr>
          <w:color w:val="231F20"/>
          <w:spacing w:val="-5"/>
        </w:rPr>
        <w:t> </w:t>
      </w:r>
      <w:r>
        <w:rPr>
          <w:color w:val="231F20"/>
        </w:rPr>
        <w:t>Ainsi</w:t>
      </w:r>
      <w:r>
        <w:rPr>
          <w:color w:val="231F20"/>
          <w:spacing w:val="-4"/>
        </w:rPr>
        <w:t> </w:t>
      </w:r>
      <w:r>
        <w:rPr>
          <w:color w:val="231F20"/>
        </w:rPr>
        <w:t>tous</w:t>
      </w:r>
      <w:r>
        <w:rPr>
          <w:color w:val="231F20"/>
          <w:spacing w:val="-4"/>
        </w:rPr>
        <w:t> </w:t>
      </w:r>
      <w:r>
        <w:rPr>
          <w:color w:val="231F20"/>
        </w:rPr>
        <w:t>les</w:t>
      </w:r>
      <w:r>
        <w:rPr>
          <w:color w:val="231F20"/>
          <w:spacing w:val="-7"/>
        </w:rPr>
        <w:t> </w:t>
      </w:r>
      <w:r>
        <w:rPr>
          <w:color w:val="231F20"/>
        </w:rPr>
        <w:t>nœuds</w:t>
      </w:r>
      <w:r>
        <w:rPr>
          <w:color w:val="231F20"/>
          <w:spacing w:val="-4"/>
        </w:rPr>
        <w:t> </w:t>
      </w:r>
      <w:r>
        <w:rPr>
          <w:color w:val="231F20"/>
        </w:rPr>
        <w:t>reçoivent</w:t>
      </w:r>
      <w:r>
        <w:rPr>
          <w:color w:val="231F20"/>
          <w:spacing w:val="-4"/>
        </w:rPr>
        <w:t> </w:t>
      </w:r>
      <w:r>
        <w:rPr>
          <w:color w:val="231F20"/>
        </w:rPr>
        <w:t>le</w:t>
      </w:r>
      <w:r>
        <w:rPr>
          <w:color w:val="231F20"/>
          <w:spacing w:val="-5"/>
        </w:rPr>
        <w:t> </w:t>
      </w:r>
      <w:r>
        <w:rPr>
          <w:color w:val="231F20"/>
        </w:rPr>
        <w:t>message, et chacun est capable de savoir, grâce à un système de filtrage et de masquage, si ce dernier lui est destiné ou</w:t>
      </w:r>
      <w:r>
        <w:rPr>
          <w:color w:val="231F20"/>
          <w:spacing w:val="-5"/>
        </w:rPr>
        <w:t> </w:t>
      </w:r>
      <w:r>
        <w:rPr>
          <w:color w:val="231F20"/>
        </w:rPr>
        <w:t>non.</w:t>
      </w:r>
    </w:p>
    <w:p>
      <w:pPr>
        <w:pStyle w:val="BodyText"/>
        <w:spacing w:before="6"/>
        <w:rPr>
          <w:sz w:val="20"/>
        </w:rPr>
      </w:pPr>
    </w:p>
    <w:p>
      <w:pPr>
        <w:pStyle w:val="BodyText"/>
        <w:ind w:left="1042"/>
      </w:pPr>
      <w:r>
        <w:rPr/>
        <w:drawing>
          <wp:anchor distT="0" distB="0" distL="0" distR="0" allowOverlap="1" layoutInCell="1" locked="0" behindDoc="0" simplePos="0" relativeHeight="15747072">
            <wp:simplePos x="0" y="0"/>
            <wp:positionH relativeFrom="page">
              <wp:posOffset>1997368</wp:posOffset>
            </wp:positionH>
            <wp:positionV relativeFrom="paragraph">
              <wp:posOffset>131404</wp:posOffset>
            </wp:positionV>
            <wp:extent cx="3654974" cy="481699"/>
            <wp:effectExtent l="0" t="0" r="0" b="0"/>
            <wp:wrapNone/>
            <wp:docPr id="27" name="image16.png"/>
            <wp:cNvGraphicFramePr>
              <a:graphicFrameLocks noChangeAspect="1"/>
            </wp:cNvGraphicFramePr>
            <a:graphic>
              <a:graphicData uri="http://schemas.openxmlformats.org/drawingml/2006/picture">
                <pic:pic>
                  <pic:nvPicPr>
                    <pic:cNvPr id="28" name="image16.png"/>
                    <pic:cNvPicPr/>
                  </pic:nvPicPr>
                  <pic:blipFill>
                    <a:blip r:embed="rId22" cstate="print"/>
                    <a:stretch>
                      <a:fillRect/>
                    </a:stretch>
                  </pic:blipFill>
                  <pic:spPr>
                    <a:xfrm>
                      <a:off x="0" y="0"/>
                      <a:ext cx="3654974" cy="481699"/>
                    </a:xfrm>
                    <a:prstGeom prst="rect">
                      <a:avLst/>
                    </a:prstGeom>
                  </pic:spPr>
                </pic:pic>
              </a:graphicData>
            </a:graphic>
          </wp:anchor>
        </w:drawing>
      </w:r>
      <w:r>
        <w:rPr>
          <w:color w:val="231F20"/>
        </w:rPr>
        <w:t>ET</w:t>
      </w:r>
    </w:p>
    <w:p>
      <w:pPr>
        <w:pStyle w:val="BodyText"/>
        <w:ind w:left="1042"/>
      </w:pPr>
      <w:r>
        <w:rPr/>
        <w:pict>
          <v:shape style="position:absolute;margin-left:102.190002pt;margin-top:.575864pt;width:40.050pt;height:13.6pt;mso-position-horizontal-relative:page;mso-position-vertical-relative:paragraph;z-index:15747584" coordorigin="2044,12" coordsize="801,272" path="m2727,233l2712,283,2844,261,2821,239,2746,239,2727,233xm2731,219l2727,233,2746,239,2750,224,2731,219xm2747,168l2731,219,2750,224,2746,239,2821,239,2747,168xm2048,12l2044,26,2727,233,2731,219,2048,12xe" filled="true" fillcolor="#231f20" stroked="false">
            <v:path arrowok="t"/>
            <v:fill type="solid"/>
            <w10:wrap type="none"/>
          </v:shape>
        </w:pict>
      </w:r>
      <w:r>
        <w:rPr>
          <w:color w:val="231F20"/>
        </w:rPr>
        <w:t>logique</w:t>
      </w:r>
    </w:p>
    <w:p>
      <w:pPr>
        <w:pStyle w:val="BodyText"/>
        <w:rPr>
          <w:sz w:val="26"/>
        </w:rPr>
      </w:pPr>
    </w:p>
    <w:p>
      <w:pPr>
        <w:pStyle w:val="BodyText"/>
        <w:rPr>
          <w:sz w:val="26"/>
        </w:rPr>
      </w:pPr>
    </w:p>
    <w:p>
      <w:pPr>
        <w:pStyle w:val="BodyText"/>
        <w:spacing w:before="8"/>
        <w:rPr>
          <w:sz w:val="21"/>
        </w:rPr>
      </w:pPr>
    </w:p>
    <w:p>
      <w:pPr>
        <w:pStyle w:val="BodyText"/>
        <w:ind w:left="953"/>
      </w:pPr>
      <w:r>
        <w:rPr>
          <w:color w:val="231F20"/>
        </w:rPr>
        <w:t>Lors de la réception d’une trame, si l’ID (header) masqué est identique au filtre masqué, le</w:t>
      </w:r>
    </w:p>
    <w:p>
      <w:pPr>
        <w:pStyle w:val="BodyText"/>
        <w:ind w:left="953"/>
      </w:pPr>
      <w:r>
        <w:rPr>
          <w:color w:val="231F20"/>
        </w:rPr>
        <w:t>contrôleur accepte la trame.</w:t>
      </w:r>
    </w:p>
    <w:p>
      <w:pPr>
        <w:pStyle w:val="BodyText"/>
        <w:spacing w:before="11"/>
        <w:rPr>
          <w:sz w:val="23"/>
        </w:rPr>
      </w:pPr>
    </w:p>
    <w:p>
      <w:pPr>
        <w:pStyle w:val="BodyText"/>
        <w:tabs>
          <w:tab w:pos="1334" w:val="left" w:leader="none"/>
        </w:tabs>
        <w:ind w:right="4617"/>
        <w:jc w:val="right"/>
        <w:rPr>
          <w:sz w:val="16"/>
        </w:rPr>
      </w:pPr>
      <w:r>
        <w:rPr>
          <w:color w:val="231F20"/>
          <w:position w:val="1"/>
        </w:rPr>
        <w:t>Exemple :</w:t>
        <w:tab/>
        <w:t>Filtre identifiant : 0x2CA = 010 1100</w:t>
      </w:r>
      <w:r>
        <w:rPr>
          <w:color w:val="231F20"/>
          <w:spacing w:val="-21"/>
          <w:position w:val="1"/>
        </w:rPr>
        <w:t> </w:t>
      </w:r>
      <w:r>
        <w:rPr>
          <w:color w:val="231F20"/>
          <w:position w:val="1"/>
        </w:rPr>
        <w:t>1010</w:t>
      </w:r>
      <w:r>
        <w:rPr>
          <w:color w:val="231F20"/>
          <w:sz w:val="16"/>
        </w:rPr>
        <w:t>(2)</w:t>
      </w:r>
    </w:p>
    <w:p>
      <w:pPr>
        <w:pStyle w:val="BodyText"/>
        <w:spacing w:before="1"/>
        <w:ind w:right="4639"/>
        <w:jc w:val="right"/>
        <w:rPr>
          <w:sz w:val="16"/>
        </w:rPr>
      </w:pPr>
      <w:r>
        <w:rPr>
          <w:color w:val="231F20"/>
          <w:position w:val="1"/>
        </w:rPr>
        <w:t>&amp; Masque : 0x7CF = 111 1100</w:t>
      </w:r>
      <w:r>
        <w:rPr>
          <w:color w:val="231F20"/>
          <w:spacing w:val="-11"/>
          <w:position w:val="1"/>
        </w:rPr>
        <w:t> </w:t>
      </w:r>
      <w:r>
        <w:rPr>
          <w:color w:val="231F20"/>
          <w:position w:val="1"/>
        </w:rPr>
        <w:t>1111</w:t>
      </w:r>
      <w:r>
        <w:rPr>
          <w:color w:val="231F20"/>
          <w:sz w:val="16"/>
        </w:rPr>
        <w:t>(2)</w:t>
      </w:r>
    </w:p>
    <w:p>
      <w:pPr>
        <w:pStyle w:val="BodyText"/>
        <w:ind w:right="4656"/>
        <w:jc w:val="right"/>
        <w:rPr>
          <w:sz w:val="16"/>
        </w:rPr>
      </w:pPr>
      <w:r>
        <w:rPr>
          <w:color w:val="231F20"/>
          <w:position w:val="1"/>
        </w:rPr>
        <w:t>Filtre masqué : 0x2CA = 010 1100</w:t>
      </w:r>
      <w:r>
        <w:rPr>
          <w:color w:val="231F20"/>
          <w:spacing w:val="-15"/>
          <w:position w:val="1"/>
        </w:rPr>
        <w:t> </w:t>
      </w:r>
      <w:r>
        <w:rPr>
          <w:color w:val="231F20"/>
          <w:position w:val="1"/>
        </w:rPr>
        <w:t>1010</w:t>
      </w:r>
      <w:r>
        <w:rPr>
          <w:color w:val="231F20"/>
          <w:sz w:val="16"/>
        </w:rPr>
        <w:t>(2)</w:t>
      </w:r>
    </w:p>
    <w:p>
      <w:pPr>
        <w:pStyle w:val="BodyText"/>
      </w:pPr>
    </w:p>
    <w:p>
      <w:pPr>
        <w:pStyle w:val="BodyText"/>
        <w:ind w:left="953"/>
      </w:pPr>
      <w:r>
        <w:rPr>
          <w:color w:val="231F20"/>
        </w:rPr>
        <w:t>Les trames acceptées seront 0x2CA, 0x2DA, 0x2EA et 0x2FA.</w:t>
      </w:r>
    </w:p>
    <w:p>
      <w:pPr>
        <w:pStyle w:val="BodyText"/>
      </w:pPr>
    </w:p>
    <w:p>
      <w:pPr>
        <w:pStyle w:val="BodyText"/>
        <w:ind w:left="953"/>
      </w:pPr>
      <w:r>
        <w:rPr>
          <w:color w:val="231F20"/>
        </w:rPr>
        <w:t>Dans le cas du miniporteur, le filtre masqué pour le nœud 6 est 0x006.</w:t>
      </w:r>
    </w:p>
    <w:p>
      <w:pPr>
        <w:pStyle w:val="BodyText"/>
        <w:ind w:left="953" w:right="924"/>
      </w:pPr>
      <w:r>
        <w:rPr>
          <w:color w:val="231F20"/>
        </w:rPr>
        <w:t>Les 3 trames rattachées au nœud 6 sont celles présentées précédemment : 0x186, 0x286, 0x606.</w:t>
      </w:r>
    </w:p>
    <w:p>
      <w:pPr>
        <w:pStyle w:val="BodyText"/>
        <w:spacing w:before="120"/>
        <w:ind w:left="1313" w:hanging="360"/>
      </w:pPr>
      <w:r>
        <w:rPr>
          <w:b/>
          <w:color w:val="231F20"/>
        </w:rPr>
        <w:t>Question 41 : </w:t>
      </w:r>
      <w:r>
        <w:rPr>
          <w:color w:val="231F20"/>
        </w:rPr>
        <w:t>Déterminer si le masque 0x00F permet l’acceptation de toutes ces trames.</w:t>
      </w:r>
    </w:p>
    <w:p>
      <w:pPr>
        <w:pStyle w:val="BodyText"/>
        <w:spacing w:before="120"/>
        <w:ind w:left="1313" w:right="971"/>
      </w:pPr>
      <w:r>
        <w:rPr>
          <w:color w:val="231F20"/>
        </w:rPr>
        <w:t>Déterminer quelle partie du masque permet de s’assurer que le nœud 6 n’accepte que les trames lui étant destinées mais pas celles destinées aux autres nœuds.</w:t>
      </w:r>
    </w:p>
    <w:p>
      <w:pPr>
        <w:pStyle w:val="BodyText"/>
        <w:spacing w:before="6"/>
        <w:rPr>
          <w:sz w:val="34"/>
        </w:rPr>
      </w:pPr>
    </w:p>
    <w:p>
      <w:pPr>
        <w:pStyle w:val="BodyText"/>
        <w:ind w:left="953" w:right="926"/>
        <w:jc w:val="both"/>
      </w:pPr>
      <w:r>
        <w:rPr>
          <w:color w:val="231F20"/>
        </w:rPr>
        <w:t>Les trames de données CAN et les trames distantes contiennent une protection basée sur un polynôme CRC : l'émetteur calcule une somme de contrôle à partir des bits transmis et fournit le résultat dans la trame dans le champ CRC. Les récepteurs utilisent le même polynôme pour calculer la somme de contrôle à partir des bits vus sur les lignes de bus. La somme de contrôle auto-calculée est comparée à la somme reçue. Si elle correspond, la trame est considérée comme correctement reçue et le nœud récepteur transmet un état dominant dans le bit du slot ACK, écrasant l'état récessif de l'émetteur. En cas de non- concordance, le nœud récepteur envoie une trame d'erreur après le délimiteur ACK.</w:t>
      </w:r>
    </w:p>
    <w:p>
      <w:pPr>
        <w:pStyle w:val="BodyText"/>
        <w:ind w:left="953"/>
        <w:jc w:val="both"/>
      </w:pPr>
      <w:r>
        <w:rPr>
          <w:color w:val="231F20"/>
        </w:rPr>
        <w:t>Le document DT 13 présente la manière dont est calculé le CRC.</w:t>
      </w:r>
    </w:p>
    <w:p>
      <w:pPr>
        <w:pStyle w:val="BodyText"/>
        <w:tabs>
          <w:tab w:pos="5907" w:val="left" w:leader="none"/>
        </w:tabs>
        <w:spacing w:line="390" w:lineRule="atLeast" w:before="7"/>
        <w:ind w:left="953" w:right="2087" w:hanging="1"/>
        <w:jc w:val="both"/>
      </w:pPr>
      <w:r>
        <w:rPr>
          <w:rFonts w:ascii="Times New Roman" w:hAnsi="Times New Roman"/>
          <w:b/>
          <w:color w:val="231F20"/>
        </w:rPr>
        <w:t>Question 42 : </w:t>
      </w:r>
      <w:r>
        <w:rPr>
          <w:color w:val="231F20"/>
        </w:rPr>
        <w:t>Recopier puis compléter l’algorithme suivant permettant ce calcul : CRC_RG</w:t>
      </w:r>
      <w:r>
        <w:rPr>
          <w:color w:val="231F20"/>
          <w:spacing w:val="-1"/>
        </w:rPr>
        <w:t> </w:t>
      </w:r>
      <w:r>
        <w:rPr>
          <w:color w:val="231F20"/>
        </w:rPr>
        <w:t>=</w:t>
      </w:r>
      <w:r>
        <w:rPr>
          <w:color w:val="231F20"/>
          <w:spacing w:val="-2"/>
        </w:rPr>
        <w:t> </w:t>
      </w:r>
      <w:r>
        <w:rPr>
          <w:color w:val="231F20"/>
        </w:rPr>
        <w:t>0;</w:t>
        <w:tab/>
        <w:t>// initialize shift</w:t>
      </w:r>
      <w:r>
        <w:rPr>
          <w:color w:val="231F20"/>
          <w:spacing w:val="-2"/>
        </w:rPr>
        <w:t> </w:t>
      </w:r>
      <w:r>
        <w:rPr>
          <w:color w:val="231F20"/>
        </w:rPr>
        <w:t>register</w:t>
      </w:r>
    </w:p>
    <w:p>
      <w:pPr>
        <w:pStyle w:val="BodyText"/>
        <w:spacing w:before="5"/>
        <w:ind w:left="953"/>
      </w:pPr>
      <w:r>
        <w:rPr>
          <w:color w:val="231F20"/>
        </w:rPr>
        <w:t>REPEAT</w:t>
      </w:r>
    </w:p>
    <w:p>
      <w:pPr>
        <w:pStyle w:val="BodyText"/>
        <w:spacing w:before="1"/>
        <w:ind w:left="953"/>
      </w:pPr>
      <w:r>
        <w:rPr>
          <w:color w:val="231F20"/>
        </w:rPr>
        <w:t>CRCNXT = NXTBIT EXOR CRC_RG(14);</w:t>
      </w:r>
    </w:p>
    <w:p>
      <w:pPr>
        <w:pStyle w:val="BodyText"/>
        <w:tabs>
          <w:tab w:pos="5848" w:val="left" w:leader="none"/>
        </w:tabs>
        <w:ind w:left="953"/>
      </w:pPr>
      <w:r>
        <w:rPr>
          <w:color w:val="231F20"/>
        </w:rPr>
        <w:t>………………………………………………….</w:t>
        <w:tab/>
        <w:t>// shift left</w:t>
      </w:r>
      <w:r>
        <w:rPr>
          <w:color w:val="231F20"/>
          <w:spacing w:val="-5"/>
        </w:rPr>
        <w:t> </w:t>
      </w:r>
      <w:r>
        <w:rPr>
          <w:color w:val="231F20"/>
        </w:rPr>
        <w:t>by</w:t>
      </w:r>
    </w:p>
    <w:p>
      <w:pPr>
        <w:pStyle w:val="BodyText"/>
        <w:tabs>
          <w:tab w:pos="5848" w:val="left" w:leader="none"/>
        </w:tabs>
        <w:ind w:left="953" w:right="4448"/>
      </w:pPr>
      <w:r>
        <w:rPr>
          <w:color w:val="231F20"/>
        </w:rPr>
        <w:t>………………………………………………….</w:t>
        <w:tab/>
        <w:t>// 1 </w:t>
      </w:r>
      <w:r>
        <w:rPr>
          <w:color w:val="231F20"/>
          <w:spacing w:val="-3"/>
        </w:rPr>
        <w:t>position </w:t>
      </w:r>
      <w:r>
        <w:rPr>
          <w:color w:val="231F20"/>
        </w:rPr>
        <w:t>IF CRCNXT</w:t>
      </w:r>
      <w:r>
        <w:rPr>
          <w:color w:val="231F20"/>
          <w:spacing w:val="1"/>
        </w:rPr>
        <w:t> </w:t>
      </w:r>
      <w:r>
        <w:rPr>
          <w:color w:val="231F20"/>
        </w:rPr>
        <w:t>THEN</w:t>
      </w:r>
    </w:p>
    <w:p>
      <w:pPr>
        <w:pStyle w:val="BodyText"/>
        <w:ind w:left="1690"/>
      </w:pPr>
      <w:r>
        <w:rPr>
          <w:color w:val="231F20"/>
        </w:rPr>
        <w:t>…………………………………………………..</w:t>
      </w:r>
    </w:p>
    <w:p>
      <w:pPr>
        <w:pStyle w:val="BodyText"/>
        <w:ind w:left="953"/>
      </w:pPr>
      <w:r>
        <w:rPr>
          <w:color w:val="231F20"/>
        </w:rPr>
        <w:t>ENDIF</w:t>
      </w:r>
    </w:p>
    <w:p>
      <w:pPr>
        <w:pStyle w:val="BodyText"/>
        <w:ind w:left="953"/>
      </w:pPr>
      <w:r>
        <w:rPr>
          <w:color w:val="231F20"/>
        </w:rPr>
        <w:t>UNTIL (CRC SEQUENCE starts or there is an ERROR condition)</w:t>
      </w:r>
    </w:p>
    <w:p>
      <w:pPr>
        <w:pStyle w:val="BodyText"/>
        <w:spacing w:before="2"/>
        <w:rPr>
          <w:sz w:val="34"/>
        </w:rPr>
      </w:pPr>
    </w:p>
    <w:p>
      <w:pPr>
        <w:pStyle w:val="BodyText"/>
        <w:ind w:left="953"/>
      </w:pPr>
      <w:r>
        <w:rPr>
          <w:b/>
          <w:color w:val="231F20"/>
        </w:rPr>
        <w:t>Question 43 : </w:t>
      </w:r>
      <w:r>
        <w:rPr>
          <w:color w:val="231F20"/>
        </w:rPr>
        <w:t>Conclure sur la réalisation de l’exigence 1.3.1.2 concernant la détection et</w:t>
      </w:r>
    </w:p>
    <w:p>
      <w:pPr>
        <w:pStyle w:val="BodyText"/>
        <w:ind w:left="1313"/>
      </w:pPr>
      <w:r>
        <w:rPr>
          <w:color w:val="231F20"/>
        </w:rPr>
        <w:t>l’évitement des obstacles.</w:t>
      </w:r>
    </w:p>
    <w:p>
      <w:pPr>
        <w:spacing w:after="0"/>
        <w:sectPr>
          <w:pgSz w:w="11910" w:h="16840"/>
          <w:pgMar w:header="0" w:footer="1008" w:top="1320" w:bottom="1200" w:left="180" w:right="200"/>
        </w:sectPr>
      </w:pPr>
    </w:p>
    <w:p>
      <w:pPr>
        <w:pStyle w:val="Heading2"/>
      </w:pPr>
      <w:r>
        <w:rPr>
          <w:color w:val="231F20"/>
        </w:rPr>
        <w:t>Partie 4 - Etude de la collecte et de l’analyse des évènements</w:t>
      </w:r>
    </w:p>
    <w:p>
      <w:pPr>
        <w:pStyle w:val="BodyText"/>
        <w:rPr>
          <w:b/>
          <w:sz w:val="21"/>
        </w:rPr>
      </w:pPr>
      <w:r>
        <w:rPr/>
        <w:pict>
          <v:rect style="position:absolute;margin-left:55.223999pt;margin-top:14.051172pt;width:484.9pt;height:.48pt;mso-position-horizontal-relative:page;mso-position-vertical-relative:paragraph;z-index:-15709184;mso-wrap-distance-left:0;mso-wrap-distance-right:0" filled="true" fillcolor="#231f20" stroked="false">
            <v:fill type="solid"/>
            <w10:wrap type="topAndBottom"/>
          </v:rect>
        </w:pict>
      </w:r>
    </w:p>
    <w:p>
      <w:pPr>
        <w:pStyle w:val="BodyText"/>
        <w:spacing w:before="10"/>
        <w:rPr>
          <w:b/>
        </w:rPr>
      </w:pPr>
    </w:p>
    <w:p>
      <w:pPr>
        <w:tabs>
          <w:tab w:pos="2371" w:val="left" w:leader="none"/>
        </w:tabs>
        <w:spacing w:before="0"/>
        <w:ind w:left="953" w:right="0" w:firstLine="0"/>
        <w:jc w:val="left"/>
        <w:rPr>
          <w:i/>
          <w:sz w:val="24"/>
        </w:rPr>
      </w:pPr>
      <w:r>
        <w:rPr>
          <w:i/>
          <w:color w:val="231F20"/>
          <w:sz w:val="24"/>
        </w:rPr>
        <w:t>Objectif :</w:t>
        <w:tab/>
        <w:t>Traitement des évènements en prévention des pannes et</w:t>
      </w:r>
      <w:r>
        <w:rPr>
          <w:i/>
          <w:color w:val="231F20"/>
          <w:spacing w:val="-8"/>
          <w:sz w:val="24"/>
        </w:rPr>
        <w:t> </w:t>
      </w:r>
      <w:r>
        <w:rPr>
          <w:i/>
          <w:color w:val="231F20"/>
          <w:sz w:val="24"/>
        </w:rPr>
        <w:t>accidents.</w:t>
      </w:r>
    </w:p>
    <w:p>
      <w:pPr>
        <w:pStyle w:val="BodyText"/>
        <w:spacing w:before="11"/>
        <w:rPr>
          <w:i/>
        </w:rPr>
      </w:pPr>
      <w:r>
        <w:rPr/>
        <w:pict>
          <v:rect style="position:absolute;margin-left:55.223999pt;margin-top:16.312344pt;width:484.9pt;height:.48pt;mso-position-horizontal-relative:page;mso-position-vertical-relative:paragraph;z-index:-15708672;mso-wrap-distance-left:0;mso-wrap-distance-right:0" filled="true" fillcolor="#231f20" stroked="false">
            <v:fill type="solid"/>
            <w10:wrap type="topAndBottom"/>
          </v:rect>
        </w:pict>
      </w:r>
    </w:p>
    <w:p>
      <w:pPr>
        <w:pStyle w:val="BodyText"/>
        <w:spacing w:before="11"/>
        <w:rPr>
          <w:i/>
          <w:sz w:val="9"/>
        </w:rPr>
      </w:pPr>
    </w:p>
    <w:p>
      <w:pPr>
        <w:pStyle w:val="Heading2"/>
        <w:spacing w:before="92"/>
      </w:pPr>
      <w:r>
        <w:rPr>
          <w:color w:val="231F20"/>
        </w:rPr>
        <w:t>Analyse de la solution existante</w:t>
      </w:r>
    </w:p>
    <w:p>
      <w:pPr>
        <w:pStyle w:val="BodyText"/>
        <w:rPr>
          <w:b/>
        </w:rPr>
      </w:pPr>
    </w:p>
    <w:p>
      <w:pPr>
        <w:pStyle w:val="BodyText"/>
        <w:ind w:left="953"/>
      </w:pPr>
      <w:r>
        <w:rPr>
          <w:color w:val="231F20"/>
        </w:rPr>
        <w:t>Les miniporteurs enregistrent lors de leur fonctionnement un certain nombre d’évènements,</w:t>
      </w:r>
    </w:p>
    <w:p>
      <w:pPr>
        <w:pStyle w:val="BodyText"/>
        <w:ind w:left="953"/>
      </w:pPr>
      <w:r>
        <w:rPr>
          <w:color w:val="231F20"/>
        </w:rPr>
        <w:t>qui sont utilisés à titre de supervision et de maintenance.</w:t>
      </w:r>
    </w:p>
    <w:p>
      <w:pPr>
        <w:pStyle w:val="BodyText"/>
        <w:ind w:left="953"/>
      </w:pPr>
      <w:r>
        <w:rPr>
          <w:color w:val="231F20"/>
        </w:rPr>
        <w:t>Ces données sont stockées dans des fichiers de type csv, comme par exemple la liste des</w:t>
      </w:r>
    </w:p>
    <w:p>
      <w:pPr>
        <w:pStyle w:val="BodyText"/>
        <w:ind w:left="953"/>
      </w:pPr>
      <w:r>
        <w:rPr>
          <w:color w:val="231F20"/>
        </w:rPr>
        <w:t>alarmes déclenchées sur un miniporteur pendant une période d’utilisation.</w:t>
      </w:r>
    </w:p>
    <w:p>
      <w:pPr>
        <w:pStyle w:val="BodyText"/>
        <w:ind w:left="953" w:right="971"/>
      </w:pPr>
      <w:r>
        <w:rPr>
          <w:color w:val="231F20"/>
        </w:rPr>
        <w:t>Ces fichiers sont ensuite récoltés sur chaque équipement pour une visualisation et un traitement des données via un tableur.</w:t>
      </w:r>
    </w:p>
    <w:p>
      <w:pPr>
        <w:pStyle w:val="BodyText"/>
        <w:spacing w:before="6"/>
        <w:rPr>
          <w:sz w:val="34"/>
        </w:rPr>
      </w:pPr>
    </w:p>
    <w:p>
      <w:pPr>
        <w:pStyle w:val="BodyText"/>
        <w:ind w:left="1313" w:right="932" w:hanging="360"/>
        <w:jc w:val="both"/>
      </w:pPr>
      <w:r>
        <w:rPr>
          <w:b/>
          <w:color w:val="231F20"/>
        </w:rPr>
        <w:t>Question 44 : </w:t>
      </w:r>
      <w:r>
        <w:rPr>
          <w:color w:val="231F20"/>
        </w:rPr>
        <w:t>Expliquer ce que sont ces fichiers : donner leur structure et leur usage en général.</w:t>
      </w:r>
    </w:p>
    <w:p>
      <w:pPr>
        <w:pStyle w:val="BodyText"/>
        <w:rPr>
          <w:sz w:val="26"/>
        </w:rPr>
      </w:pPr>
    </w:p>
    <w:p>
      <w:pPr>
        <w:pStyle w:val="BodyText"/>
        <w:spacing w:before="11"/>
        <w:rPr>
          <w:sz w:val="25"/>
        </w:rPr>
      </w:pPr>
    </w:p>
    <w:p>
      <w:pPr>
        <w:pStyle w:val="Heading2"/>
        <w:spacing w:before="0"/>
      </w:pPr>
      <w:r>
        <w:rPr>
          <w:color w:val="231F20"/>
        </w:rPr>
        <w:t>Passage à une base de données</w:t>
      </w:r>
    </w:p>
    <w:p>
      <w:pPr>
        <w:pStyle w:val="BodyText"/>
        <w:rPr>
          <w:b/>
        </w:rPr>
      </w:pPr>
    </w:p>
    <w:p>
      <w:pPr>
        <w:pStyle w:val="BodyText"/>
        <w:ind w:left="953" w:right="936"/>
        <w:jc w:val="both"/>
      </w:pPr>
      <w:r>
        <w:rPr>
          <w:color w:val="231F20"/>
        </w:rPr>
        <w:t>Le fournisseur de miniporteurs propose un service de maintenance basé sur ces données, et</w:t>
      </w:r>
      <w:r>
        <w:rPr>
          <w:color w:val="231F20"/>
          <w:spacing w:val="-17"/>
        </w:rPr>
        <w:t> </w:t>
      </w:r>
      <w:r>
        <w:rPr>
          <w:color w:val="231F20"/>
        </w:rPr>
        <w:t>souhaite</w:t>
      </w:r>
      <w:r>
        <w:rPr>
          <w:color w:val="231F20"/>
          <w:spacing w:val="-19"/>
        </w:rPr>
        <w:t> </w:t>
      </w:r>
      <w:r>
        <w:rPr>
          <w:color w:val="231F20"/>
        </w:rPr>
        <w:t>passer</w:t>
      </w:r>
      <w:r>
        <w:rPr>
          <w:color w:val="231F20"/>
          <w:spacing w:val="-20"/>
        </w:rPr>
        <w:t> </w:t>
      </w:r>
      <w:r>
        <w:rPr>
          <w:color w:val="231F20"/>
        </w:rPr>
        <w:t>à</w:t>
      </w:r>
      <w:r>
        <w:rPr>
          <w:color w:val="231F20"/>
          <w:spacing w:val="-19"/>
        </w:rPr>
        <w:t> </w:t>
      </w:r>
      <w:r>
        <w:rPr>
          <w:color w:val="231F20"/>
        </w:rPr>
        <w:t>une</w:t>
      </w:r>
      <w:r>
        <w:rPr>
          <w:color w:val="231F20"/>
          <w:spacing w:val="-16"/>
        </w:rPr>
        <w:t> </w:t>
      </w:r>
      <w:r>
        <w:rPr>
          <w:color w:val="231F20"/>
        </w:rPr>
        <w:t>structure</w:t>
      </w:r>
      <w:r>
        <w:rPr>
          <w:color w:val="231F20"/>
          <w:spacing w:val="-17"/>
        </w:rPr>
        <w:t> </w:t>
      </w:r>
      <w:r>
        <w:rPr>
          <w:color w:val="231F20"/>
        </w:rPr>
        <w:t>de</w:t>
      </w:r>
      <w:r>
        <w:rPr>
          <w:color w:val="231F20"/>
          <w:spacing w:val="-17"/>
        </w:rPr>
        <w:t> </w:t>
      </w:r>
      <w:r>
        <w:rPr>
          <w:color w:val="231F20"/>
        </w:rPr>
        <w:t>stockage</w:t>
      </w:r>
      <w:r>
        <w:rPr>
          <w:color w:val="231F20"/>
          <w:spacing w:val="-18"/>
        </w:rPr>
        <w:t> </w:t>
      </w:r>
      <w:r>
        <w:rPr>
          <w:color w:val="231F20"/>
        </w:rPr>
        <w:t>sous</w:t>
      </w:r>
      <w:r>
        <w:rPr>
          <w:color w:val="231F20"/>
          <w:spacing w:val="-22"/>
        </w:rPr>
        <w:t> </w:t>
      </w:r>
      <w:r>
        <w:rPr>
          <w:color w:val="231F20"/>
        </w:rPr>
        <w:t>forme</w:t>
      </w:r>
      <w:r>
        <w:rPr>
          <w:color w:val="231F20"/>
          <w:spacing w:val="-18"/>
        </w:rPr>
        <w:t> </w:t>
      </w:r>
      <w:r>
        <w:rPr>
          <w:color w:val="231F20"/>
        </w:rPr>
        <w:t>de</w:t>
      </w:r>
      <w:r>
        <w:rPr>
          <w:color w:val="231F20"/>
          <w:spacing w:val="-19"/>
        </w:rPr>
        <w:t> </w:t>
      </w:r>
      <w:r>
        <w:rPr>
          <w:color w:val="231F20"/>
        </w:rPr>
        <w:t>base</w:t>
      </w:r>
      <w:r>
        <w:rPr>
          <w:color w:val="231F20"/>
          <w:spacing w:val="-17"/>
        </w:rPr>
        <w:t> </w:t>
      </w:r>
      <w:r>
        <w:rPr>
          <w:color w:val="231F20"/>
        </w:rPr>
        <w:t>de</w:t>
      </w:r>
      <w:r>
        <w:rPr>
          <w:color w:val="231F20"/>
          <w:spacing w:val="-18"/>
        </w:rPr>
        <w:t> </w:t>
      </w:r>
      <w:r>
        <w:rPr>
          <w:color w:val="231F20"/>
        </w:rPr>
        <w:t>données</w:t>
      </w:r>
      <w:r>
        <w:rPr>
          <w:color w:val="231F20"/>
          <w:spacing w:val="-17"/>
        </w:rPr>
        <w:t> </w:t>
      </w:r>
      <w:r>
        <w:rPr>
          <w:color w:val="231F20"/>
        </w:rPr>
        <w:t>relationnelle des informations consolidées de tous les miniporteurs, et d’une gestion de cette</w:t>
      </w:r>
      <w:r>
        <w:rPr>
          <w:color w:val="231F20"/>
          <w:spacing w:val="-27"/>
        </w:rPr>
        <w:t> </w:t>
      </w:r>
      <w:r>
        <w:rPr>
          <w:color w:val="231F20"/>
        </w:rPr>
        <w:t>base.</w:t>
      </w:r>
    </w:p>
    <w:p>
      <w:pPr>
        <w:pStyle w:val="BodyText"/>
        <w:spacing w:before="120"/>
        <w:ind w:left="1313" w:right="935" w:hanging="360"/>
        <w:jc w:val="both"/>
      </w:pPr>
      <w:r>
        <w:rPr>
          <w:b/>
          <w:color w:val="231F20"/>
        </w:rPr>
        <w:t>Question</w:t>
      </w:r>
      <w:r>
        <w:rPr>
          <w:b/>
          <w:color w:val="231F20"/>
          <w:spacing w:val="-2"/>
        </w:rPr>
        <w:t> </w:t>
      </w:r>
      <w:r>
        <w:rPr>
          <w:b/>
          <w:color w:val="231F20"/>
        </w:rPr>
        <w:t>45</w:t>
      </w:r>
      <w:r>
        <w:rPr>
          <w:b/>
          <w:color w:val="231F20"/>
          <w:spacing w:val="-4"/>
        </w:rPr>
        <w:t> </w:t>
      </w:r>
      <w:r>
        <w:rPr>
          <w:b/>
          <w:color w:val="231F20"/>
        </w:rPr>
        <w:t>:</w:t>
      </w:r>
      <w:r>
        <w:rPr>
          <w:b/>
          <w:color w:val="231F20"/>
          <w:spacing w:val="-2"/>
        </w:rPr>
        <w:t> </w:t>
      </w:r>
      <w:r>
        <w:rPr>
          <w:color w:val="231F20"/>
        </w:rPr>
        <w:t>Expliquer</w:t>
      </w:r>
      <w:r>
        <w:rPr>
          <w:color w:val="231F20"/>
          <w:spacing w:val="-5"/>
        </w:rPr>
        <w:t> </w:t>
      </w:r>
      <w:r>
        <w:rPr>
          <w:color w:val="231F20"/>
        </w:rPr>
        <w:t>les</w:t>
      </w:r>
      <w:r>
        <w:rPr>
          <w:color w:val="231F20"/>
          <w:spacing w:val="-4"/>
        </w:rPr>
        <w:t> </w:t>
      </w:r>
      <w:r>
        <w:rPr>
          <w:color w:val="231F20"/>
        </w:rPr>
        <w:t>avantages</w:t>
      </w:r>
      <w:r>
        <w:rPr>
          <w:color w:val="231F20"/>
          <w:spacing w:val="-4"/>
        </w:rPr>
        <w:t> </w:t>
      </w:r>
      <w:r>
        <w:rPr>
          <w:color w:val="231F20"/>
        </w:rPr>
        <w:t>à</w:t>
      </w:r>
      <w:r>
        <w:rPr>
          <w:color w:val="231F20"/>
          <w:spacing w:val="-4"/>
        </w:rPr>
        <w:t> </w:t>
      </w:r>
      <w:r>
        <w:rPr>
          <w:color w:val="231F20"/>
        </w:rPr>
        <w:t>passer</w:t>
      </w:r>
      <w:r>
        <w:rPr>
          <w:color w:val="231F20"/>
          <w:spacing w:val="-5"/>
        </w:rPr>
        <w:t> </w:t>
      </w:r>
      <w:r>
        <w:rPr>
          <w:color w:val="231F20"/>
        </w:rPr>
        <w:t>dans</w:t>
      </w:r>
      <w:r>
        <w:rPr>
          <w:color w:val="231F20"/>
          <w:spacing w:val="-4"/>
        </w:rPr>
        <w:t> </w:t>
      </w:r>
      <w:r>
        <w:rPr>
          <w:color w:val="231F20"/>
        </w:rPr>
        <w:t>un</w:t>
      </w:r>
      <w:r>
        <w:rPr>
          <w:color w:val="231F20"/>
          <w:spacing w:val="-4"/>
        </w:rPr>
        <w:t> </w:t>
      </w:r>
      <w:r>
        <w:rPr>
          <w:color w:val="231F20"/>
        </w:rPr>
        <w:t>modèle</w:t>
      </w:r>
      <w:r>
        <w:rPr>
          <w:color w:val="231F20"/>
          <w:spacing w:val="-4"/>
        </w:rPr>
        <w:t> </w:t>
      </w:r>
      <w:r>
        <w:rPr>
          <w:color w:val="231F20"/>
        </w:rPr>
        <w:t>de</w:t>
      </w:r>
      <w:r>
        <w:rPr>
          <w:color w:val="231F20"/>
          <w:spacing w:val="-4"/>
        </w:rPr>
        <w:t> </w:t>
      </w:r>
      <w:r>
        <w:rPr>
          <w:color w:val="231F20"/>
        </w:rPr>
        <w:t>type</w:t>
      </w:r>
      <w:r>
        <w:rPr>
          <w:color w:val="231F20"/>
          <w:spacing w:val="-3"/>
        </w:rPr>
        <w:t> </w:t>
      </w:r>
      <w:r>
        <w:rPr>
          <w:color w:val="231F20"/>
        </w:rPr>
        <w:t>base</w:t>
      </w:r>
      <w:r>
        <w:rPr>
          <w:color w:val="231F20"/>
          <w:spacing w:val="-4"/>
        </w:rPr>
        <w:t> </w:t>
      </w:r>
      <w:r>
        <w:rPr>
          <w:color w:val="231F20"/>
        </w:rPr>
        <w:t>de</w:t>
      </w:r>
      <w:r>
        <w:rPr>
          <w:color w:val="231F20"/>
          <w:spacing w:val="-6"/>
        </w:rPr>
        <w:t> </w:t>
      </w:r>
      <w:r>
        <w:rPr>
          <w:color w:val="231F20"/>
        </w:rPr>
        <w:t>données relationnelle avec un système de gestion</w:t>
      </w:r>
      <w:r>
        <w:rPr>
          <w:color w:val="231F20"/>
          <w:spacing w:val="-4"/>
        </w:rPr>
        <w:t> </w:t>
      </w:r>
      <w:r>
        <w:rPr>
          <w:color w:val="231F20"/>
        </w:rPr>
        <w:t>associé.</w:t>
      </w:r>
    </w:p>
    <w:p>
      <w:pPr>
        <w:pStyle w:val="BodyText"/>
        <w:spacing w:before="5"/>
        <w:rPr>
          <w:sz w:val="34"/>
        </w:rPr>
      </w:pPr>
    </w:p>
    <w:p>
      <w:pPr>
        <w:pStyle w:val="BodyText"/>
        <w:spacing w:before="1"/>
        <w:ind w:left="953" w:right="934"/>
        <w:jc w:val="both"/>
      </w:pPr>
      <w:r>
        <w:rPr>
          <w:color w:val="231F20"/>
        </w:rPr>
        <w:t>La</w:t>
      </w:r>
      <w:r>
        <w:rPr>
          <w:color w:val="231F20"/>
          <w:spacing w:val="-19"/>
        </w:rPr>
        <w:t> </w:t>
      </w:r>
      <w:r>
        <w:rPr>
          <w:color w:val="231F20"/>
        </w:rPr>
        <w:t>figure</w:t>
      </w:r>
      <w:r>
        <w:rPr>
          <w:color w:val="231F20"/>
          <w:spacing w:val="-19"/>
        </w:rPr>
        <w:t> </w:t>
      </w:r>
      <w:r>
        <w:rPr>
          <w:color w:val="231F20"/>
        </w:rPr>
        <w:t>4</w:t>
      </w:r>
      <w:r>
        <w:rPr>
          <w:color w:val="231F20"/>
          <w:spacing w:val="-16"/>
        </w:rPr>
        <w:t> </w:t>
      </w:r>
      <w:r>
        <w:rPr>
          <w:color w:val="231F20"/>
        </w:rPr>
        <w:t>ci-dessous</w:t>
      </w:r>
      <w:r>
        <w:rPr>
          <w:color w:val="231F20"/>
          <w:spacing w:val="-21"/>
        </w:rPr>
        <w:t> </w:t>
      </w:r>
      <w:r>
        <w:rPr>
          <w:color w:val="231F20"/>
        </w:rPr>
        <w:t>donne</w:t>
      </w:r>
      <w:r>
        <w:rPr>
          <w:color w:val="231F20"/>
          <w:spacing w:val="-17"/>
        </w:rPr>
        <w:t> </w:t>
      </w:r>
      <w:r>
        <w:rPr>
          <w:color w:val="231F20"/>
        </w:rPr>
        <w:t>le</w:t>
      </w:r>
      <w:r>
        <w:rPr>
          <w:color w:val="231F20"/>
          <w:spacing w:val="-21"/>
        </w:rPr>
        <w:t> </w:t>
      </w:r>
      <w:r>
        <w:rPr>
          <w:color w:val="231F20"/>
        </w:rPr>
        <w:t>modèle</w:t>
      </w:r>
      <w:r>
        <w:rPr>
          <w:color w:val="231F20"/>
          <w:spacing w:val="-19"/>
        </w:rPr>
        <w:t> </w:t>
      </w:r>
      <w:r>
        <w:rPr>
          <w:color w:val="231F20"/>
        </w:rPr>
        <w:t>association-entité</w:t>
      </w:r>
      <w:r>
        <w:rPr>
          <w:color w:val="231F20"/>
          <w:spacing w:val="-16"/>
        </w:rPr>
        <w:t> </w:t>
      </w:r>
      <w:r>
        <w:rPr>
          <w:color w:val="231F20"/>
        </w:rPr>
        <w:t>simplifié</w:t>
      </w:r>
      <w:r>
        <w:rPr>
          <w:color w:val="231F20"/>
          <w:spacing w:val="-18"/>
        </w:rPr>
        <w:t> </w:t>
      </w:r>
      <w:r>
        <w:rPr>
          <w:color w:val="231F20"/>
        </w:rPr>
        <w:t>de</w:t>
      </w:r>
      <w:r>
        <w:rPr>
          <w:color w:val="231F20"/>
          <w:spacing w:val="-17"/>
        </w:rPr>
        <w:t> </w:t>
      </w:r>
      <w:r>
        <w:rPr>
          <w:color w:val="231F20"/>
        </w:rPr>
        <w:t>la</w:t>
      </w:r>
      <w:r>
        <w:rPr>
          <w:color w:val="231F20"/>
          <w:spacing w:val="-19"/>
        </w:rPr>
        <w:t> </w:t>
      </w:r>
      <w:r>
        <w:rPr>
          <w:color w:val="231F20"/>
        </w:rPr>
        <w:t>base.</w:t>
      </w:r>
      <w:r>
        <w:rPr>
          <w:color w:val="231F20"/>
          <w:spacing w:val="-16"/>
        </w:rPr>
        <w:t> </w:t>
      </w:r>
      <w:r>
        <w:rPr>
          <w:color w:val="231F20"/>
        </w:rPr>
        <w:t>En</w:t>
      </w:r>
      <w:r>
        <w:rPr>
          <w:color w:val="231F20"/>
          <w:spacing w:val="-19"/>
        </w:rPr>
        <w:t> </w:t>
      </w:r>
      <w:r>
        <w:rPr>
          <w:color w:val="231F20"/>
        </w:rPr>
        <w:t>particulier, un trajet est défini par une utilisation sans interruption d’un</w:t>
      </w:r>
      <w:r>
        <w:rPr>
          <w:color w:val="231F20"/>
          <w:spacing w:val="-12"/>
        </w:rPr>
        <w:t> </w:t>
      </w:r>
      <w:r>
        <w:rPr>
          <w:color w:val="231F20"/>
        </w:rPr>
        <w:t>miniporteur.</w:t>
      </w:r>
    </w:p>
    <w:p>
      <w:pPr>
        <w:pStyle w:val="BodyText"/>
        <w:rPr>
          <w:sz w:val="20"/>
        </w:rPr>
      </w:pPr>
    </w:p>
    <w:p>
      <w:pPr>
        <w:pStyle w:val="BodyText"/>
        <w:spacing w:before="8"/>
        <w:rPr>
          <w:sz w:val="15"/>
        </w:rPr>
      </w:pPr>
      <w:r>
        <w:rPr/>
        <w:pict>
          <v:group style="position:absolute;margin-left:191.182663pt;margin-top:11.004344pt;width:200.4pt;height:174.65pt;mso-position-horizontal-relative:page;mso-position-vertical-relative:paragraph;z-index:-15707648;mso-wrap-distance-left:0;mso-wrap-distance-right:0" coordorigin="3824,220" coordsize="4008,3493">
            <v:shape style="position:absolute;left:3823;top:220;width:4008;height:3493" type="#_x0000_t75" stroked="false">
              <v:imagedata r:id="rId23" o:title=""/>
            </v:shape>
            <v:shape style="position:absolute;left:4491;top:2205;width:668;height:384" type="#_x0000_t202" filled="true" fillcolor="#ffffff" stroked="false">
              <v:textbox inset="0,0,0,0">
                <w:txbxContent>
                  <w:p>
                    <w:pPr>
                      <w:spacing w:before="78"/>
                      <w:ind w:left="151" w:right="0" w:firstLine="0"/>
                      <w:jc w:val="left"/>
                      <w:rPr>
                        <w:sz w:val="18"/>
                      </w:rPr>
                    </w:pPr>
                    <w:r>
                      <w:rPr>
                        <w:color w:val="838487"/>
                        <w:sz w:val="18"/>
                      </w:rPr>
                      <w:t>?, ?</w:t>
                    </w:r>
                  </w:p>
                </w:txbxContent>
              </v:textbox>
              <v:fill type="solid"/>
              <w10:wrap type="none"/>
            </v:shape>
            <w10:wrap type="topAndBottom"/>
          </v:group>
        </w:pict>
      </w:r>
    </w:p>
    <w:p>
      <w:pPr>
        <w:pStyle w:val="BodyText"/>
        <w:spacing w:before="5"/>
        <w:rPr>
          <w:sz w:val="38"/>
        </w:rPr>
      </w:pPr>
    </w:p>
    <w:p>
      <w:pPr>
        <w:pStyle w:val="BodyText"/>
        <w:ind w:left="21"/>
        <w:jc w:val="center"/>
      </w:pPr>
      <w:r>
        <w:rPr>
          <w:color w:val="231F20"/>
        </w:rPr>
        <w:t>Figure 4 : modèle association-entité</w:t>
      </w:r>
    </w:p>
    <w:p>
      <w:pPr>
        <w:spacing w:after="0"/>
        <w:jc w:val="center"/>
        <w:sectPr>
          <w:pgSz w:w="11910" w:h="16840"/>
          <w:pgMar w:header="0" w:footer="1008" w:top="1040" w:bottom="1200" w:left="180" w:right="200"/>
        </w:sectPr>
      </w:pPr>
    </w:p>
    <w:p>
      <w:pPr>
        <w:pStyle w:val="BodyText"/>
        <w:spacing w:before="66"/>
        <w:ind w:left="1314" w:right="971" w:hanging="360"/>
      </w:pPr>
      <w:r>
        <w:rPr>
          <w:b/>
          <w:color w:val="231F20"/>
        </w:rPr>
        <w:t>Question 46 : </w:t>
      </w:r>
      <w:r>
        <w:rPr>
          <w:color w:val="231F20"/>
        </w:rPr>
        <w:t>Expliquer ce que signifie l’association EFFECTUE, et justifier la cardinalité (0,1) proche de l’entité trajet.</w:t>
      </w:r>
    </w:p>
    <w:p>
      <w:pPr>
        <w:pStyle w:val="BodyText"/>
        <w:spacing w:before="121"/>
        <w:ind w:left="954"/>
      </w:pPr>
      <w:r>
        <w:rPr>
          <w:b/>
          <w:color w:val="231F20"/>
        </w:rPr>
        <w:t>Question 47 : </w:t>
      </w:r>
      <w:r>
        <w:rPr>
          <w:color w:val="231F20"/>
        </w:rPr>
        <w:t>Proposer et justifier une cardinalité proche de l’entité utilisateur.</w:t>
      </w:r>
    </w:p>
    <w:p>
      <w:pPr>
        <w:pStyle w:val="BodyText"/>
        <w:spacing w:before="5"/>
        <w:rPr>
          <w:sz w:val="34"/>
        </w:rPr>
      </w:pPr>
    </w:p>
    <w:p>
      <w:pPr>
        <w:pStyle w:val="BodyText"/>
        <w:ind w:left="954" w:right="971"/>
      </w:pPr>
      <w:r>
        <w:rPr>
          <w:color w:val="231F20"/>
        </w:rPr>
        <w:t>La translation du modèle conceptuel en modèle relationnel est donnée partiellement ci- dessous :</w:t>
      </w:r>
    </w:p>
    <w:p>
      <w:pPr>
        <w:pStyle w:val="BodyText"/>
        <w:spacing w:before="8"/>
        <w:rPr>
          <w:sz w:val="23"/>
        </w:rPr>
      </w:pPr>
    </w:p>
    <w:p>
      <w:pPr>
        <w:pStyle w:val="BodyText"/>
        <w:ind w:left="954" w:right="4903"/>
        <w:rPr>
          <w:rFonts w:ascii="Times New Roman" w:hAnsi="Times New Roman"/>
        </w:rPr>
      </w:pPr>
      <w:r>
        <w:rPr>
          <w:rFonts w:ascii="Times New Roman" w:hAnsi="Times New Roman"/>
          <w:color w:val="231F20"/>
        </w:rPr>
        <w:t>VEHICULE ( </w:t>
      </w:r>
      <w:r>
        <w:rPr>
          <w:rFonts w:ascii="Times New Roman" w:hAnsi="Times New Roman"/>
          <w:color w:val="231F20"/>
          <w:u w:val="single" w:color="231F20"/>
        </w:rPr>
        <w:t>num. série : int</w:t>
      </w:r>
      <w:r>
        <w:rPr>
          <w:rFonts w:ascii="Times New Roman" w:hAnsi="Times New Roman"/>
          <w:color w:val="231F20"/>
        </w:rPr>
        <w:t>, num. batterie : int ) UTILISATEUR ( </w:t>
      </w:r>
      <w:r>
        <w:rPr>
          <w:rFonts w:ascii="Times New Roman" w:hAnsi="Times New Roman"/>
          <w:color w:val="231F20"/>
          <w:u w:val="single" w:color="231F20"/>
        </w:rPr>
        <w:t>TAG_RFID : string</w:t>
      </w:r>
      <w:r>
        <w:rPr>
          <w:rFonts w:ascii="Times New Roman" w:hAnsi="Times New Roman"/>
          <w:color w:val="231F20"/>
        </w:rPr>
        <w:t>, site : string ) EVENEMENT ( </w:t>
      </w:r>
      <w:r>
        <w:rPr>
          <w:rFonts w:ascii="Times New Roman" w:hAnsi="Times New Roman"/>
          <w:color w:val="231F20"/>
          <w:u w:val="single" w:color="231F20"/>
        </w:rPr>
        <w:t>ID_Ev : int</w:t>
      </w:r>
      <w:r>
        <w:rPr>
          <w:rFonts w:ascii="Times New Roman" w:hAnsi="Times New Roman"/>
          <w:color w:val="231F20"/>
        </w:rPr>
        <w:t>, msg : string, #ID_Tr : string)</w:t>
      </w:r>
    </w:p>
    <w:p>
      <w:pPr>
        <w:pStyle w:val="BodyText"/>
        <w:spacing w:before="8"/>
        <w:rPr>
          <w:rFonts w:ascii="Times New Roman"/>
          <w:sz w:val="26"/>
        </w:rPr>
      </w:pPr>
    </w:p>
    <w:p>
      <w:pPr>
        <w:pStyle w:val="BodyText"/>
        <w:spacing w:before="93"/>
        <w:ind w:left="954"/>
      </w:pPr>
      <w:r>
        <w:rPr>
          <w:b/>
          <w:color w:val="231F20"/>
        </w:rPr>
        <w:t>Question 48 : </w:t>
      </w:r>
      <w:r>
        <w:rPr>
          <w:color w:val="231F20"/>
        </w:rPr>
        <w:t>Expliquer ce que représente ID_Tr dans la relation Evenement.</w:t>
      </w:r>
    </w:p>
    <w:p>
      <w:pPr>
        <w:pStyle w:val="BodyText"/>
        <w:spacing w:before="120"/>
        <w:ind w:left="1314" w:right="971" w:hanging="360"/>
      </w:pPr>
      <w:r>
        <w:rPr>
          <w:b/>
          <w:color w:val="231F20"/>
        </w:rPr>
        <w:t>Question 49 : </w:t>
      </w:r>
      <w:r>
        <w:rPr>
          <w:color w:val="231F20"/>
        </w:rPr>
        <w:t>Rédiger la dernière relation de la translation du modèle conceptuel en modèle relationnel.</w:t>
      </w:r>
    </w:p>
    <w:p>
      <w:pPr>
        <w:pStyle w:val="BodyText"/>
        <w:spacing w:before="5"/>
        <w:rPr>
          <w:sz w:val="34"/>
        </w:rPr>
      </w:pPr>
    </w:p>
    <w:p>
      <w:pPr>
        <w:pStyle w:val="BodyText"/>
        <w:ind w:left="954"/>
      </w:pPr>
      <w:r>
        <w:rPr>
          <w:color w:val="231F20"/>
        </w:rPr>
        <w:t>La base de données est une base interrogeable en langage SQL. Pour analyser l’utilisation</w:t>
      </w:r>
    </w:p>
    <w:p>
      <w:pPr>
        <w:pStyle w:val="BodyText"/>
        <w:ind w:left="954"/>
      </w:pPr>
      <w:r>
        <w:rPr>
          <w:color w:val="231F20"/>
        </w:rPr>
        <w:t>des miniporteurs, on souhaite extraire un certain nombre de statistiques.</w:t>
      </w:r>
    </w:p>
    <w:p>
      <w:pPr>
        <w:pStyle w:val="BodyText"/>
        <w:spacing w:before="120"/>
        <w:ind w:left="954"/>
      </w:pPr>
      <w:r>
        <w:rPr>
          <w:b/>
          <w:color w:val="231F20"/>
        </w:rPr>
        <w:t>Question 50 : </w:t>
      </w:r>
      <w:r>
        <w:rPr>
          <w:color w:val="231F20"/>
        </w:rPr>
        <w:t>Donner l’instruction SQL pour afficher la distance moyenne des trajets sur</w:t>
      </w:r>
    </w:p>
    <w:p>
      <w:pPr>
        <w:pStyle w:val="BodyText"/>
        <w:ind w:left="1314"/>
      </w:pPr>
      <w:r>
        <w:rPr>
          <w:color w:val="231F20"/>
        </w:rPr>
        <w:t>l’ensemble des résultats.</w:t>
      </w:r>
    </w:p>
    <w:p>
      <w:pPr>
        <w:pStyle w:val="BodyText"/>
        <w:spacing w:before="5"/>
        <w:rPr>
          <w:sz w:val="34"/>
        </w:rPr>
      </w:pPr>
    </w:p>
    <w:p>
      <w:pPr>
        <w:pStyle w:val="BodyText"/>
        <w:ind w:left="954" w:right="858"/>
      </w:pPr>
      <w:r>
        <w:rPr>
          <w:color w:val="231F20"/>
        </w:rPr>
        <w:t>Le</w:t>
      </w:r>
      <w:r>
        <w:rPr>
          <w:color w:val="231F20"/>
          <w:spacing w:val="-10"/>
        </w:rPr>
        <w:t> </w:t>
      </w:r>
      <w:r>
        <w:rPr>
          <w:color w:val="231F20"/>
        </w:rPr>
        <w:t>résultat</w:t>
      </w:r>
      <w:r>
        <w:rPr>
          <w:color w:val="231F20"/>
          <w:spacing w:val="-11"/>
        </w:rPr>
        <w:t> </w:t>
      </w:r>
      <w:r>
        <w:rPr>
          <w:color w:val="231F20"/>
        </w:rPr>
        <w:t>que</w:t>
      </w:r>
      <w:r>
        <w:rPr>
          <w:color w:val="231F20"/>
          <w:spacing w:val="-9"/>
        </w:rPr>
        <w:t> </w:t>
      </w:r>
      <w:r>
        <w:rPr>
          <w:color w:val="231F20"/>
        </w:rPr>
        <w:t>cette</w:t>
      </w:r>
      <w:r>
        <w:rPr>
          <w:color w:val="231F20"/>
          <w:spacing w:val="-12"/>
        </w:rPr>
        <w:t> </w:t>
      </w:r>
      <w:r>
        <w:rPr>
          <w:color w:val="231F20"/>
        </w:rPr>
        <w:t>requête</w:t>
      </w:r>
      <w:r>
        <w:rPr>
          <w:color w:val="231F20"/>
          <w:spacing w:val="-9"/>
        </w:rPr>
        <w:t> </w:t>
      </w:r>
      <w:r>
        <w:rPr>
          <w:color w:val="231F20"/>
        </w:rPr>
        <w:t>donne</w:t>
      </w:r>
      <w:r>
        <w:rPr>
          <w:color w:val="231F20"/>
          <w:spacing w:val="-11"/>
        </w:rPr>
        <w:t> </w:t>
      </w:r>
      <w:r>
        <w:rPr>
          <w:color w:val="231F20"/>
        </w:rPr>
        <w:t>sur</w:t>
      </w:r>
      <w:r>
        <w:rPr>
          <w:color w:val="231F20"/>
          <w:spacing w:val="-11"/>
        </w:rPr>
        <w:t> </w:t>
      </w:r>
      <w:r>
        <w:rPr>
          <w:color w:val="231F20"/>
        </w:rPr>
        <w:t>tous</w:t>
      </w:r>
      <w:r>
        <w:rPr>
          <w:color w:val="231F20"/>
          <w:spacing w:val="-10"/>
        </w:rPr>
        <w:t> </w:t>
      </w:r>
      <w:r>
        <w:rPr>
          <w:color w:val="231F20"/>
        </w:rPr>
        <w:t>les</w:t>
      </w:r>
      <w:r>
        <w:rPr>
          <w:color w:val="231F20"/>
          <w:spacing w:val="-10"/>
        </w:rPr>
        <w:t> </w:t>
      </w:r>
      <w:r>
        <w:rPr>
          <w:color w:val="231F20"/>
        </w:rPr>
        <w:t>enregistrements</w:t>
      </w:r>
      <w:r>
        <w:rPr>
          <w:color w:val="231F20"/>
          <w:spacing w:val="-10"/>
        </w:rPr>
        <w:t> </w:t>
      </w:r>
      <w:r>
        <w:rPr>
          <w:color w:val="231F20"/>
        </w:rPr>
        <w:t>de</w:t>
      </w:r>
      <w:r>
        <w:rPr>
          <w:color w:val="231F20"/>
          <w:spacing w:val="-12"/>
        </w:rPr>
        <w:t> </w:t>
      </w:r>
      <w:r>
        <w:rPr>
          <w:color w:val="231F20"/>
        </w:rPr>
        <w:t>la</w:t>
      </w:r>
      <w:r>
        <w:rPr>
          <w:color w:val="231F20"/>
          <w:spacing w:val="-10"/>
        </w:rPr>
        <w:t> </w:t>
      </w:r>
      <w:r>
        <w:rPr>
          <w:color w:val="231F20"/>
        </w:rPr>
        <w:t>base</w:t>
      </w:r>
      <w:r>
        <w:rPr>
          <w:color w:val="231F20"/>
          <w:spacing w:val="-11"/>
        </w:rPr>
        <w:t> </w:t>
      </w:r>
      <w:r>
        <w:rPr>
          <w:color w:val="231F20"/>
        </w:rPr>
        <w:t>de</w:t>
      </w:r>
      <w:r>
        <w:rPr>
          <w:color w:val="231F20"/>
          <w:spacing w:val="-12"/>
        </w:rPr>
        <w:t> </w:t>
      </w:r>
      <w:r>
        <w:rPr>
          <w:color w:val="231F20"/>
        </w:rPr>
        <w:t>données</w:t>
      </w:r>
      <w:r>
        <w:rPr>
          <w:color w:val="231F20"/>
          <w:spacing w:val="-13"/>
        </w:rPr>
        <w:t> </w:t>
      </w:r>
      <w:r>
        <w:rPr>
          <w:color w:val="231F20"/>
        </w:rPr>
        <w:t>est de 270</w:t>
      </w:r>
      <w:r>
        <w:rPr>
          <w:color w:val="231F20"/>
          <w:spacing w:val="-2"/>
        </w:rPr>
        <w:t> </w:t>
      </w:r>
      <w:r>
        <w:rPr>
          <w:color w:val="231F20"/>
        </w:rPr>
        <w:t>m.</w:t>
      </w:r>
    </w:p>
    <w:p>
      <w:pPr>
        <w:pStyle w:val="BodyText"/>
        <w:ind w:left="954"/>
      </w:pPr>
      <w:r>
        <w:rPr>
          <w:color w:val="231F20"/>
        </w:rPr>
        <w:t>On souhaite savoir si certains trajets n’ont pas pu être effectués en raison de problèmes</w:t>
      </w:r>
    </w:p>
    <w:p>
      <w:pPr>
        <w:pStyle w:val="BodyText"/>
        <w:spacing w:before="1"/>
        <w:ind w:left="954"/>
      </w:pPr>
      <w:r>
        <w:rPr>
          <w:color w:val="231F20"/>
        </w:rPr>
        <w:t>matériels.</w:t>
      </w:r>
    </w:p>
    <w:p>
      <w:pPr>
        <w:pStyle w:val="BodyText"/>
        <w:spacing w:before="120"/>
        <w:ind w:left="954"/>
      </w:pPr>
      <w:r>
        <w:rPr>
          <w:b/>
          <w:color w:val="231F20"/>
        </w:rPr>
        <w:t>Question 51 : </w:t>
      </w:r>
      <w:r>
        <w:rPr>
          <w:color w:val="231F20"/>
        </w:rPr>
        <w:t>Proposer une requête qui liste les numéros et date des trajets qui n’ont pas</w:t>
      </w:r>
    </w:p>
    <w:p>
      <w:pPr>
        <w:pStyle w:val="BodyText"/>
        <w:ind w:left="1314"/>
      </w:pPr>
      <w:r>
        <w:rPr>
          <w:color w:val="231F20"/>
        </w:rPr>
        <w:t>abouti à un déplacement.</w:t>
      </w:r>
    </w:p>
    <w:p>
      <w:pPr>
        <w:pStyle w:val="BodyText"/>
        <w:spacing w:before="120"/>
        <w:ind w:left="954"/>
      </w:pPr>
      <w:r>
        <w:rPr>
          <w:b/>
          <w:color w:val="231F20"/>
        </w:rPr>
        <w:t>Question 52 : </w:t>
      </w:r>
      <w:r>
        <w:rPr>
          <w:color w:val="231F20"/>
        </w:rPr>
        <w:t>Donner le résultat de cette requête à partir des tables du DT14.</w:t>
      </w:r>
    </w:p>
    <w:p>
      <w:pPr>
        <w:pStyle w:val="BodyText"/>
        <w:spacing w:before="120"/>
        <w:ind w:left="954"/>
      </w:pPr>
      <w:r>
        <w:rPr>
          <w:b/>
          <w:color w:val="231F20"/>
        </w:rPr>
        <w:t>Question 53 : </w:t>
      </w:r>
      <w:r>
        <w:rPr>
          <w:color w:val="231F20"/>
        </w:rPr>
        <w:t>Proposer une requête qui liste les messages et les RFID des Miniporteurs</w:t>
      </w:r>
    </w:p>
    <w:p>
      <w:pPr>
        <w:pStyle w:val="BodyText"/>
        <w:ind w:left="5"/>
        <w:jc w:val="center"/>
      </w:pPr>
      <w:r>
        <w:rPr>
          <w:color w:val="231F20"/>
        </w:rPr>
        <w:t>associés aux trajets qui n’ont pas abouti à un déplacement, en utilisant une jointure.</w:t>
      </w:r>
    </w:p>
    <w:p>
      <w:pPr>
        <w:pStyle w:val="BodyText"/>
        <w:tabs>
          <w:tab w:pos="2853" w:val="left" w:leader="none"/>
          <w:tab w:pos="3414" w:val="left" w:leader="none"/>
          <w:tab w:pos="4752" w:val="left" w:leader="none"/>
          <w:tab w:pos="6286" w:val="left" w:leader="none"/>
          <w:tab w:pos="7020" w:val="left" w:leader="none"/>
          <w:tab w:pos="8058" w:val="left" w:leader="none"/>
          <w:tab w:pos="9382" w:val="left" w:leader="none"/>
        </w:tabs>
        <w:spacing w:before="120"/>
        <w:ind w:left="15"/>
        <w:jc w:val="center"/>
      </w:pPr>
      <w:r>
        <w:rPr>
          <w:b/>
          <w:color w:val="231F20"/>
        </w:rPr>
        <w:t>Question 54</w:t>
      </w:r>
      <w:r>
        <w:rPr>
          <w:b/>
          <w:color w:val="231F20"/>
          <w:spacing w:val="-6"/>
        </w:rPr>
        <w:t> </w:t>
      </w:r>
      <w:r>
        <w:rPr>
          <w:b/>
          <w:color w:val="231F20"/>
        </w:rPr>
        <w:t>:</w:t>
      </w:r>
      <w:r>
        <w:rPr>
          <w:b/>
          <w:color w:val="231F20"/>
          <w:spacing w:val="-1"/>
        </w:rPr>
        <w:t> </w:t>
      </w:r>
      <w:r>
        <w:rPr>
          <w:color w:val="231F20"/>
        </w:rPr>
        <w:t>Expliquer</w:t>
        <w:tab/>
        <w:t>les</w:t>
        <w:tab/>
        <w:t>conditions</w:t>
        <w:tab/>
        <w:t>nécessaires</w:t>
        <w:tab/>
        <w:t>pour</w:t>
        <w:tab/>
        <w:t>pouvoir</w:t>
        <w:tab/>
        <w:t>supprimer</w:t>
        <w:tab/>
        <w:t>un</w:t>
      </w:r>
    </w:p>
    <w:p>
      <w:pPr>
        <w:pStyle w:val="BodyText"/>
        <w:ind w:left="1295" w:right="2029"/>
        <w:jc w:val="center"/>
      </w:pPr>
      <w:r>
        <w:rPr>
          <w:color w:val="231F20"/>
        </w:rPr>
        <w:t>enregistrement de la table utilisateur sans provoquer un problème d’intégrité.</w:t>
      </w:r>
    </w:p>
    <w:p>
      <w:pPr>
        <w:pStyle w:val="BodyText"/>
        <w:spacing w:before="120"/>
        <w:ind w:left="1314" w:right="858" w:hanging="360"/>
      </w:pPr>
      <w:r>
        <w:rPr>
          <w:b/>
          <w:color w:val="231F20"/>
        </w:rPr>
        <w:t>Question</w:t>
      </w:r>
      <w:r>
        <w:rPr>
          <w:b/>
          <w:color w:val="231F20"/>
          <w:spacing w:val="-3"/>
        </w:rPr>
        <w:t> </w:t>
      </w:r>
      <w:r>
        <w:rPr>
          <w:b/>
          <w:color w:val="231F20"/>
        </w:rPr>
        <w:t>55</w:t>
      </w:r>
      <w:r>
        <w:rPr>
          <w:b/>
          <w:color w:val="231F20"/>
          <w:spacing w:val="-5"/>
        </w:rPr>
        <w:t> </w:t>
      </w:r>
      <w:r>
        <w:rPr>
          <w:b/>
          <w:color w:val="231F20"/>
        </w:rPr>
        <w:t>:</w:t>
      </w:r>
      <w:r>
        <w:rPr>
          <w:b/>
          <w:color w:val="231F20"/>
          <w:spacing w:val="-3"/>
        </w:rPr>
        <w:t> </w:t>
      </w:r>
      <w:r>
        <w:rPr>
          <w:color w:val="231F20"/>
        </w:rPr>
        <w:t>Conclure</w:t>
      </w:r>
      <w:r>
        <w:rPr>
          <w:color w:val="231F20"/>
          <w:spacing w:val="-11"/>
        </w:rPr>
        <w:t> </w:t>
      </w:r>
      <w:r>
        <w:rPr>
          <w:color w:val="231F20"/>
        </w:rPr>
        <w:t>sur</w:t>
      </w:r>
      <w:r>
        <w:rPr>
          <w:color w:val="231F20"/>
          <w:spacing w:val="-12"/>
        </w:rPr>
        <w:t> </w:t>
      </w:r>
      <w:r>
        <w:rPr>
          <w:color w:val="231F20"/>
        </w:rPr>
        <w:t>l’intérêt</w:t>
      </w:r>
      <w:r>
        <w:rPr>
          <w:color w:val="231F20"/>
          <w:spacing w:val="-13"/>
        </w:rPr>
        <w:t> </w:t>
      </w:r>
      <w:r>
        <w:rPr>
          <w:color w:val="231F20"/>
        </w:rPr>
        <w:t>de</w:t>
      </w:r>
      <w:r>
        <w:rPr>
          <w:color w:val="231F20"/>
          <w:spacing w:val="-12"/>
        </w:rPr>
        <w:t> </w:t>
      </w:r>
      <w:r>
        <w:rPr>
          <w:color w:val="231F20"/>
        </w:rPr>
        <w:t>collecter</w:t>
      </w:r>
      <w:r>
        <w:rPr>
          <w:color w:val="231F20"/>
          <w:spacing w:val="-12"/>
        </w:rPr>
        <w:t> </w:t>
      </w:r>
      <w:r>
        <w:rPr>
          <w:color w:val="231F20"/>
        </w:rPr>
        <w:t>les</w:t>
      </w:r>
      <w:r>
        <w:rPr>
          <w:color w:val="231F20"/>
          <w:spacing w:val="-14"/>
        </w:rPr>
        <w:t> </w:t>
      </w:r>
      <w:r>
        <w:rPr>
          <w:color w:val="231F20"/>
        </w:rPr>
        <w:t>informations</w:t>
      </w:r>
      <w:r>
        <w:rPr>
          <w:color w:val="231F20"/>
          <w:spacing w:val="-14"/>
        </w:rPr>
        <w:t> </w:t>
      </w:r>
      <w:r>
        <w:rPr>
          <w:color w:val="231F20"/>
        </w:rPr>
        <w:t>des</w:t>
      </w:r>
      <w:r>
        <w:rPr>
          <w:color w:val="231F20"/>
          <w:spacing w:val="-15"/>
        </w:rPr>
        <w:t> </w:t>
      </w:r>
      <w:r>
        <w:rPr>
          <w:color w:val="231F20"/>
        </w:rPr>
        <w:t>trajets</w:t>
      </w:r>
      <w:r>
        <w:rPr>
          <w:color w:val="231F20"/>
          <w:spacing w:val="-8"/>
        </w:rPr>
        <w:t> </w:t>
      </w:r>
      <w:r>
        <w:rPr>
          <w:color w:val="231F20"/>
        </w:rPr>
        <w:t>dans</w:t>
      </w:r>
      <w:r>
        <w:rPr>
          <w:color w:val="231F20"/>
          <w:spacing w:val="-14"/>
        </w:rPr>
        <w:t> </w:t>
      </w:r>
      <w:r>
        <w:rPr>
          <w:color w:val="231F20"/>
        </w:rPr>
        <w:t>un</w:t>
      </w:r>
      <w:r>
        <w:rPr>
          <w:color w:val="231F20"/>
          <w:spacing w:val="-14"/>
        </w:rPr>
        <w:t> </w:t>
      </w:r>
      <w:r>
        <w:rPr>
          <w:color w:val="231F20"/>
        </w:rPr>
        <w:t>objectif de</w:t>
      </w:r>
      <w:r>
        <w:rPr>
          <w:color w:val="231F20"/>
          <w:spacing w:val="-3"/>
        </w:rPr>
        <w:t> </w:t>
      </w:r>
      <w:r>
        <w:rPr>
          <w:color w:val="231F20"/>
        </w:rPr>
        <w:t>maintenance</w:t>
      </w:r>
    </w:p>
    <w:p>
      <w:pPr>
        <w:spacing w:after="0"/>
        <w:sectPr>
          <w:pgSz w:w="11910" w:h="16840"/>
          <w:pgMar w:header="0" w:footer="1008" w:top="1440" w:bottom="1200" w:left="180" w:right="200"/>
        </w:sectPr>
      </w:pPr>
    </w:p>
    <w:p>
      <w:pPr>
        <w:pStyle w:val="Heading2"/>
      </w:pPr>
      <w:r>
        <w:rPr/>
        <w:t>Partie 5 - Mise à disposition des informations utilisateurs</w:t>
      </w:r>
    </w:p>
    <w:p>
      <w:pPr>
        <w:pStyle w:val="BodyText"/>
        <w:rPr>
          <w:b/>
          <w:sz w:val="21"/>
        </w:rPr>
      </w:pPr>
      <w:r>
        <w:rPr/>
        <w:pict>
          <v:rect style="position:absolute;margin-left:55.223999pt;margin-top:14.051172pt;width:484.9pt;height:.48pt;mso-position-horizontal-relative:page;mso-position-vertical-relative:paragraph;z-index:-15707136;mso-wrap-distance-left:0;mso-wrap-distance-right:0" filled="true" fillcolor="#000000" stroked="false">
            <v:fill type="solid"/>
            <w10:wrap type="topAndBottom"/>
          </v:rect>
        </w:pict>
      </w:r>
    </w:p>
    <w:p>
      <w:pPr>
        <w:pStyle w:val="BodyText"/>
        <w:spacing w:before="10"/>
        <w:rPr>
          <w:b/>
        </w:rPr>
      </w:pPr>
    </w:p>
    <w:p>
      <w:pPr>
        <w:tabs>
          <w:tab w:pos="2371" w:val="left" w:leader="none"/>
        </w:tabs>
        <w:spacing w:line="242" w:lineRule="auto" w:before="0"/>
        <w:ind w:left="2371" w:right="940" w:hanging="1419"/>
        <w:jc w:val="left"/>
        <w:rPr>
          <w:i/>
          <w:sz w:val="24"/>
        </w:rPr>
      </w:pPr>
      <w:r>
        <w:rPr>
          <w:i/>
          <w:sz w:val="24"/>
        </w:rPr>
        <w:t>Objectif :</w:t>
        <w:tab/>
        <w:t>permettre l’accès aux données et à la visualisation des évènements d’un site </w:t>
      </w:r>
      <w:r>
        <w:rPr>
          <w:i/>
          <w:sz w:val="24"/>
        </w:rPr>
        <w:t>pour un</w:t>
      </w:r>
      <w:r>
        <w:rPr>
          <w:i/>
          <w:spacing w:val="-1"/>
          <w:sz w:val="24"/>
        </w:rPr>
        <w:t> </w:t>
      </w:r>
      <w:r>
        <w:rPr>
          <w:i/>
          <w:sz w:val="24"/>
        </w:rPr>
        <w:t>client.</w:t>
      </w:r>
    </w:p>
    <w:p>
      <w:pPr>
        <w:pStyle w:val="BodyText"/>
        <w:spacing w:before="5"/>
        <w:rPr>
          <w:i/>
        </w:rPr>
      </w:pPr>
      <w:r>
        <w:rPr/>
        <w:pict>
          <v:rect style="position:absolute;margin-left:55.223999pt;margin-top:16.037539pt;width:484.9pt;height:.48pt;mso-position-horizontal-relative:page;mso-position-vertical-relative:paragraph;z-index:-15706624;mso-wrap-distance-left:0;mso-wrap-distance-right:0" filled="true" fillcolor="#000000" stroked="false">
            <v:fill type="solid"/>
            <w10:wrap type="topAndBottom"/>
          </v:rect>
        </w:pict>
      </w:r>
    </w:p>
    <w:p>
      <w:pPr>
        <w:pStyle w:val="BodyText"/>
        <w:spacing w:before="11"/>
        <w:rPr>
          <w:i/>
          <w:sz w:val="9"/>
        </w:rPr>
      </w:pPr>
    </w:p>
    <w:p>
      <w:pPr>
        <w:pStyle w:val="Heading2"/>
        <w:spacing w:before="92"/>
      </w:pPr>
      <w:r>
        <w:rPr/>
        <w:t>Etude du serveur web</w:t>
      </w:r>
    </w:p>
    <w:p>
      <w:pPr>
        <w:pStyle w:val="BodyText"/>
        <w:rPr>
          <w:b/>
        </w:rPr>
      </w:pPr>
    </w:p>
    <w:p>
      <w:pPr>
        <w:pStyle w:val="BodyText"/>
        <w:ind w:left="953"/>
        <w:jc w:val="both"/>
      </w:pPr>
      <w:r>
        <w:rPr/>
        <w:t>La solution initiale avec des fichiers CSV est exploitée par le fournisseur Hublex au travers</w:t>
      </w:r>
    </w:p>
    <w:p>
      <w:pPr>
        <w:pStyle w:val="BodyText"/>
        <w:ind w:left="953"/>
        <w:jc w:val="both"/>
      </w:pPr>
      <w:r>
        <w:rPr/>
        <w:t>d’une plateforme de gestion de site web no code, Google Sites.</w:t>
      </w:r>
    </w:p>
    <w:p>
      <w:pPr>
        <w:pStyle w:val="BodyText"/>
        <w:ind w:left="953" w:right="928"/>
        <w:jc w:val="both"/>
      </w:pPr>
      <w:r>
        <w:rPr/>
        <w:t>Le document DT15 est une capture de l’outil Wireshark, qui est un analyseur de réseau. Il représente une sélection des trames capturées sur l’interface réseau de la machine client, lorsque la société de stockage se connecte sur le site dédié mis à sa disposition par le fournisseur avec l’url : https://sites.google.com/hublex.fr/client-societe-stockage</w:t>
      </w:r>
    </w:p>
    <w:p>
      <w:pPr>
        <w:pStyle w:val="BodyText"/>
        <w:spacing w:before="121"/>
        <w:ind w:left="1313" w:right="928" w:hanging="360"/>
        <w:jc w:val="both"/>
      </w:pPr>
      <w:r>
        <w:rPr>
          <w:b/>
        </w:rPr>
        <w:t>Question</w:t>
      </w:r>
      <w:r>
        <w:rPr>
          <w:b/>
          <w:spacing w:val="-3"/>
        </w:rPr>
        <w:t> </w:t>
      </w:r>
      <w:r>
        <w:rPr>
          <w:b/>
        </w:rPr>
        <w:t>56</w:t>
      </w:r>
      <w:r>
        <w:rPr>
          <w:b/>
          <w:spacing w:val="-4"/>
        </w:rPr>
        <w:t> </w:t>
      </w:r>
      <w:r>
        <w:rPr>
          <w:b/>
        </w:rPr>
        <w:t>:</w:t>
      </w:r>
      <w:r>
        <w:rPr>
          <w:b/>
          <w:spacing w:val="-2"/>
        </w:rPr>
        <w:t> </w:t>
      </w:r>
      <w:r>
        <w:rPr/>
        <w:t>Expliquer</w:t>
      </w:r>
      <w:r>
        <w:rPr>
          <w:spacing w:val="-12"/>
        </w:rPr>
        <w:t> </w:t>
      </w:r>
      <w:r>
        <w:rPr/>
        <w:t>ce</w:t>
      </w:r>
      <w:r>
        <w:rPr>
          <w:spacing w:val="-11"/>
        </w:rPr>
        <w:t> </w:t>
      </w:r>
      <w:r>
        <w:rPr/>
        <w:t>que</w:t>
      </w:r>
      <w:r>
        <w:rPr>
          <w:spacing w:val="-11"/>
        </w:rPr>
        <w:t> </w:t>
      </w:r>
      <w:r>
        <w:rPr/>
        <w:t>représentent</w:t>
      </w:r>
      <w:r>
        <w:rPr>
          <w:spacing w:val="-13"/>
        </w:rPr>
        <w:t> </w:t>
      </w:r>
      <w:r>
        <w:rPr/>
        <w:t>les</w:t>
      </w:r>
      <w:r>
        <w:rPr>
          <w:spacing w:val="-11"/>
        </w:rPr>
        <w:t> </w:t>
      </w:r>
      <w:r>
        <w:rPr/>
        <w:t>trames</w:t>
      </w:r>
      <w:r>
        <w:rPr>
          <w:spacing w:val="-14"/>
        </w:rPr>
        <w:t> </w:t>
      </w:r>
      <w:r>
        <w:rPr/>
        <w:t>1</w:t>
      </w:r>
      <w:r>
        <w:rPr>
          <w:spacing w:val="-13"/>
        </w:rPr>
        <w:t> </w:t>
      </w:r>
      <w:r>
        <w:rPr/>
        <w:t>et</w:t>
      </w:r>
      <w:r>
        <w:rPr>
          <w:spacing w:val="-12"/>
        </w:rPr>
        <w:t> </w:t>
      </w:r>
      <w:r>
        <w:rPr/>
        <w:t>2</w:t>
      </w:r>
      <w:r>
        <w:rPr>
          <w:spacing w:val="-11"/>
        </w:rPr>
        <w:t> </w:t>
      </w:r>
      <w:r>
        <w:rPr/>
        <w:t>et</w:t>
      </w:r>
      <w:r>
        <w:rPr>
          <w:spacing w:val="-13"/>
        </w:rPr>
        <w:t> </w:t>
      </w:r>
      <w:r>
        <w:rPr/>
        <w:t>détailler</w:t>
      </w:r>
      <w:r>
        <w:rPr>
          <w:spacing w:val="-12"/>
        </w:rPr>
        <w:t> </w:t>
      </w:r>
      <w:r>
        <w:rPr/>
        <w:t>le</w:t>
      </w:r>
      <w:r>
        <w:rPr>
          <w:spacing w:val="-14"/>
        </w:rPr>
        <w:t> </w:t>
      </w:r>
      <w:r>
        <w:rPr/>
        <w:t>fonctionnement de ce</w:t>
      </w:r>
      <w:r>
        <w:rPr>
          <w:spacing w:val="-2"/>
        </w:rPr>
        <w:t> </w:t>
      </w:r>
      <w:r>
        <w:rPr/>
        <w:t>protocole.</w:t>
      </w:r>
    </w:p>
    <w:p>
      <w:pPr>
        <w:pStyle w:val="BodyText"/>
        <w:spacing w:before="5"/>
        <w:rPr>
          <w:sz w:val="34"/>
        </w:rPr>
      </w:pPr>
    </w:p>
    <w:p>
      <w:pPr>
        <w:pStyle w:val="BodyText"/>
        <w:ind w:left="953" w:right="929" w:hanging="1"/>
        <w:jc w:val="both"/>
      </w:pPr>
      <w:r>
        <w:rPr/>
        <w:t>Les trames 3 à 11 montrent la synchronisation au niveau TCP puis l’initialisation de la session</w:t>
      </w:r>
      <w:r>
        <w:rPr>
          <w:spacing w:val="-15"/>
        </w:rPr>
        <w:t> </w:t>
      </w:r>
      <w:r>
        <w:rPr/>
        <w:t>TLS</w:t>
      </w:r>
      <w:r>
        <w:rPr>
          <w:spacing w:val="-15"/>
        </w:rPr>
        <w:t> </w:t>
      </w:r>
      <w:r>
        <w:rPr/>
        <w:t>et</w:t>
      </w:r>
      <w:r>
        <w:rPr>
          <w:spacing w:val="-13"/>
        </w:rPr>
        <w:t> </w:t>
      </w:r>
      <w:r>
        <w:rPr/>
        <w:t>le</w:t>
      </w:r>
      <w:r>
        <w:rPr>
          <w:spacing w:val="-14"/>
        </w:rPr>
        <w:t> </w:t>
      </w:r>
      <w:r>
        <w:rPr/>
        <w:t>protocole</w:t>
      </w:r>
      <w:r>
        <w:rPr>
          <w:spacing w:val="-13"/>
        </w:rPr>
        <w:t> </w:t>
      </w:r>
      <w:r>
        <w:rPr/>
        <w:t>«</w:t>
      </w:r>
      <w:r>
        <w:rPr>
          <w:spacing w:val="-1"/>
        </w:rPr>
        <w:t> </w:t>
      </w:r>
      <w:r>
        <w:rPr/>
        <w:t>poignée</w:t>
      </w:r>
      <w:r>
        <w:rPr>
          <w:spacing w:val="-13"/>
        </w:rPr>
        <w:t> </w:t>
      </w:r>
      <w:r>
        <w:rPr/>
        <w:t>de</w:t>
      </w:r>
      <w:r>
        <w:rPr>
          <w:spacing w:val="-12"/>
        </w:rPr>
        <w:t> </w:t>
      </w:r>
      <w:r>
        <w:rPr/>
        <w:t>main</w:t>
      </w:r>
      <w:r>
        <w:rPr>
          <w:spacing w:val="-3"/>
        </w:rPr>
        <w:t> </w:t>
      </w:r>
      <w:r>
        <w:rPr/>
        <w:t>»</w:t>
      </w:r>
      <w:r>
        <w:rPr>
          <w:spacing w:val="-12"/>
        </w:rPr>
        <w:t> </w:t>
      </w:r>
      <w:r>
        <w:rPr/>
        <w:t>entre</w:t>
      </w:r>
      <w:r>
        <w:rPr>
          <w:spacing w:val="-13"/>
        </w:rPr>
        <w:t> </w:t>
      </w:r>
      <w:r>
        <w:rPr/>
        <w:t>le</w:t>
      </w:r>
      <w:r>
        <w:rPr>
          <w:spacing w:val="-14"/>
        </w:rPr>
        <w:t> </w:t>
      </w:r>
      <w:r>
        <w:rPr/>
        <w:t>client</w:t>
      </w:r>
      <w:r>
        <w:rPr>
          <w:spacing w:val="-13"/>
        </w:rPr>
        <w:t> </w:t>
      </w:r>
      <w:r>
        <w:rPr/>
        <w:t>et</w:t>
      </w:r>
      <w:r>
        <w:rPr>
          <w:spacing w:val="-13"/>
        </w:rPr>
        <w:t> </w:t>
      </w:r>
      <w:r>
        <w:rPr/>
        <w:t>le</w:t>
      </w:r>
      <w:r>
        <w:rPr>
          <w:spacing w:val="-13"/>
        </w:rPr>
        <w:t> </w:t>
      </w:r>
      <w:r>
        <w:rPr/>
        <w:t>serveur.</w:t>
      </w:r>
      <w:r>
        <w:rPr>
          <w:spacing w:val="-13"/>
        </w:rPr>
        <w:t> </w:t>
      </w:r>
      <w:r>
        <w:rPr/>
        <w:t>Le</w:t>
      </w:r>
      <w:r>
        <w:rPr>
          <w:spacing w:val="-13"/>
        </w:rPr>
        <w:t> </w:t>
      </w:r>
      <w:r>
        <w:rPr/>
        <w:t>client</w:t>
      </w:r>
      <w:r>
        <w:rPr>
          <w:spacing w:val="-13"/>
        </w:rPr>
        <w:t> </w:t>
      </w:r>
      <w:r>
        <w:rPr/>
        <w:t>envoie sa requête pour la page web à la trame</w:t>
      </w:r>
      <w:r>
        <w:rPr>
          <w:spacing w:val="-1"/>
        </w:rPr>
        <w:t> </w:t>
      </w:r>
      <w:r>
        <w:rPr/>
        <w:t>12.</w:t>
      </w:r>
    </w:p>
    <w:p>
      <w:pPr>
        <w:pStyle w:val="BodyText"/>
        <w:spacing w:before="5"/>
        <w:rPr>
          <w:sz w:val="34"/>
        </w:rPr>
      </w:pPr>
    </w:p>
    <w:p>
      <w:pPr>
        <w:pStyle w:val="BodyText"/>
        <w:ind w:left="1313" w:right="971" w:hanging="360"/>
      </w:pPr>
      <w:r>
        <w:rPr>
          <w:b/>
        </w:rPr>
        <w:t>Question 57 : </w:t>
      </w:r>
      <w:r>
        <w:rPr/>
        <w:t>Expliquer pourquoi on ne peut pas lire en en clair le mot clé de la requête GET dans cette trame.</w:t>
      </w:r>
    </w:p>
    <w:p>
      <w:pPr>
        <w:pStyle w:val="BodyText"/>
        <w:spacing w:before="120"/>
        <w:ind w:left="953"/>
      </w:pPr>
      <w:r>
        <w:rPr>
          <w:b/>
        </w:rPr>
        <w:t>Question 58 : </w:t>
      </w:r>
      <w:r>
        <w:rPr/>
        <w:t>Etablir le modèle de réseau en couches OSI et y situer les protocoles mis en</w:t>
      </w:r>
    </w:p>
    <w:p>
      <w:pPr>
        <w:pStyle w:val="BodyText"/>
        <w:ind w:left="1313"/>
      </w:pPr>
      <w:r>
        <w:rPr/>
        <w:t>œuvre dans le DT 15.</w:t>
      </w:r>
    </w:p>
    <w:p>
      <w:pPr>
        <w:pStyle w:val="BodyText"/>
        <w:spacing w:before="120"/>
        <w:ind w:left="1313" w:right="911" w:hanging="360"/>
      </w:pPr>
      <w:r>
        <w:rPr>
          <w:b/>
        </w:rPr>
        <w:t>Question 59 : </w:t>
      </w:r>
      <w:r>
        <w:rPr/>
        <w:t>Compléter le diagramme de séquence du DR6 en faisant l’hypothèse que le serveur répond favorablement à la demande de page web du client.</w:t>
      </w:r>
    </w:p>
    <w:p>
      <w:pPr>
        <w:pStyle w:val="BodyText"/>
        <w:spacing w:before="5"/>
        <w:rPr>
          <w:sz w:val="34"/>
        </w:rPr>
      </w:pPr>
    </w:p>
    <w:p>
      <w:pPr>
        <w:pStyle w:val="BodyText"/>
        <w:ind w:left="953"/>
      </w:pPr>
      <w:r>
        <w:rPr/>
        <w:t>La future évolution pourra s’intégrer dans un serveur sous la maîtrise complète du</w:t>
      </w:r>
    </w:p>
    <w:p>
      <w:pPr>
        <w:pStyle w:val="BodyText"/>
        <w:ind w:left="953"/>
      </w:pPr>
      <w:r>
        <w:rPr/>
        <w:t>fournisseur de maintenance du miniporteur.</w:t>
      </w:r>
    </w:p>
    <w:p>
      <w:pPr>
        <w:pStyle w:val="BodyText"/>
      </w:pPr>
    </w:p>
    <w:p>
      <w:pPr>
        <w:pStyle w:val="BodyText"/>
        <w:spacing w:before="1"/>
        <w:ind w:left="953" w:right="933"/>
        <w:jc w:val="both"/>
      </w:pPr>
      <w:r>
        <w:rPr/>
        <w:t>Les données récoltées sont transférées via le réseau internet sur un serveur qui les stocke dans la base de données. Celle-ci est exploitée au travers d’une architecture logicielle de type</w:t>
      </w:r>
      <w:r>
        <w:rPr>
          <w:spacing w:val="-6"/>
        </w:rPr>
        <w:t> </w:t>
      </w:r>
      <w:r>
        <w:rPr/>
        <w:t>LAMP</w:t>
      </w:r>
      <w:r>
        <w:rPr>
          <w:spacing w:val="-6"/>
        </w:rPr>
        <w:t> </w:t>
      </w:r>
      <w:r>
        <w:rPr/>
        <w:t>(Linux,</w:t>
      </w:r>
      <w:r>
        <w:rPr>
          <w:spacing w:val="-6"/>
        </w:rPr>
        <w:t> </w:t>
      </w:r>
      <w:r>
        <w:rPr/>
        <w:t>Apache,</w:t>
      </w:r>
      <w:r>
        <w:rPr>
          <w:spacing w:val="-6"/>
        </w:rPr>
        <w:t> </w:t>
      </w:r>
      <w:r>
        <w:rPr/>
        <w:t>MySQL,</w:t>
      </w:r>
      <w:r>
        <w:rPr>
          <w:spacing w:val="-6"/>
        </w:rPr>
        <w:t> </w:t>
      </w:r>
      <w:r>
        <w:rPr/>
        <w:t>PHP)</w:t>
      </w:r>
      <w:r>
        <w:rPr>
          <w:spacing w:val="-7"/>
        </w:rPr>
        <w:t> </w:t>
      </w:r>
      <w:r>
        <w:rPr/>
        <w:t>pour</w:t>
      </w:r>
      <w:r>
        <w:rPr>
          <w:spacing w:val="-7"/>
        </w:rPr>
        <w:t> </w:t>
      </w:r>
      <w:r>
        <w:rPr/>
        <w:t>permettre</w:t>
      </w:r>
      <w:r>
        <w:rPr>
          <w:spacing w:val="-7"/>
        </w:rPr>
        <w:t> </w:t>
      </w:r>
      <w:r>
        <w:rPr/>
        <w:t>l’accès</w:t>
      </w:r>
      <w:r>
        <w:rPr>
          <w:spacing w:val="-9"/>
        </w:rPr>
        <w:t> </w:t>
      </w:r>
      <w:r>
        <w:rPr/>
        <w:t>au</w:t>
      </w:r>
      <w:r>
        <w:rPr>
          <w:spacing w:val="-8"/>
        </w:rPr>
        <w:t> </w:t>
      </w:r>
      <w:r>
        <w:rPr/>
        <w:t>site</w:t>
      </w:r>
      <w:r>
        <w:rPr>
          <w:spacing w:val="-6"/>
        </w:rPr>
        <w:t> </w:t>
      </w:r>
      <w:r>
        <w:rPr/>
        <w:t>web</w:t>
      </w:r>
      <w:r>
        <w:rPr>
          <w:spacing w:val="-5"/>
        </w:rPr>
        <w:t> </w:t>
      </w:r>
      <w:r>
        <w:rPr/>
        <w:t>pour</w:t>
      </w:r>
      <w:r>
        <w:rPr>
          <w:spacing w:val="-7"/>
        </w:rPr>
        <w:t> </w:t>
      </w:r>
      <w:r>
        <w:rPr/>
        <w:t>le</w:t>
      </w:r>
      <w:r>
        <w:rPr>
          <w:spacing w:val="-6"/>
        </w:rPr>
        <w:t> </w:t>
      </w:r>
      <w:r>
        <w:rPr/>
        <w:t>client. Il peut :</w:t>
      </w:r>
    </w:p>
    <w:p>
      <w:pPr>
        <w:pStyle w:val="ListParagraph"/>
        <w:numPr>
          <w:ilvl w:val="0"/>
          <w:numId w:val="3"/>
        </w:numPr>
        <w:tabs>
          <w:tab w:pos="1673" w:val="left" w:leader="none"/>
          <w:tab w:pos="1674" w:val="left" w:leader="none"/>
        </w:tabs>
        <w:spacing w:line="240" w:lineRule="auto" w:before="0" w:after="0"/>
        <w:ind w:left="1673" w:right="935" w:hanging="360"/>
        <w:jc w:val="left"/>
        <w:rPr>
          <w:sz w:val="24"/>
        </w:rPr>
      </w:pPr>
      <w:r>
        <w:rPr>
          <w:sz w:val="24"/>
        </w:rPr>
        <w:t>visualiser les rapports de suivi d’utilisation (durée d’utilisation par véhicule, plages horaires d’utilisation, taux d’alarme batterie faible…)</w:t>
      </w:r>
      <w:r>
        <w:rPr>
          <w:spacing w:val="-7"/>
          <w:sz w:val="24"/>
        </w:rPr>
        <w:t> </w:t>
      </w:r>
      <w:r>
        <w:rPr>
          <w:sz w:val="24"/>
        </w:rPr>
        <w:t>;</w:t>
      </w:r>
    </w:p>
    <w:p>
      <w:pPr>
        <w:pStyle w:val="ListParagraph"/>
        <w:numPr>
          <w:ilvl w:val="0"/>
          <w:numId w:val="3"/>
        </w:numPr>
        <w:tabs>
          <w:tab w:pos="1673" w:val="left" w:leader="none"/>
          <w:tab w:pos="1674" w:val="left" w:leader="none"/>
        </w:tabs>
        <w:spacing w:line="240" w:lineRule="auto" w:before="0" w:after="0"/>
        <w:ind w:left="1673" w:right="0" w:hanging="361"/>
        <w:jc w:val="left"/>
        <w:rPr>
          <w:sz w:val="24"/>
        </w:rPr>
      </w:pPr>
      <w:r>
        <w:rPr>
          <w:sz w:val="24"/>
        </w:rPr>
        <w:t>soumettre une requête au support</w:t>
      </w:r>
      <w:r>
        <w:rPr>
          <w:spacing w:val="-2"/>
          <w:sz w:val="24"/>
        </w:rPr>
        <w:t> </w:t>
      </w:r>
      <w:r>
        <w:rPr>
          <w:sz w:val="24"/>
        </w:rPr>
        <w:t>;</w:t>
      </w:r>
    </w:p>
    <w:p>
      <w:pPr>
        <w:pStyle w:val="ListParagraph"/>
        <w:numPr>
          <w:ilvl w:val="0"/>
          <w:numId w:val="3"/>
        </w:numPr>
        <w:tabs>
          <w:tab w:pos="1673" w:val="left" w:leader="none"/>
          <w:tab w:pos="1674" w:val="left" w:leader="none"/>
        </w:tabs>
        <w:spacing w:line="240" w:lineRule="auto" w:before="0" w:after="0"/>
        <w:ind w:left="1673" w:right="0" w:hanging="361"/>
        <w:jc w:val="left"/>
        <w:rPr>
          <w:sz w:val="24"/>
        </w:rPr>
      </w:pPr>
      <w:r>
        <w:rPr>
          <w:sz w:val="24"/>
        </w:rPr>
        <w:t>demander un</w:t>
      </w:r>
      <w:r>
        <w:rPr>
          <w:spacing w:val="-2"/>
          <w:sz w:val="24"/>
        </w:rPr>
        <w:t> </w:t>
      </w:r>
      <w:r>
        <w:rPr>
          <w:sz w:val="24"/>
        </w:rPr>
        <w:t>devis.</w:t>
      </w:r>
    </w:p>
    <w:p>
      <w:pPr>
        <w:pStyle w:val="BodyText"/>
      </w:pPr>
    </w:p>
    <w:p>
      <w:pPr>
        <w:pStyle w:val="BodyText"/>
        <w:ind w:left="953" w:right="971"/>
      </w:pPr>
      <w:r>
        <w:rPr/>
        <w:t>Pour assurer la confidentialité des données, le client doit s’identifier avant d’accéder à la page des rapports de suivi d’utilisation.</w:t>
      </w:r>
    </w:p>
    <w:p>
      <w:pPr>
        <w:pStyle w:val="BodyText"/>
        <w:spacing w:line="232" w:lineRule="auto" w:before="21"/>
        <w:ind w:left="953" w:right="971"/>
      </w:pPr>
      <w:r>
        <w:rPr/>
        <w:t>Le code simplifié de la page </w:t>
      </w:r>
      <w:r>
        <w:rPr>
          <w:rFonts w:ascii="Courier New" w:hAnsi="Courier New"/>
        </w:rPr>
        <w:t>index.html </w:t>
      </w:r>
      <w:r>
        <w:rPr/>
        <w:t>qui contient un formulaire de connexion, est présenté dans le DT16.</w:t>
      </w:r>
    </w:p>
    <w:p>
      <w:pPr>
        <w:pStyle w:val="BodyText"/>
        <w:spacing w:before="121"/>
        <w:ind w:left="953"/>
      </w:pPr>
      <w:r>
        <w:rPr>
          <w:b/>
        </w:rPr>
        <w:t>Question 60 : </w:t>
      </w:r>
      <w:r>
        <w:rPr/>
        <w:t>Expliquer le rôle des trois fichiers auxquels fait appel cette page et</w:t>
      </w:r>
      <w:r>
        <w:rPr>
          <w:spacing w:val="63"/>
        </w:rPr>
        <w:t> </w:t>
      </w:r>
      <w:r>
        <w:rPr/>
        <w:t>indiquer</w:t>
      </w:r>
    </w:p>
    <w:p>
      <w:pPr>
        <w:pStyle w:val="BodyText"/>
        <w:ind w:left="1313"/>
      </w:pPr>
      <w:r>
        <w:rPr/>
        <w:t>leur emplacement d’exécution (client ou serveur).</w:t>
      </w:r>
    </w:p>
    <w:p>
      <w:pPr>
        <w:spacing w:after="0"/>
        <w:sectPr>
          <w:pgSz w:w="11910" w:h="16840"/>
          <w:pgMar w:header="0" w:footer="1008" w:top="1040" w:bottom="1200" w:left="180" w:right="200"/>
        </w:sectPr>
      </w:pPr>
    </w:p>
    <w:p>
      <w:pPr>
        <w:pStyle w:val="BodyText"/>
        <w:spacing w:before="70"/>
        <w:ind w:left="954"/>
      </w:pPr>
      <w:r>
        <w:rPr/>
        <w:t>Le DR7 donne le contenu simplifié du fichier script.js qui s’assure de la saisie de tous les</w:t>
      </w:r>
    </w:p>
    <w:p>
      <w:pPr>
        <w:pStyle w:val="BodyText"/>
        <w:ind w:left="954"/>
      </w:pPr>
      <w:r>
        <w:rPr/>
        <w:t>champs par l’utilisateur.</w:t>
      </w:r>
    </w:p>
    <w:p>
      <w:pPr>
        <w:pStyle w:val="BodyText"/>
        <w:spacing w:before="121"/>
        <w:ind w:left="954"/>
      </w:pPr>
      <w:r>
        <w:rPr>
          <w:b/>
        </w:rPr>
        <w:t>Question 61 : </w:t>
      </w:r>
      <w:r>
        <w:rPr/>
        <w:t>Compléter les lignes 4, 6 et 20 du code du DR7 et justifier comment l’un des</w:t>
      </w:r>
    </w:p>
    <w:p>
      <w:pPr>
        <w:pStyle w:val="BodyText"/>
        <w:spacing w:before="14"/>
        <w:ind w:left="1314"/>
      </w:pPr>
      <w:r>
        <w:rPr/>
        <w:t>cas du </w:t>
      </w:r>
      <w:r>
        <w:rPr>
          <w:rFonts w:ascii="Courier New"/>
        </w:rPr>
        <w:t>switch</w:t>
      </w:r>
      <w:r>
        <w:rPr>
          <w:rFonts w:ascii="Courier New"/>
          <w:spacing w:val="-88"/>
        </w:rPr>
        <w:t> </w:t>
      </w:r>
      <w:r>
        <w:rPr/>
        <w:t>permet la soumission du formulaire.</w:t>
      </w:r>
    </w:p>
    <w:p>
      <w:pPr>
        <w:pStyle w:val="BodyText"/>
        <w:spacing w:before="3"/>
        <w:rPr>
          <w:sz w:val="35"/>
        </w:rPr>
      </w:pPr>
    </w:p>
    <w:p>
      <w:pPr>
        <w:pStyle w:val="BodyText"/>
        <w:spacing w:line="235" w:lineRule="auto"/>
        <w:ind w:left="954" w:right="927" w:hanging="1"/>
        <w:jc w:val="both"/>
      </w:pPr>
      <w:r>
        <w:rPr/>
        <w:t>Le DT17 donne le code partiel du fichier </w:t>
      </w:r>
      <w:r>
        <w:rPr>
          <w:rFonts w:ascii="Courier New" w:hAnsi="Courier New"/>
        </w:rPr>
        <w:t>rapports.php</w:t>
      </w:r>
      <w:r>
        <w:rPr/>
        <w:t>. Ce fichier est exécuté lorsque le client s’est correctement identifié. Il utilise la classe PDO pour se connecter à la base de données, en instanciant un objet PDO.</w:t>
      </w:r>
    </w:p>
    <w:p>
      <w:pPr>
        <w:spacing w:before="123"/>
        <w:ind w:left="954" w:right="0" w:firstLine="0"/>
        <w:jc w:val="both"/>
        <w:rPr>
          <w:sz w:val="24"/>
        </w:rPr>
      </w:pPr>
      <w:r>
        <w:rPr>
          <w:b/>
          <w:sz w:val="24"/>
        </w:rPr>
        <w:t>Question 62 : </w:t>
      </w:r>
      <w:r>
        <w:rPr>
          <w:sz w:val="24"/>
        </w:rPr>
        <w:t>Expliquer le rôle du bloc entre les lignes 10 et 16.</w:t>
      </w:r>
    </w:p>
    <w:p>
      <w:pPr>
        <w:pStyle w:val="BodyText"/>
        <w:spacing w:before="120"/>
        <w:ind w:left="1314" w:right="932" w:hanging="360"/>
        <w:jc w:val="both"/>
      </w:pPr>
      <w:r>
        <w:rPr>
          <w:b/>
        </w:rPr>
        <w:t>Question 63 : </w:t>
      </w:r>
      <w:r>
        <w:rPr/>
        <w:t>Décrire ce que fait la ligne 21 (echo"&lt;h2&gt; durée des trajets dans la base".DBNAME." &lt;/h2&gt;";).</w:t>
      </w:r>
    </w:p>
    <w:p>
      <w:pPr>
        <w:pStyle w:val="BodyText"/>
        <w:spacing w:before="5"/>
        <w:rPr>
          <w:sz w:val="34"/>
        </w:rPr>
      </w:pPr>
    </w:p>
    <w:p>
      <w:pPr>
        <w:pStyle w:val="BodyText"/>
        <w:spacing w:before="1"/>
        <w:ind w:left="954"/>
      </w:pPr>
      <w:r>
        <w:rPr/>
        <w:t>La méthode fetchAll() a été paramétrée pour retourner les résultats de la requête sous la</w:t>
      </w:r>
    </w:p>
    <w:p>
      <w:pPr>
        <w:pStyle w:val="BodyText"/>
        <w:ind w:left="954"/>
      </w:pPr>
      <w:r>
        <w:rPr/>
        <w:t>forme d’un tableau de tableau associatif (ou encore dictionnaire).</w:t>
      </w:r>
    </w:p>
    <w:p>
      <w:pPr>
        <w:pStyle w:val="BodyText"/>
        <w:spacing w:before="120"/>
        <w:ind w:left="1314" w:right="858" w:hanging="360"/>
      </w:pPr>
      <w:r>
        <w:rPr>
          <w:b/>
        </w:rPr>
        <w:t>Question</w:t>
      </w:r>
      <w:r>
        <w:rPr>
          <w:b/>
          <w:spacing w:val="-2"/>
        </w:rPr>
        <w:t> </w:t>
      </w:r>
      <w:r>
        <w:rPr>
          <w:b/>
        </w:rPr>
        <w:t>64</w:t>
      </w:r>
      <w:r>
        <w:rPr>
          <w:b/>
          <w:spacing w:val="-4"/>
        </w:rPr>
        <w:t> </w:t>
      </w:r>
      <w:r>
        <w:rPr>
          <w:b/>
        </w:rPr>
        <w:t>:</w:t>
      </w:r>
      <w:r>
        <w:rPr>
          <w:b/>
          <w:spacing w:val="-1"/>
        </w:rPr>
        <w:t> </w:t>
      </w:r>
      <w:r>
        <w:rPr/>
        <w:t>Compléter</w:t>
      </w:r>
      <w:r>
        <w:rPr>
          <w:spacing w:val="-11"/>
        </w:rPr>
        <w:t> </w:t>
      </w:r>
      <w:r>
        <w:rPr/>
        <w:t>la</w:t>
      </w:r>
      <w:r>
        <w:rPr>
          <w:spacing w:val="-14"/>
        </w:rPr>
        <w:t> </w:t>
      </w:r>
      <w:r>
        <w:rPr/>
        <w:t>boucle</w:t>
      </w:r>
      <w:r>
        <w:rPr>
          <w:spacing w:val="-12"/>
        </w:rPr>
        <w:t> </w:t>
      </w:r>
      <w:r>
        <w:rPr/>
        <w:t>du</w:t>
      </w:r>
      <w:r>
        <w:rPr>
          <w:spacing w:val="-12"/>
        </w:rPr>
        <w:t> </w:t>
      </w:r>
      <w:r>
        <w:rPr/>
        <w:t>DR</w:t>
      </w:r>
      <w:r>
        <w:rPr>
          <w:spacing w:val="-13"/>
        </w:rPr>
        <w:t> </w:t>
      </w:r>
      <w:r>
        <w:rPr/>
        <w:t>8</w:t>
      </w:r>
      <w:r>
        <w:rPr>
          <w:spacing w:val="-7"/>
        </w:rPr>
        <w:t> </w:t>
      </w:r>
      <w:r>
        <w:rPr/>
        <w:t>qui</w:t>
      </w:r>
      <w:r>
        <w:rPr>
          <w:spacing w:val="-11"/>
        </w:rPr>
        <w:t> </w:t>
      </w:r>
      <w:r>
        <w:rPr/>
        <w:t>affiche</w:t>
      </w:r>
      <w:r>
        <w:rPr>
          <w:spacing w:val="-13"/>
        </w:rPr>
        <w:t> </w:t>
      </w:r>
      <w:r>
        <w:rPr/>
        <w:t>le</w:t>
      </w:r>
      <w:r>
        <w:rPr>
          <w:spacing w:val="-10"/>
        </w:rPr>
        <w:t> </w:t>
      </w:r>
      <w:r>
        <w:rPr/>
        <w:t>numéro</w:t>
      </w:r>
      <w:r>
        <w:rPr>
          <w:spacing w:val="-13"/>
        </w:rPr>
        <w:t> </w:t>
      </w:r>
      <w:r>
        <w:rPr/>
        <w:t>du</w:t>
      </w:r>
      <w:r>
        <w:rPr>
          <w:spacing w:val="-13"/>
        </w:rPr>
        <w:t> </w:t>
      </w:r>
      <w:r>
        <w:rPr/>
        <w:t>trajet</w:t>
      </w:r>
      <w:r>
        <w:rPr>
          <w:spacing w:val="-10"/>
        </w:rPr>
        <w:t> </w:t>
      </w:r>
      <w:r>
        <w:rPr/>
        <w:t>sur</w:t>
      </w:r>
      <w:r>
        <w:rPr>
          <w:spacing w:val="-11"/>
        </w:rPr>
        <w:t> </w:t>
      </w:r>
      <w:r>
        <w:rPr/>
        <w:t>une</w:t>
      </w:r>
      <w:r>
        <w:rPr>
          <w:spacing w:val="-15"/>
        </w:rPr>
        <w:t> </w:t>
      </w:r>
      <w:r>
        <w:rPr/>
        <w:t>première ligne, puis la durée (en italique) et la date, sur une seconde</w:t>
      </w:r>
      <w:r>
        <w:rPr>
          <w:spacing w:val="-16"/>
        </w:rPr>
        <w:t> </w:t>
      </w:r>
      <w:r>
        <w:rPr/>
        <w:t>ligne.</w:t>
      </w:r>
    </w:p>
    <w:p>
      <w:pPr>
        <w:pStyle w:val="BodyText"/>
        <w:spacing w:before="120"/>
        <w:ind w:left="954"/>
      </w:pPr>
      <w:r>
        <w:rPr>
          <w:b/>
        </w:rPr>
        <w:t>Question 65 : </w:t>
      </w:r>
      <w:r>
        <w:rPr/>
        <w:t>Conclure sur l’intérêt de pouvoir suivre les informations de type durée</w:t>
      </w:r>
    </w:p>
    <w:p>
      <w:pPr>
        <w:pStyle w:val="BodyText"/>
        <w:ind w:left="1314"/>
      </w:pPr>
      <w:r>
        <w:rPr/>
        <w:t>d’utilisation pour la société de stockage</w:t>
      </w:r>
    </w:p>
    <w:p>
      <w:pPr>
        <w:pStyle w:val="BodyText"/>
        <w:rPr>
          <w:sz w:val="26"/>
        </w:rPr>
      </w:pPr>
    </w:p>
    <w:p>
      <w:pPr>
        <w:pStyle w:val="Heading2"/>
        <w:spacing w:before="181"/>
        <w:ind w:left="1314"/>
      </w:pPr>
      <w:r>
        <w:rPr/>
        <w:t>Partie 6 - Conclusion</w:t>
      </w:r>
    </w:p>
    <w:p>
      <w:pPr>
        <w:pStyle w:val="BodyText"/>
        <w:spacing w:before="5"/>
        <w:rPr>
          <w:b/>
          <w:sz w:val="34"/>
        </w:rPr>
      </w:pPr>
    </w:p>
    <w:p>
      <w:pPr>
        <w:pStyle w:val="BodyText"/>
        <w:ind w:left="954"/>
        <w:jc w:val="both"/>
      </w:pPr>
      <w:r>
        <w:rPr>
          <w:b/>
        </w:rPr>
        <w:t>Question 66 : </w:t>
      </w:r>
      <w:r>
        <w:rPr/>
        <w:t>Conclure sur l’utilité et la gestion d’une flotte de miniporteurs au sein d’un</w:t>
      </w:r>
    </w:p>
    <w:p>
      <w:pPr>
        <w:pStyle w:val="BodyText"/>
        <w:ind w:left="1314"/>
      </w:pPr>
      <w:r>
        <w:rPr/>
        <w:t>environnement de type entrepôt.</w:t>
      </w:r>
    </w:p>
    <w:p>
      <w:pPr>
        <w:spacing w:after="0"/>
        <w:sectPr>
          <w:footerReference w:type="default" r:id="rId24"/>
          <w:pgSz w:w="11910" w:h="16840"/>
          <w:pgMar w:footer="1008" w:header="0" w:top="1040" w:bottom="1200" w:left="180" w:right="200"/>
          <w:pgNumType w:start="15"/>
        </w:sectPr>
      </w:pPr>
    </w:p>
    <w:p>
      <w:pPr>
        <w:spacing w:before="79"/>
        <w:ind w:left="0" w:right="931" w:firstLine="0"/>
        <w:jc w:val="right"/>
        <w:rPr>
          <w:rFonts w:ascii="Times New Roman"/>
          <w:sz w:val="22"/>
        </w:rPr>
      </w:pPr>
      <w:r>
        <w:rPr>
          <w:rFonts w:ascii="Times New Roman"/>
          <w:color w:val="231F20"/>
          <w:sz w:val="22"/>
        </w:rPr>
        <w:t>EDE NUM 1</w:t>
      </w:r>
    </w:p>
    <w:p>
      <w:pPr>
        <w:pStyle w:val="BodyText"/>
        <w:spacing w:before="1"/>
        <w:rPr>
          <w:rFonts w:ascii="Times New Roman"/>
          <w:sz w:val="23"/>
        </w:rPr>
      </w:pPr>
    </w:p>
    <w:p>
      <w:pPr>
        <w:pStyle w:val="Heading2"/>
        <w:spacing w:before="90"/>
        <w:ind w:left="18"/>
        <w:jc w:val="center"/>
        <w:rPr>
          <w:rFonts w:ascii="Times New Roman"/>
        </w:rPr>
      </w:pPr>
      <w:r>
        <w:rPr>
          <w:rFonts w:ascii="Times New Roman"/>
        </w:rPr>
        <w:t>DOSSIER TECHNIQUE</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200"/>
        <w:ind w:left="953"/>
      </w:pPr>
      <w:r>
        <w:rPr/>
        <w:t>DT 1 : Diagramme d’exigences partiel</w:t>
      </w:r>
    </w:p>
    <w:p>
      <w:pPr>
        <w:pStyle w:val="BodyText"/>
        <w:spacing w:before="1"/>
        <w:ind w:left="953"/>
      </w:pPr>
      <w:r>
        <w:rPr/>
        <w:t>DT 2 : BDD</w:t>
      </w:r>
    </w:p>
    <w:p>
      <w:pPr>
        <w:pStyle w:val="BodyText"/>
        <w:ind w:left="953"/>
      </w:pPr>
      <w:r>
        <w:rPr/>
        <w:t>DT 3 : AprilTag</w:t>
      </w:r>
    </w:p>
    <w:p>
      <w:pPr>
        <w:pStyle w:val="BodyText"/>
        <w:ind w:left="953"/>
      </w:pPr>
      <w:r>
        <w:rPr/>
        <w:t>DT 4 : Tags April reconnus par le miniporteur</w:t>
      </w:r>
    </w:p>
    <w:p>
      <w:pPr>
        <w:pStyle w:val="BodyText"/>
        <w:ind w:left="953"/>
      </w:pPr>
      <w:r>
        <w:rPr/>
        <w:t>DT 5 : Organisation logicielle partielle simplifiée de l’analyse d’image</w:t>
      </w:r>
    </w:p>
    <w:p>
      <w:pPr>
        <w:pStyle w:val="BodyText"/>
        <w:ind w:left="953" w:right="5074"/>
      </w:pPr>
      <w:r>
        <w:rPr/>
        <w:t>DT 6 : Documentation partielle du capteur VL53L0X DT 7 : Longueurs d’ondes et rayonnement Laser DT 8 : Shield</w:t>
      </w:r>
      <w:r>
        <w:rPr>
          <w:spacing w:val="-4"/>
        </w:rPr>
        <w:t> </w:t>
      </w:r>
      <w:r>
        <w:rPr/>
        <w:t>VL53L0X</w:t>
      </w:r>
    </w:p>
    <w:p>
      <w:pPr>
        <w:pStyle w:val="BodyText"/>
        <w:ind w:left="953"/>
      </w:pPr>
      <w:r>
        <w:rPr/>
        <w:t>DT 9 : Fichier partiel de la classe VL53L0X</w:t>
      </w:r>
    </w:p>
    <w:p>
      <w:pPr>
        <w:pStyle w:val="BodyText"/>
        <w:ind w:left="953" w:right="4994"/>
      </w:pPr>
      <w:r>
        <w:rPr/>
        <w:t>DT 10 : Extrait de la documentation de la classe PIN DT 11 : Format d’une trame CAN</w:t>
      </w:r>
    </w:p>
    <w:p>
      <w:pPr>
        <w:pStyle w:val="BodyText"/>
        <w:ind w:left="953" w:right="6981"/>
      </w:pPr>
      <w:r>
        <w:rPr/>
        <w:t>DT 12 : Documentation CANopen DT 13 : Calcul du CRC</w:t>
      </w:r>
    </w:p>
    <w:p>
      <w:pPr>
        <w:pStyle w:val="BodyText"/>
        <w:spacing w:before="1"/>
        <w:ind w:left="953" w:right="6288"/>
      </w:pPr>
      <w:r>
        <w:rPr/>
        <w:t>DT 14 : Extraits de tables intermédiaires DT 15 : Capture Wireshark</w:t>
      </w:r>
    </w:p>
    <w:p>
      <w:pPr>
        <w:pStyle w:val="BodyText"/>
        <w:ind w:left="953" w:right="6848"/>
      </w:pPr>
      <w:r>
        <w:rPr/>
        <w:t>DT 16 : Fichier simplifié index.html DT 17 : Fichier partiel rapports.php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4"/>
        <w:ind w:left="29" w:right="0" w:firstLine="0"/>
        <w:jc w:val="center"/>
        <w:rPr>
          <w:sz w:val="22"/>
        </w:rPr>
      </w:pPr>
      <w:r>
        <w:rPr/>
        <w:pict>
          <v:group style="position:absolute;margin-left:538.581970pt;margin-top:8.395972pt;width:23.7pt;height:23.7pt;mso-position-horizontal-relative:page;mso-position-vertical-relative:paragraph;z-index:15751680" coordorigin="10772,168" coordsize="474,474">
            <v:shape style="position:absolute;left:10781;top:177;width:454;height:454" coordorigin="10782,178" coordsize="454,454" path="m11008,631l11080,620,11142,588,11191,539,11224,476,11235,405,11224,333,11191,271,11142,222,11080,189,11008,178,10937,189,10874,222,10825,271,10793,333,10782,405,10793,476,10825,539,10874,588,10937,620,11008,631xe" filled="false" stroked="true" strokeweight="1pt" strokecolor="#231f20">
              <v:path arrowok="t"/>
              <v:stroke dashstyle="solid"/>
            </v:shape>
            <v:shape style="position:absolute;left:10771;top:167;width:474;height:474" type="#_x0000_t202" filled="false" stroked="false">
              <v:textbox inset="0,0,0,0">
                <w:txbxContent>
                  <w:p>
                    <w:pPr>
                      <w:spacing w:before="89"/>
                      <w:ind w:left="148" w:right="0" w:firstLine="0"/>
                      <w:jc w:val="left"/>
                      <w:rPr>
                        <w:rFonts w:ascii="Times New Roman"/>
                        <w:sz w:val="24"/>
                      </w:rPr>
                    </w:pPr>
                    <w:r>
                      <w:rPr>
                        <w:rFonts w:ascii="Times New Roman"/>
                        <w:color w:val="231F20"/>
                        <w:sz w:val="24"/>
                      </w:rPr>
                      <w:t>C</w:t>
                    </w:r>
                  </w:p>
                </w:txbxContent>
              </v:textbox>
              <w10:wrap type="none"/>
            </v:shape>
            <w10:wrap type="none"/>
          </v:group>
        </w:pict>
      </w:r>
      <w:r>
        <w:rPr>
          <w:sz w:val="22"/>
        </w:rPr>
        <w:t>16</w:t>
      </w:r>
    </w:p>
    <w:p>
      <w:pPr>
        <w:pStyle w:val="Heading2"/>
        <w:spacing w:before="114"/>
        <w:ind w:left="0" w:right="1495"/>
        <w:jc w:val="right"/>
        <w:rPr>
          <w:rFonts w:ascii="Times New Roman"/>
        </w:rPr>
      </w:pPr>
      <w:r>
        <w:rPr>
          <w:rFonts w:ascii="Times New Roman"/>
          <w:color w:val="231F20"/>
        </w:rPr>
        <w:t>Tournez la page S.V.P.</w:t>
      </w:r>
    </w:p>
    <w:p>
      <w:pPr>
        <w:spacing w:after="0"/>
        <w:jc w:val="right"/>
        <w:rPr>
          <w:rFonts w:ascii="Times New Roman"/>
        </w:rPr>
        <w:sectPr>
          <w:footerReference w:type="even" r:id="rId25"/>
          <w:pgSz w:w="11910" w:h="16840"/>
          <w:pgMar w:footer="0" w:header="0" w:top="700" w:bottom="280" w:left="180" w:right="200"/>
        </w:sectPr>
      </w:pPr>
    </w:p>
    <w:p>
      <w:pPr>
        <w:spacing w:before="66"/>
        <w:ind w:left="19" w:right="0" w:firstLine="0"/>
        <w:jc w:val="center"/>
        <w:rPr>
          <w:b/>
          <w:sz w:val="24"/>
        </w:rPr>
      </w:pPr>
      <w:r>
        <w:rPr>
          <w:b/>
          <w:sz w:val="24"/>
        </w:rPr>
        <w:t>DT 1 : Diagramme d’exigences partiel</w:t>
      </w:r>
    </w:p>
    <w:p>
      <w:pPr>
        <w:pStyle w:val="BodyText"/>
        <w:rPr>
          <w:b/>
          <w:sz w:val="20"/>
        </w:rPr>
      </w:pPr>
    </w:p>
    <w:p>
      <w:pPr>
        <w:pStyle w:val="BodyText"/>
        <w:spacing w:before="9"/>
        <w:rPr>
          <w:b/>
          <w:sz w:val="17"/>
        </w:rPr>
      </w:pPr>
      <w:r>
        <w:rPr/>
        <w:drawing>
          <wp:anchor distT="0" distB="0" distL="0" distR="0" allowOverlap="1" layoutInCell="1" locked="0" behindDoc="0" simplePos="0" relativeHeight="46">
            <wp:simplePos x="0" y="0"/>
            <wp:positionH relativeFrom="page">
              <wp:posOffset>720090</wp:posOffset>
            </wp:positionH>
            <wp:positionV relativeFrom="paragraph">
              <wp:posOffset>154905</wp:posOffset>
            </wp:positionV>
            <wp:extent cx="5868206" cy="8122443"/>
            <wp:effectExtent l="0" t="0" r="0" b="0"/>
            <wp:wrapTopAndBottom/>
            <wp:docPr id="29" name="image18.jpeg"/>
            <wp:cNvGraphicFramePr>
              <a:graphicFrameLocks noChangeAspect="1"/>
            </wp:cNvGraphicFramePr>
            <a:graphic>
              <a:graphicData uri="http://schemas.openxmlformats.org/drawingml/2006/picture">
                <pic:pic>
                  <pic:nvPicPr>
                    <pic:cNvPr id="30" name="image18.jpeg"/>
                    <pic:cNvPicPr/>
                  </pic:nvPicPr>
                  <pic:blipFill>
                    <a:blip r:embed="rId28" cstate="print"/>
                    <a:stretch>
                      <a:fillRect/>
                    </a:stretch>
                  </pic:blipFill>
                  <pic:spPr>
                    <a:xfrm>
                      <a:off x="0" y="0"/>
                      <a:ext cx="5868206" cy="8122443"/>
                    </a:xfrm>
                    <a:prstGeom prst="rect">
                      <a:avLst/>
                    </a:prstGeom>
                  </pic:spPr>
                </pic:pic>
              </a:graphicData>
            </a:graphic>
          </wp:anchor>
        </w:drawing>
      </w:r>
    </w:p>
    <w:p>
      <w:pPr>
        <w:spacing w:after="0"/>
        <w:rPr>
          <w:sz w:val="17"/>
        </w:rPr>
        <w:sectPr>
          <w:footerReference w:type="default" r:id="rId26"/>
          <w:footerReference w:type="even" r:id="rId27"/>
          <w:pgSz w:w="11910" w:h="16840"/>
          <w:pgMar w:footer="1008" w:header="0" w:top="1320" w:bottom="1200" w:left="180" w:right="200"/>
          <w:pgNumType w:start="17"/>
        </w:sectPr>
      </w:pPr>
    </w:p>
    <w:p>
      <w:pPr>
        <w:spacing w:before="66"/>
        <w:ind w:left="22" w:right="0" w:firstLine="0"/>
        <w:jc w:val="center"/>
        <w:rPr>
          <w:b/>
          <w:sz w:val="24"/>
        </w:rPr>
      </w:pPr>
      <w:r>
        <w:rPr>
          <w:b/>
          <w:sz w:val="24"/>
        </w:rPr>
        <w:t>DT 2 :  BDD</w:t>
      </w:r>
    </w:p>
    <w:p>
      <w:pPr>
        <w:pStyle w:val="BodyText"/>
        <w:spacing w:before="1"/>
        <w:rPr>
          <w:b/>
          <w:sz w:val="21"/>
        </w:rPr>
      </w:pPr>
      <w:r>
        <w:rPr/>
        <w:drawing>
          <wp:anchor distT="0" distB="0" distL="0" distR="0" allowOverlap="1" layoutInCell="1" locked="0" behindDoc="0" simplePos="0" relativeHeight="47">
            <wp:simplePos x="0" y="0"/>
            <wp:positionH relativeFrom="page">
              <wp:posOffset>739703</wp:posOffset>
            </wp:positionH>
            <wp:positionV relativeFrom="paragraph">
              <wp:posOffset>179211</wp:posOffset>
            </wp:positionV>
            <wp:extent cx="6176571" cy="3845052"/>
            <wp:effectExtent l="0" t="0" r="0" b="0"/>
            <wp:wrapTopAndBottom/>
            <wp:docPr id="31" name="image19.png"/>
            <wp:cNvGraphicFramePr>
              <a:graphicFrameLocks noChangeAspect="1"/>
            </wp:cNvGraphicFramePr>
            <a:graphic>
              <a:graphicData uri="http://schemas.openxmlformats.org/drawingml/2006/picture">
                <pic:pic>
                  <pic:nvPicPr>
                    <pic:cNvPr id="32" name="image19.png"/>
                    <pic:cNvPicPr/>
                  </pic:nvPicPr>
                  <pic:blipFill>
                    <a:blip r:embed="rId29" cstate="print"/>
                    <a:stretch>
                      <a:fillRect/>
                    </a:stretch>
                  </pic:blipFill>
                  <pic:spPr>
                    <a:xfrm>
                      <a:off x="0" y="0"/>
                      <a:ext cx="6176571" cy="3845052"/>
                    </a:xfrm>
                    <a:prstGeom prst="rect">
                      <a:avLst/>
                    </a:prstGeom>
                  </pic:spPr>
                </pic:pic>
              </a:graphicData>
            </a:graphic>
          </wp:anchor>
        </w:drawing>
      </w:r>
    </w:p>
    <w:p>
      <w:pPr>
        <w:pStyle w:val="BodyText"/>
        <w:spacing w:before="41"/>
        <w:ind w:left="22"/>
        <w:jc w:val="center"/>
      </w:pPr>
      <w:r>
        <w:rPr/>
        <w:t>Fonctionnement avec utilisateur</w:t>
      </w:r>
    </w:p>
    <w:p>
      <w:pPr>
        <w:pStyle w:val="BodyText"/>
        <w:spacing w:before="10"/>
        <w:rPr>
          <w:sz w:val="20"/>
        </w:rPr>
      </w:pPr>
      <w:r>
        <w:rPr/>
        <w:drawing>
          <wp:anchor distT="0" distB="0" distL="0" distR="0" allowOverlap="1" layoutInCell="1" locked="0" behindDoc="0" simplePos="0" relativeHeight="48">
            <wp:simplePos x="0" y="0"/>
            <wp:positionH relativeFrom="page">
              <wp:posOffset>748601</wp:posOffset>
            </wp:positionH>
            <wp:positionV relativeFrom="paragraph">
              <wp:posOffset>177306</wp:posOffset>
            </wp:positionV>
            <wp:extent cx="6095328" cy="4021836"/>
            <wp:effectExtent l="0" t="0" r="0" b="0"/>
            <wp:wrapTopAndBottom/>
            <wp:docPr id="33" name="image20.png"/>
            <wp:cNvGraphicFramePr>
              <a:graphicFrameLocks noChangeAspect="1"/>
            </wp:cNvGraphicFramePr>
            <a:graphic>
              <a:graphicData uri="http://schemas.openxmlformats.org/drawingml/2006/picture">
                <pic:pic>
                  <pic:nvPicPr>
                    <pic:cNvPr id="34" name="image20.png"/>
                    <pic:cNvPicPr/>
                  </pic:nvPicPr>
                  <pic:blipFill>
                    <a:blip r:embed="rId30" cstate="print"/>
                    <a:stretch>
                      <a:fillRect/>
                    </a:stretch>
                  </pic:blipFill>
                  <pic:spPr>
                    <a:xfrm>
                      <a:off x="0" y="0"/>
                      <a:ext cx="6095328" cy="4021836"/>
                    </a:xfrm>
                    <a:prstGeom prst="rect">
                      <a:avLst/>
                    </a:prstGeom>
                  </pic:spPr>
                </pic:pic>
              </a:graphicData>
            </a:graphic>
          </wp:anchor>
        </w:drawing>
      </w:r>
    </w:p>
    <w:p>
      <w:pPr>
        <w:pStyle w:val="BodyText"/>
        <w:ind w:left="18"/>
        <w:jc w:val="center"/>
      </w:pPr>
      <w:r>
        <w:rPr/>
        <w:t>Fonctionnement en autonomie</w:t>
      </w:r>
    </w:p>
    <w:p>
      <w:pPr>
        <w:spacing w:after="0"/>
        <w:jc w:val="center"/>
        <w:sectPr>
          <w:pgSz w:w="11910" w:h="16840"/>
          <w:pgMar w:header="0" w:footer="1008" w:top="1320" w:bottom="1200" w:left="180" w:right="200"/>
        </w:sectPr>
      </w:pPr>
    </w:p>
    <w:p>
      <w:pPr>
        <w:pStyle w:val="Heading2"/>
        <w:spacing w:before="66"/>
        <w:ind w:left="17"/>
        <w:jc w:val="center"/>
      </w:pPr>
      <w:r>
        <w:rPr/>
        <w:t>DT 3 : AprilTag</w:t>
      </w:r>
    </w:p>
    <w:p>
      <w:pPr>
        <w:pStyle w:val="BodyText"/>
        <w:spacing w:before="1"/>
        <w:rPr>
          <w:b/>
        </w:rPr>
      </w:pPr>
    </w:p>
    <w:p>
      <w:pPr>
        <w:pStyle w:val="BodyText"/>
        <w:ind w:left="953" w:right="931" w:hanging="1"/>
        <w:jc w:val="both"/>
      </w:pPr>
      <w:r>
        <w:rPr/>
        <w:t>AprilTag est un système de repères de balises visuels, utile pour une grande variété de tâches, notamment la réalité augmentée, la robotique et l’étalonnage de caméras.</w:t>
      </w:r>
    </w:p>
    <w:p>
      <w:pPr>
        <w:pStyle w:val="BodyText"/>
        <w:spacing w:before="3"/>
        <w:rPr>
          <w:sz w:val="11"/>
        </w:rPr>
      </w:pPr>
      <w:r>
        <w:rPr/>
        <w:drawing>
          <wp:anchor distT="0" distB="0" distL="0" distR="0" allowOverlap="1" layoutInCell="1" locked="0" behindDoc="0" simplePos="0" relativeHeight="49">
            <wp:simplePos x="0" y="0"/>
            <wp:positionH relativeFrom="page">
              <wp:posOffset>1731979</wp:posOffset>
            </wp:positionH>
            <wp:positionV relativeFrom="paragraph">
              <wp:posOffset>107062</wp:posOffset>
            </wp:positionV>
            <wp:extent cx="4068144" cy="1412843"/>
            <wp:effectExtent l="0" t="0" r="0" b="0"/>
            <wp:wrapTopAndBottom/>
            <wp:docPr id="35" name="image21.png"/>
            <wp:cNvGraphicFramePr>
              <a:graphicFrameLocks noChangeAspect="1"/>
            </wp:cNvGraphicFramePr>
            <a:graphic>
              <a:graphicData uri="http://schemas.openxmlformats.org/drawingml/2006/picture">
                <pic:pic>
                  <pic:nvPicPr>
                    <pic:cNvPr id="36" name="image21.png"/>
                    <pic:cNvPicPr/>
                  </pic:nvPicPr>
                  <pic:blipFill>
                    <a:blip r:embed="rId31" cstate="print"/>
                    <a:stretch>
                      <a:fillRect/>
                    </a:stretch>
                  </pic:blipFill>
                  <pic:spPr>
                    <a:xfrm>
                      <a:off x="0" y="0"/>
                      <a:ext cx="4068144" cy="1412843"/>
                    </a:xfrm>
                    <a:prstGeom prst="rect">
                      <a:avLst/>
                    </a:prstGeom>
                  </pic:spPr>
                </pic:pic>
              </a:graphicData>
            </a:graphic>
          </wp:anchor>
        </w:drawing>
      </w:r>
    </w:p>
    <w:p>
      <w:pPr>
        <w:pStyle w:val="Heading2"/>
        <w:spacing w:before="21"/>
        <w:ind w:left="19"/>
        <w:jc w:val="center"/>
      </w:pPr>
      <w:r>
        <w:rPr>
          <w:color w:val="717171"/>
        </w:rPr>
        <w:t>Echantillons de différentes familles d’AprilTag</w:t>
      </w:r>
    </w:p>
    <w:p>
      <w:pPr>
        <w:pStyle w:val="BodyText"/>
        <w:spacing w:before="197"/>
        <w:ind w:left="953" w:right="930"/>
        <w:jc w:val="both"/>
      </w:pPr>
      <w:r>
        <w:rPr/>
        <w:t>Les</w:t>
      </w:r>
      <w:r>
        <w:rPr>
          <w:spacing w:val="-5"/>
        </w:rPr>
        <w:t> </w:t>
      </w:r>
      <w:r>
        <w:rPr/>
        <w:t>cibles</w:t>
      </w:r>
      <w:r>
        <w:rPr>
          <w:spacing w:val="-7"/>
        </w:rPr>
        <w:t> </w:t>
      </w:r>
      <w:r>
        <w:rPr/>
        <w:t>peuvent</w:t>
      </w:r>
      <w:r>
        <w:rPr>
          <w:spacing w:val="-4"/>
        </w:rPr>
        <w:t> </w:t>
      </w:r>
      <w:r>
        <w:rPr/>
        <w:t>être</w:t>
      </w:r>
      <w:r>
        <w:rPr>
          <w:spacing w:val="-4"/>
        </w:rPr>
        <w:t> </w:t>
      </w:r>
      <w:r>
        <w:rPr/>
        <w:t>créées</w:t>
      </w:r>
      <w:r>
        <w:rPr>
          <w:spacing w:val="-7"/>
        </w:rPr>
        <w:t> </w:t>
      </w:r>
      <w:r>
        <w:rPr/>
        <w:t>à</w:t>
      </w:r>
      <w:r>
        <w:rPr>
          <w:spacing w:val="-6"/>
        </w:rPr>
        <w:t> </w:t>
      </w:r>
      <w:r>
        <w:rPr/>
        <w:t>partir</w:t>
      </w:r>
      <w:r>
        <w:rPr>
          <w:spacing w:val="-5"/>
        </w:rPr>
        <w:t> </w:t>
      </w:r>
      <w:r>
        <w:rPr/>
        <w:t>d’une</w:t>
      </w:r>
      <w:r>
        <w:rPr>
          <w:spacing w:val="-6"/>
        </w:rPr>
        <w:t> </w:t>
      </w:r>
      <w:r>
        <w:rPr/>
        <w:t>imprimante</w:t>
      </w:r>
      <w:r>
        <w:rPr>
          <w:spacing w:val="-5"/>
        </w:rPr>
        <w:t> </w:t>
      </w:r>
      <w:r>
        <w:rPr/>
        <w:t>ordinaire</w:t>
      </w:r>
      <w:r>
        <w:rPr>
          <w:spacing w:val="-4"/>
        </w:rPr>
        <w:t> </w:t>
      </w:r>
      <w:r>
        <w:rPr/>
        <w:t>et</w:t>
      </w:r>
      <w:r>
        <w:rPr>
          <w:spacing w:val="-6"/>
        </w:rPr>
        <w:t> </w:t>
      </w:r>
      <w:r>
        <w:rPr/>
        <w:t>le</w:t>
      </w:r>
      <w:r>
        <w:rPr>
          <w:spacing w:val="-4"/>
        </w:rPr>
        <w:t> </w:t>
      </w:r>
      <w:r>
        <w:rPr/>
        <w:t>logiciel</w:t>
      </w:r>
      <w:r>
        <w:rPr>
          <w:spacing w:val="-5"/>
        </w:rPr>
        <w:t> </w:t>
      </w:r>
      <w:r>
        <w:rPr/>
        <w:t>de</w:t>
      </w:r>
      <w:r>
        <w:rPr>
          <w:spacing w:val="-4"/>
        </w:rPr>
        <w:t> </w:t>
      </w:r>
      <w:r>
        <w:rPr/>
        <w:t>détection AprilTag calcule la position 3D précise, l’orientation et l’identité des balises par rapport à la caméra. Il est conçu pour être facilement inclus dans d’autres applications, ainsi que pour être portable sur des appareils embarqués. Des performances en temps réel peuvent être obtenues même sur des processeurs de qualité téléphone</w:t>
      </w:r>
      <w:r>
        <w:rPr>
          <w:spacing w:val="-13"/>
        </w:rPr>
        <w:t> </w:t>
      </w:r>
      <w:r>
        <w:rPr/>
        <w:t>portable.</w:t>
      </w:r>
    </w:p>
    <w:p>
      <w:pPr>
        <w:pStyle w:val="BodyText"/>
      </w:pPr>
    </w:p>
    <w:p>
      <w:pPr>
        <w:pStyle w:val="BodyText"/>
        <w:ind w:left="953" w:right="926"/>
        <w:jc w:val="both"/>
      </w:pPr>
      <w:r>
        <w:rPr/>
        <w:t>La conception des repères et le système de codage sont basés sur un système de codage lexicographique presque optimal, et le logiciel de détection est robuste aux conditions d’éclairage</w:t>
      </w:r>
      <w:r>
        <w:rPr>
          <w:spacing w:val="-12"/>
        </w:rPr>
        <w:t> </w:t>
      </w:r>
      <w:r>
        <w:rPr/>
        <w:t>et</w:t>
      </w:r>
      <w:r>
        <w:rPr>
          <w:spacing w:val="-11"/>
        </w:rPr>
        <w:t> </w:t>
      </w:r>
      <w:r>
        <w:rPr/>
        <w:t>à</w:t>
      </w:r>
      <w:r>
        <w:rPr>
          <w:spacing w:val="-11"/>
        </w:rPr>
        <w:t> </w:t>
      </w:r>
      <w:r>
        <w:rPr/>
        <w:t>l’angle</w:t>
      </w:r>
      <w:r>
        <w:rPr>
          <w:spacing w:val="-11"/>
        </w:rPr>
        <w:t> </w:t>
      </w:r>
      <w:r>
        <w:rPr/>
        <w:t>de</w:t>
      </w:r>
      <w:r>
        <w:rPr>
          <w:spacing w:val="-12"/>
        </w:rPr>
        <w:t> </w:t>
      </w:r>
      <w:r>
        <w:rPr/>
        <w:t>vue.</w:t>
      </w:r>
      <w:r>
        <w:rPr>
          <w:spacing w:val="-11"/>
        </w:rPr>
        <w:t> </w:t>
      </w:r>
      <w:r>
        <w:rPr/>
        <w:t>Les</w:t>
      </w:r>
      <w:r>
        <w:rPr>
          <w:spacing w:val="-9"/>
        </w:rPr>
        <w:t> </w:t>
      </w:r>
      <w:r>
        <w:rPr/>
        <w:t>cibles</w:t>
      </w:r>
      <w:r>
        <w:rPr>
          <w:spacing w:val="-12"/>
        </w:rPr>
        <w:t> </w:t>
      </w:r>
      <w:r>
        <w:rPr/>
        <w:t>AprilTag</w:t>
      </w:r>
      <w:r>
        <w:rPr>
          <w:spacing w:val="-13"/>
        </w:rPr>
        <w:t> </w:t>
      </w:r>
      <w:r>
        <w:rPr/>
        <w:t>sont</w:t>
      </w:r>
      <w:r>
        <w:rPr>
          <w:spacing w:val="-11"/>
        </w:rPr>
        <w:t> </w:t>
      </w:r>
      <w:r>
        <w:rPr/>
        <w:t>conceptuellement</w:t>
      </w:r>
      <w:r>
        <w:rPr>
          <w:spacing w:val="-11"/>
        </w:rPr>
        <w:t> </w:t>
      </w:r>
      <w:r>
        <w:rPr/>
        <w:t>similaires</w:t>
      </w:r>
      <w:r>
        <w:rPr>
          <w:spacing w:val="-12"/>
        </w:rPr>
        <w:t> </w:t>
      </w:r>
      <w:r>
        <w:rPr/>
        <w:t>aux</w:t>
      </w:r>
      <w:r>
        <w:rPr>
          <w:spacing w:val="-10"/>
        </w:rPr>
        <w:t> </w:t>
      </w:r>
      <w:r>
        <w:rPr/>
        <w:t>QR codes, en ce sens qu’ils sont un type de code à barres bidimensionnel. Cependant, ils sont conçus</w:t>
      </w:r>
      <w:r>
        <w:rPr>
          <w:spacing w:val="-15"/>
        </w:rPr>
        <w:t> </w:t>
      </w:r>
      <w:r>
        <w:rPr/>
        <w:t>pour</w:t>
      </w:r>
      <w:r>
        <w:rPr>
          <w:spacing w:val="-12"/>
        </w:rPr>
        <w:t> </w:t>
      </w:r>
      <w:r>
        <w:rPr/>
        <w:t>coder</w:t>
      </w:r>
      <w:r>
        <w:rPr>
          <w:spacing w:val="-15"/>
        </w:rPr>
        <w:t> </w:t>
      </w:r>
      <w:r>
        <w:rPr/>
        <w:t>des</w:t>
      </w:r>
      <w:r>
        <w:rPr>
          <w:spacing w:val="-14"/>
        </w:rPr>
        <w:t> </w:t>
      </w:r>
      <w:r>
        <w:rPr/>
        <w:t>charges</w:t>
      </w:r>
      <w:r>
        <w:rPr>
          <w:spacing w:val="-12"/>
        </w:rPr>
        <w:t> </w:t>
      </w:r>
      <w:r>
        <w:rPr/>
        <w:t>utiles</w:t>
      </w:r>
      <w:r>
        <w:rPr>
          <w:spacing w:val="-12"/>
        </w:rPr>
        <w:t> </w:t>
      </w:r>
      <w:r>
        <w:rPr/>
        <w:t>de</w:t>
      </w:r>
      <w:r>
        <w:rPr>
          <w:spacing w:val="-11"/>
        </w:rPr>
        <w:t> </w:t>
      </w:r>
      <w:r>
        <w:rPr/>
        <w:t>données</w:t>
      </w:r>
      <w:r>
        <w:rPr>
          <w:spacing w:val="-12"/>
        </w:rPr>
        <w:t> </w:t>
      </w:r>
      <w:r>
        <w:rPr/>
        <w:t>beaucoup</w:t>
      </w:r>
      <w:r>
        <w:rPr>
          <w:spacing w:val="-12"/>
        </w:rPr>
        <w:t> </w:t>
      </w:r>
      <w:r>
        <w:rPr/>
        <w:t>plus</w:t>
      </w:r>
      <w:r>
        <w:rPr>
          <w:spacing w:val="-13"/>
        </w:rPr>
        <w:t> </w:t>
      </w:r>
      <w:r>
        <w:rPr/>
        <w:t>petites</w:t>
      </w:r>
      <w:r>
        <w:rPr>
          <w:spacing w:val="-12"/>
        </w:rPr>
        <w:t> </w:t>
      </w:r>
      <w:r>
        <w:rPr/>
        <w:t>(entre</w:t>
      </w:r>
      <w:r>
        <w:rPr>
          <w:spacing w:val="-13"/>
        </w:rPr>
        <w:t> </w:t>
      </w:r>
      <w:r>
        <w:rPr/>
        <w:t>4</w:t>
      </w:r>
      <w:r>
        <w:rPr>
          <w:spacing w:val="-12"/>
        </w:rPr>
        <w:t> </w:t>
      </w:r>
      <w:r>
        <w:rPr/>
        <w:t>et</w:t>
      </w:r>
      <w:r>
        <w:rPr>
          <w:spacing w:val="-11"/>
        </w:rPr>
        <w:t> </w:t>
      </w:r>
      <w:r>
        <w:rPr/>
        <w:t>12</w:t>
      </w:r>
      <w:r>
        <w:rPr>
          <w:spacing w:val="-11"/>
        </w:rPr>
        <w:t> </w:t>
      </w:r>
      <w:r>
        <w:rPr/>
        <w:t>bits), ce qui leur permet d’être détectés de manière plus robuste et à partir de portées plus longues.</w:t>
      </w:r>
      <w:r>
        <w:rPr>
          <w:spacing w:val="-14"/>
        </w:rPr>
        <w:t> </w:t>
      </w:r>
      <w:r>
        <w:rPr/>
        <w:t>De</w:t>
      </w:r>
      <w:r>
        <w:rPr>
          <w:spacing w:val="-15"/>
        </w:rPr>
        <w:t> </w:t>
      </w:r>
      <w:r>
        <w:rPr/>
        <w:t>plus,</w:t>
      </w:r>
      <w:r>
        <w:rPr>
          <w:spacing w:val="-13"/>
        </w:rPr>
        <w:t> </w:t>
      </w:r>
      <w:r>
        <w:rPr/>
        <w:t>ils</w:t>
      </w:r>
      <w:r>
        <w:rPr>
          <w:spacing w:val="-15"/>
        </w:rPr>
        <w:t> </w:t>
      </w:r>
      <w:r>
        <w:rPr/>
        <w:t>sont</w:t>
      </w:r>
      <w:r>
        <w:rPr>
          <w:spacing w:val="-13"/>
        </w:rPr>
        <w:t> </w:t>
      </w:r>
      <w:r>
        <w:rPr/>
        <w:t>conçus</w:t>
      </w:r>
      <w:r>
        <w:rPr>
          <w:spacing w:val="-15"/>
        </w:rPr>
        <w:t> </w:t>
      </w:r>
      <w:r>
        <w:rPr/>
        <w:t>pour</w:t>
      </w:r>
      <w:r>
        <w:rPr>
          <w:spacing w:val="-15"/>
        </w:rPr>
        <w:t> </w:t>
      </w:r>
      <w:r>
        <w:rPr/>
        <w:t>une</w:t>
      </w:r>
      <w:r>
        <w:rPr>
          <w:spacing w:val="-14"/>
        </w:rPr>
        <w:t> </w:t>
      </w:r>
      <w:r>
        <w:rPr/>
        <w:t>précision</w:t>
      </w:r>
      <w:r>
        <w:rPr>
          <w:spacing w:val="-14"/>
        </w:rPr>
        <w:t> </w:t>
      </w:r>
      <w:r>
        <w:rPr/>
        <w:t>de</w:t>
      </w:r>
      <w:r>
        <w:rPr>
          <w:spacing w:val="-13"/>
        </w:rPr>
        <w:t> </w:t>
      </w:r>
      <w:r>
        <w:rPr/>
        <w:t>localisation</w:t>
      </w:r>
      <w:r>
        <w:rPr>
          <w:spacing w:val="-14"/>
        </w:rPr>
        <w:t> </w:t>
      </w:r>
      <w:r>
        <w:rPr/>
        <w:t>élevée</w:t>
      </w:r>
      <w:r>
        <w:rPr>
          <w:spacing w:val="6"/>
        </w:rPr>
        <w:t> </w:t>
      </w:r>
      <w:r>
        <w:rPr/>
        <w:t>:</w:t>
      </w:r>
      <w:r>
        <w:rPr>
          <w:spacing w:val="-14"/>
        </w:rPr>
        <w:t> </w:t>
      </w:r>
      <w:r>
        <w:rPr/>
        <w:t>on</w:t>
      </w:r>
      <w:r>
        <w:rPr>
          <w:spacing w:val="-14"/>
        </w:rPr>
        <w:t> </w:t>
      </w:r>
      <w:r>
        <w:rPr/>
        <w:t>peut</w:t>
      </w:r>
      <w:r>
        <w:rPr>
          <w:spacing w:val="-13"/>
        </w:rPr>
        <w:t> </w:t>
      </w:r>
      <w:r>
        <w:rPr/>
        <w:t>calculer la position 3D précise de l’AprilTag par rapport à la</w:t>
      </w:r>
      <w:r>
        <w:rPr>
          <w:spacing w:val="-9"/>
        </w:rPr>
        <w:t> </w:t>
      </w:r>
      <w:r>
        <w:rPr/>
        <w:t>caméra.</w:t>
      </w:r>
    </w:p>
    <w:p>
      <w:pPr>
        <w:spacing w:line="230" w:lineRule="exact" w:before="0"/>
        <w:ind w:left="3301" w:right="0" w:firstLine="0"/>
        <w:jc w:val="left"/>
        <w:rPr>
          <w:i/>
          <w:sz w:val="20"/>
        </w:rPr>
      </w:pPr>
      <w:r>
        <w:rPr>
          <w:i/>
          <w:sz w:val="20"/>
        </w:rPr>
        <w:t>(Licence BSD - extrait de « APRIL Robotics Laboratory » - University of Michigan)</w:t>
      </w:r>
    </w:p>
    <w:p>
      <w:pPr>
        <w:pStyle w:val="BodyText"/>
        <w:spacing w:before="1"/>
        <w:rPr>
          <w:i/>
        </w:rPr>
      </w:pPr>
    </w:p>
    <w:p>
      <w:pPr>
        <w:pStyle w:val="BodyText"/>
        <w:ind w:left="953"/>
      </w:pPr>
      <w:r>
        <w:rPr/>
        <w:t>Famille</w:t>
      </w:r>
    </w:p>
    <w:p>
      <w:pPr>
        <w:pStyle w:val="BodyText"/>
        <w:ind w:left="953" w:right="928"/>
        <w:jc w:val="both"/>
      </w:pPr>
      <w:r>
        <w:rPr/>
        <w:t>Une</w:t>
      </w:r>
      <w:r>
        <w:rPr>
          <w:spacing w:val="-11"/>
        </w:rPr>
        <w:t> </w:t>
      </w:r>
      <w:r>
        <w:rPr/>
        <w:t>famille</w:t>
      </w:r>
      <w:r>
        <w:rPr>
          <w:spacing w:val="-12"/>
        </w:rPr>
        <w:t> </w:t>
      </w:r>
      <w:r>
        <w:rPr/>
        <w:t>d’AprilTag</w:t>
      </w:r>
      <w:r>
        <w:rPr>
          <w:spacing w:val="-11"/>
        </w:rPr>
        <w:t> </w:t>
      </w:r>
      <w:r>
        <w:rPr/>
        <w:t>se</w:t>
      </w:r>
      <w:r>
        <w:rPr>
          <w:spacing w:val="-9"/>
        </w:rPr>
        <w:t> </w:t>
      </w:r>
      <w:r>
        <w:rPr/>
        <w:t>définit</w:t>
      </w:r>
      <w:r>
        <w:rPr>
          <w:spacing w:val="-13"/>
        </w:rPr>
        <w:t> </w:t>
      </w:r>
      <w:r>
        <w:rPr/>
        <w:t>par</w:t>
      </w:r>
      <w:r>
        <w:rPr>
          <w:spacing w:val="-11"/>
        </w:rPr>
        <w:t> </w:t>
      </w:r>
      <w:r>
        <w:rPr/>
        <w:t>le</w:t>
      </w:r>
      <w:r>
        <w:rPr>
          <w:spacing w:val="-11"/>
        </w:rPr>
        <w:t> </w:t>
      </w:r>
      <w:r>
        <w:rPr/>
        <w:t>nombre</w:t>
      </w:r>
      <w:r>
        <w:rPr>
          <w:spacing w:val="-9"/>
        </w:rPr>
        <w:t> </w:t>
      </w:r>
      <w:r>
        <w:rPr/>
        <w:t>de</w:t>
      </w:r>
      <w:r>
        <w:rPr>
          <w:spacing w:val="-12"/>
        </w:rPr>
        <w:t> </w:t>
      </w:r>
      <w:r>
        <w:rPr/>
        <w:t>bits</w:t>
      </w:r>
      <w:r>
        <w:rPr>
          <w:spacing w:val="-12"/>
        </w:rPr>
        <w:t> </w:t>
      </w:r>
      <w:r>
        <w:rPr/>
        <w:t>utilisés</w:t>
      </w:r>
      <w:r>
        <w:rPr>
          <w:spacing w:val="-13"/>
        </w:rPr>
        <w:t> </w:t>
      </w:r>
      <w:r>
        <w:rPr/>
        <w:t>pour</w:t>
      </w:r>
      <w:r>
        <w:rPr>
          <w:spacing w:val="-10"/>
        </w:rPr>
        <w:t> </w:t>
      </w:r>
      <w:r>
        <w:rPr/>
        <w:t>l’encodage</w:t>
      </w:r>
      <w:r>
        <w:rPr>
          <w:spacing w:val="-9"/>
        </w:rPr>
        <w:t> </w:t>
      </w:r>
      <w:r>
        <w:rPr/>
        <w:t>et</w:t>
      </w:r>
      <w:r>
        <w:rPr>
          <w:spacing w:val="-10"/>
        </w:rPr>
        <w:t> </w:t>
      </w:r>
      <w:r>
        <w:rPr/>
        <w:t>la</w:t>
      </w:r>
      <w:r>
        <w:rPr>
          <w:spacing w:val="-12"/>
        </w:rPr>
        <w:t> </w:t>
      </w:r>
      <w:r>
        <w:rPr/>
        <w:t>distance de Hamming utilisée. Ainsi, TAG36h11 signifie que 36 bits (6x6) sont utilisés pour coder et que la distance de Hamming vaut 11. La zone codée est entourée d’un carré</w:t>
      </w:r>
      <w:r>
        <w:rPr>
          <w:spacing w:val="-23"/>
        </w:rPr>
        <w:t> </w:t>
      </w:r>
      <w:r>
        <w:rPr/>
        <w:t>noir.</w:t>
      </w:r>
    </w:p>
    <w:p>
      <w:pPr>
        <w:pStyle w:val="BodyText"/>
      </w:pPr>
    </w:p>
    <w:p>
      <w:pPr>
        <w:pStyle w:val="BodyText"/>
        <w:ind w:left="953"/>
        <w:jc w:val="both"/>
      </w:pPr>
      <w:r>
        <w:rPr/>
        <w:t>Distance de Hamming</w:t>
      </w:r>
    </w:p>
    <w:p>
      <w:pPr>
        <w:pStyle w:val="BodyText"/>
        <w:spacing w:before="1"/>
        <w:ind w:left="953" w:right="932" w:hanging="1"/>
        <w:jc w:val="both"/>
      </w:pPr>
      <w:r>
        <w:rPr/>
        <w:t>La distance de Hamming permet ici de quantifier la différence entre deux images codées, pour éviter de les confondre en cas d’erreur de codage ou de reconnaissance (une case noire devenant blanche ou vice-versa, en raison de la luminosité, de salissures…). Certaines</w:t>
      </w:r>
      <w:r>
        <w:rPr>
          <w:spacing w:val="-17"/>
        </w:rPr>
        <w:t> </w:t>
      </w:r>
      <w:r>
        <w:rPr/>
        <w:t>images</w:t>
      </w:r>
      <w:r>
        <w:rPr>
          <w:spacing w:val="-17"/>
        </w:rPr>
        <w:t> </w:t>
      </w:r>
      <w:r>
        <w:rPr/>
        <w:t>parmi</w:t>
      </w:r>
      <w:r>
        <w:rPr>
          <w:spacing w:val="-18"/>
        </w:rPr>
        <w:t> </w:t>
      </w:r>
      <w:r>
        <w:rPr/>
        <w:t>toutes</w:t>
      </w:r>
      <w:r>
        <w:rPr>
          <w:spacing w:val="-16"/>
        </w:rPr>
        <w:t> </w:t>
      </w:r>
      <w:r>
        <w:rPr/>
        <w:t>les</w:t>
      </w:r>
      <w:r>
        <w:rPr>
          <w:spacing w:val="-19"/>
        </w:rPr>
        <w:t> </w:t>
      </w:r>
      <w:r>
        <w:rPr/>
        <w:t>possibilités</w:t>
      </w:r>
      <w:r>
        <w:rPr>
          <w:spacing w:val="-17"/>
        </w:rPr>
        <w:t> </w:t>
      </w:r>
      <w:r>
        <w:rPr/>
        <w:t>ne</w:t>
      </w:r>
      <w:r>
        <w:rPr>
          <w:spacing w:val="-16"/>
        </w:rPr>
        <w:t> </w:t>
      </w:r>
      <w:r>
        <w:rPr/>
        <w:t>sont</w:t>
      </w:r>
      <w:r>
        <w:rPr>
          <w:spacing w:val="-17"/>
        </w:rPr>
        <w:t> </w:t>
      </w:r>
      <w:r>
        <w:rPr/>
        <w:t>ainsi</w:t>
      </w:r>
      <w:r>
        <w:rPr>
          <w:spacing w:val="-17"/>
        </w:rPr>
        <w:t> </w:t>
      </w:r>
      <w:r>
        <w:rPr/>
        <w:t>pas</w:t>
      </w:r>
      <w:r>
        <w:rPr>
          <w:spacing w:val="-17"/>
        </w:rPr>
        <w:t> </w:t>
      </w:r>
      <w:r>
        <w:rPr/>
        <w:t>disponibles</w:t>
      </w:r>
      <w:r>
        <w:rPr>
          <w:spacing w:val="-16"/>
        </w:rPr>
        <w:t> </w:t>
      </w:r>
      <w:r>
        <w:rPr/>
        <w:t>dans</w:t>
      </w:r>
      <w:r>
        <w:rPr>
          <w:spacing w:val="-17"/>
        </w:rPr>
        <w:t> </w:t>
      </w:r>
      <w:r>
        <w:rPr/>
        <w:t>une</w:t>
      </w:r>
      <w:r>
        <w:rPr>
          <w:spacing w:val="-19"/>
        </w:rPr>
        <w:t> </w:t>
      </w:r>
      <w:r>
        <w:rPr/>
        <w:t>famille donnée.</w:t>
      </w:r>
    </w:p>
    <w:p>
      <w:pPr>
        <w:pStyle w:val="BodyText"/>
      </w:pPr>
    </w:p>
    <w:p>
      <w:pPr>
        <w:pStyle w:val="BodyText"/>
        <w:ind w:left="953"/>
      </w:pPr>
      <w:r>
        <w:rPr/>
        <w:t>Tableau des familles avec le nombre d’images réellement utilisables :</w:t>
      </w:r>
    </w:p>
    <w:p>
      <w:pPr>
        <w:pStyle w:val="BodyText"/>
        <w:spacing w:before="4" w:after="1"/>
      </w:pPr>
    </w:p>
    <w:tbl>
      <w:tblPr>
        <w:tblW w:w="0" w:type="auto"/>
        <w:jc w:val="left"/>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8"/>
        <w:gridCol w:w="4813"/>
      </w:tblGrid>
      <w:tr>
        <w:trPr>
          <w:trHeight w:val="275" w:hRule="atLeast"/>
        </w:trPr>
        <w:tc>
          <w:tcPr>
            <w:tcW w:w="4818" w:type="dxa"/>
          </w:tcPr>
          <w:p>
            <w:pPr>
              <w:pStyle w:val="TableParagraph"/>
              <w:spacing w:line="256" w:lineRule="exact"/>
              <w:rPr>
                <w:sz w:val="24"/>
              </w:rPr>
            </w:pPr>
            <w:r>
              <w:rPr>
                <w:sz w:val="24"/>
              </w:rPr>
              <w:t>Famille</w:t>
            </w:r>
          </w:p>
        </w:tc>
        <w:tc>
          <w:tcPr>
            <w:tcW w:w="4813" w:type="dxa"/>
          </w:tcPr>
          <w:p>
            <w:pPr>
              <w:pStyle w:val="TableParagraph"/>
              <w:spacing w:line="256" w:lineRule="exact"/>
              <w:rPr>
                <w:sz w:val="24"/>
              </w:rPr>
            </w:pPr>
            <w:r>
              <w:rPr>
                <w:sz w:val="24"/>
              </w:rPr>
              <w:t>Identifiants des cibles disponibles</w:t>
            </w:r>
          </w:p>
        </w:tc>
      </w:tr>
      <w:tr>
        <w:trPr>
          <w:trHeight w:val="275" w:hRule="atLeast"/>
        </w:trPr>
        <w:tc>
          <w:tcPr>
            <w:tcW w:w="4818" w:type="dxa"/>
          </w:tcPr>
          <w:p>
            <w:pPr>
              <w:pStyle w:val="TableParagraph"/>
              <w:spacing w:line="256" w:lineRule="exact"/>
              <w:ind w:left="470"/>
              <w:rPr>
                <w:sz w:val="24"/>
              </w:rPr>
            </w:pPr>
            <w:r>
              <w:rPr>
                <w:sz w:val="24"/>
              </w:rPr>
              <w:t>TAG16H5</w:t>
            </w:r>
          </w:p>
        </w:tc>
        <w:tc>
          <w:tcPr>
            <w:tcW w:w="4813" w:type="dxa"/>
          </w:tcPr>
          <w:p>
            <w:pPr>
              <w:pStyle w:val="TableParagraph"/>
              <w:spacing w:line="256" w:lineRule="exact"/>
              <w:rPr>
                <w:sz w:val="24"/>
              </w:rPr>
            </w:pPr>
            <w:r>
              <w:rPr>
                <w:sz w:val="24"/>
              </w:rPr>
              <w:t>De 0 de à 29</w:t>
            </w:r>
          </w:p>
        </w:tc>
      </w:tr>
      <w:tr>
        <w:trPr>
          <w:trHeight w:val="275" w:hRule="atLeast"/>
        </w:trPr>
        <w:tc>
          <w:tcPr>
            <w:tcW w:w="4818" w:type="dxa"/>
          </w:tcPr>
          <w:p>
            <w:pPr>
              <w:pStyle w:val="TableParagraph"/>
              <w:spacing w:line="256" w:lineRule="exact"/>
              <w:ind w:left="470"/>
              <w:rPr>
                <w:sz w:val="24"/>
              </w:rPr>
            </w:pPr>
            <w:r>
              <w:rPr>
                <w:sz w:val="24"/>
              </w:rPr>
              <w:t>TAG25H7</w:t>
            </w:r>
          </w:p>
        </w:tc>
        <w:tc>
          <w:tcPr>
            <w:tcW w:w="4813" w:type="dxa"/>
          </w:tcPr>
          <w:p>
            <w:pPr>
              <w:pStyle w:val="TableParagraph"/>
              <w:spacing w:line="256" w:lineRule="exact"/>
              <w:rPr>
                <w:sz w:val="24"/>
              </w:rPr>
            </w:pPr>
            <w:r>
              <w:rPr>
                <w:sz w:val="24"/>
              </w:rPr>
              <w:t>De 0 de à 241</w:t>
            </w:r>
          </w:p>
        </w:tc>
      </w:tr>
      <w:tr>
        <w:trPr>
          <w:trHeight w:val="275" w:hRule="atLeast"/>
        </w:trPr>
        <w:tc>
          <w:tcPr>
            <w:tcW w:w="4818" w:type="dxa"/>
          </w:tcPr>
          <w:p>
            <w:pPr>
              <w:pStyle w:val="TableParagraph"/>
              <w:spacing w:line="256" w:lineRule="exact"/>
              <w:ind w:left="470"/>
              <w:rPr>
                <w:sz w:val="24"/>
              </w:rPr>
            </w:pPr>
            <w:r>
              <w:rPr>
                <w:sz w:val="24"/>
              </w:rPr>
              <w:t>TAG25H9</w:t>
            </w:r>
          </w:p>
        </w:tc>
        <w:tc>
          <w:tcPr>
            <w:tcW w:w="4813" w:type="dxa"/>
          </w:tcPr>
          <w:p>
            <w:pPr>
              <w:pStyle w:val="TableParagraph"/>
              <w:spacing w:line="256" w:lineRule="exact"/>
              <w:rPr>
                <w:sz w:val="24"/>
              </w:rPr>
            </w:pPr>
            <w:r>
              <w:rPr>
                <w:sz w:val="24"/>
              </w:rPr>
              <w:t>De 0 à 34</w:t>
            </w:r>
          </w:p>
        </w:tc>
      </w:tr>
      <w:tr>
        <w:trPr>
          <w:trHeight w:val="275" w:hRule="atLeast"/>
        </w:trPr>
        <w:tc>
          <w:tcPr>
            <w:tcW w:w="4818" w:type="dxa"/>
          </w:tcPr>
          <w:p>
            <w:pPr>
              <w:pStyle w:val="TableParagraph"/>
              <w:spacing w:line="256" w:lineRule="exact"/>
              <w:ind w:left="470"/>
              <w:rPr>
                <w:sz w:val="24"/>
              </w:rPr>
            </w:pPr>
            <w:r>
              <w:rPr>
                <w:sz w:val="24"/>
              </w:rPr>
              <w:t>TAG36H10</w:t>
            </w:r>
          </w:p>
        </w:tc>
        <w:tc>
          <w:tcPr>
            <w:tcW w:w="4813" w:type="dxa"/>
          </w:tcPr>
          <w:p>
            <w:pPr>
              <w:pStyle w:val="TableParagraph"/>
              <w:spacing w:line="256" w:lineRule="exact"/>
              <w:rPr>
                <w:sz w:val="24"/>
              </w:rPr>
            </w:pPr>
            <w:r>
              <w:rPr>
                <w:sz w:val="24"/>
              </w:rPr>
              <w:t>De 0 à 2319</w:t>
            </w:r>
          </w:p>
        </w:tc>
      </w:tr>
      <w:tr>
        <w:trPr>
          <w:trHeight w:val="278" w:hRule="atLeast"/>
        </w:trPr>
        <w:tc>
          <w:tcPr>
            <w:tcW w:w="4818" w:type="dxa"/>
          </w:tcPr>
          <w:p>
            <w:pPr>
              <w:pStyle w:val="TableParagraph"/>
              <w:spacing w:line="258" w:lineRule="exact"/>
              <w:ind w:left="470"/>
              <w:rPr>
                <w:sz w:val="24"/>
              </w:rPr>
            </w:pPr>
            <w:r>
              <w:rPr>
                <w:sz w:val="24"/>
              </w:rPr>
              <w:t>TAG36H11</w:t>
            </w:r>
          </w:p>
        </w:tc>
        <w:tc>
          <w:tcPr>
            <w:tcW w:w="4813" w:type="dxa"/>
          </w:tcPr>
          <w:p>
            <w:pPr>
              <w:pStyle w:val="TableParagraph"/>
              <w:spacing w:line="258" w:lineRule="exact"/>
              <w:rPr>
                <w:sz w:val="24"/>
              </w:rPr>
            </w:pPr>
            <w:r>
              <w:rPr>
                <w:sz w:val="24"/>
              </w:rPr>
              <w:t>De 0 à 586</w:t>
            </w:r>
          </w:p>
        </w:tc>
      </w:tr>
    </w:tbl>
    <w:p>
      <w:pPr>
        <w:spacing w:after="0" w:line="258" w:lineRule="exact"/>
        <w:rPr>
          <w:sz w:val="24"/>
        </w:rPr>
        <w:sectPr>
          <w:pgSz w:w="11910" w:h="16840"/>
          <w:pgMar w:header="0" w:footer="1008" w:top="1320" w:bottom="1200" w:left="180" w:right="200"/>
        </w:sectPr>
      </w:pPr>
    </w:p>
    <w:p>
      <w:pPr>
        <w:spacing w:before="67"/>
        <w:ind w:left="18" w:right="0" w:firstLine="0"/>
        <w:jc w:val="center"/>
        <w:rPr>
          <w:b/>
          <w:sz w:val="28"/>
        </w:rPr>
      </w:pPr>
      <w:r>
        <w:rPr>
          <w:b/>
          <w:sz w:val="24"/>
        </w:rPr>
        <w:t>DT 4 : Tags April reconnus </w:t>
      </w:r>
      <w:r>
        <w:rPr>
          <w:b/>
          <w:sz w:val="28"/>
        </w:rPr>
        <w:t>par le miniporteur</w:t>
      </w:r>
    </w:p>
    <w:p>
      <w:pPr>
        <w:pStyle w:val="BodyText"/>
        <w:spacing w:line="237" w:lineRule="auto" w:before="206"/>
        <w:ind w:left="1314" w:right="858" w:hanging="1"/>
      </w:pPr>
      <w:r>
        <w:rPr/>
        <w:t>Note : deux cadres, 1 noir et 1 blanc, ont été ajoutés aux cibles de base imprimées pour le miniporteur.</w:t>
      </w:r>
    </w:p>
    <w:p>
      <w:pPr>
        <w:pStyle w:val="BodyText"/>
        <w:rPr>
          <w:sz w:val="20"/>
        </w:rPr>
      </w:pPr>
    </w:p>
    <w:p>
      <w:pPr>
        <w:pStyle w:val="BodyText"/>
        <w:spacing w:before="1"/>
        <w:rPr>
          <w:sz w:val="14"/>
        </w:rPr>
      </w:pPr>
      <w:r>
        <w:rPr/>
        <w:drawing>
          <wp:anchor distT="0" distB="0" distL="0" distR="0" allowOverlap="1" layoutInCell="1" locked="0" behindDoc="0" simplePos="0" relativeHeight="50">
            <wp:simplePos x="0" y="0"/>
            <wp:positionH relativeFrom="page">
              <wp:posOffset>922967</wp:posOffset>
            </wp:positionH>
            <wp:positionV relativeFrom="paragraph">
              <wp:posOffset>127885</wp:posOffset>
            </wp:positionV>
            <wp:extent cx="5827885" cy="3901440"/>
            <wp:effectExtent l="0" t="0" r="0" b="0"/>
            <wp:wrapTopAndBottom/>
            <wp:docPr id="37" name="image22.png"/>
            <wp:cNvGraphicFramePr>
              <a:graphicFrameLocks noChangeAspect="1"/>
            </wp:cNvGraphicFramePr>
            <a:graphic>
              <a:graphicData uri="http://schemas.openxmlformats.org/drawingml/2006/picture">
                <pic:pic>
                  <pic:nvPicPr>
                    <pic:cNvPr id="38" name="image22.png"/>
                    <pic:cNvPicPr/>
                  </pic:nvPicPr>
                  <pic:blipFill>
                    <a:blip r:embed="rId32" cstate="print"/>
                    <a:stretch>
                      <a:fillRect/>
                    </a:stretch>
                  </pic:blipFill>
                  <pic:spPr>
                    <a:xfrm>
                      <a:off x="0" y="0"/>
                      <a:ext cx="5827885" cy="3901440"/>
                    </a:xfrm>
                    <a:prstGeom prst="rect">
                      <a:avLst/>
                    </a:prstGeom>
                  </pic:spPr>
                </pic:pic>
              </a:graphicData>
            </a:graphic>
          </wp:anchor>
        </w:drawing>
      </w:r>
    </w:p>
    <w:p>
      <w:pPr>
        <w:spacing w:after="0"/>
        <w:rPr>
          <w:sz w:val="14"/>
        </w:rPr>
        <w:sectPr>
          <w:pgSz w:w="11910" w:h="16840"/>
          <w:pgMar w:header="0" w:footer="1008" w:top="1320" w:bottom="1200" w:left="180" w:right="200"/>
        </w:sectPr>
      </w:pPr>
    </w:p>
    <w:p>
      <w:pPr>
        <w:pStyle w:val="Heading2"/>
        <w:ind w:left="20"/>
        <w:jc w:val="center"/>
      </w:pPr>
      <w:r>
        <w:rPr/>
        <w:t>DT 5 : Organisation logicielle partielle simplifiée de l’analyse d’image</w:t>
      </w:r>
    </w:p>
    <w:p>
      <w:pPr>
        <w:pStyle w:val="BodyText"/>
        <w:rPr>
          <w:b/>
          <w:sz w:val="20"/>
        </w:rPr>
      </w:pPr>
    </w:p>
    <w:p>
      <w:pPr>
        <w:pStyle w:val="BodyText"/>
        <w:spacing w:before="10"/>
        <w:rPr>
          <w:b/>
          <w:sz w:val="11"/>
        </w:rPr>
      </w:pPr>
      <w:r>
        <w:rPr/>
        <w:drawing>
          <wp:anchor distT="0" distB="0" distL="0" distR="0" allowOverlap="1" layoutInCell="1" locked="0" behindDoc="0" simplePos="0" relativeHeight="51">
            <wp:simplePos x="0" y="0"/>
            <wp:positionH relativeFrom="page">
              <wp:posOffset>915829</wp:posOffset>
            </wp:positionH>
            <wp:positionV relativeFrom="paragraph">
              <wp:posOffset>111730</wp:posOffset>
            </wp:positionV>
            <wp:extent cx="5779264" cy="8170449"/>
            <wp:effectExtent l="0" t="0" r="0" b="0"/>
            <wp:wrapTopAndBottom/>
            <wp:docPr id="39" name="image23.png"/>
            <wp:cNvGraphicFramePr>
              <a:graphicFrameLocks noChangeAspect="1"/>
            </wp:cNvGraphicFramePr>
            <a:graphic>
              <a:graphicData uri="http://schemas.openxmlformats.org/drawingml/2006/picture">
                <pic:pic>
                  <pic:nvPicPr>
                    <pic:cNvPr id="40" name="image23.png"/>
                    <pic:cNvPicPr/>
                  </pic:nvPicPr>
                  <pic:blipFill>
                    <a:blip r:embed="rId33" cstate="print"/>
                    <a:stretch>
                      <a:fillRect/>
                    </a:stretch>
                  </pic:blipFill>
                  <pic:spPr>
                    <a:xfrm>
                      <a:off x="0" y="0"/>
                      <a:ext cx="5779264" cy="8170449"/>
                    </a:xfrm>
                    <a:prstGeom prst="rect">
                      <a:avLst/>
                    </a:prstGeom>
                  </pic:spPr>
                </pic:pic>
              </a:graphicData>
            </a:graphic>
          </wp:anchor>
        </w:drawing>
      </w:r>
    </w:p>
    <w:p>
      <w:pPr>
        <w:spacing w:after="0"/>
        <w:rPr>
          <w:sz w:val="11"/>
        </w:rPr>
        <w:sectPr>
          <w:pgSz w:w="11910" w:h="16840"/>
          <w:pgMar w:header="0" w:footer="1008" w:top="1040" w:bottom="1200" w:left="180" w:right="200"/>
        </w:sectPr>
      </w:pPr>
    </w:p>
    <w:p>
      <w:pPr>
        <w:spacing w:before="82" w:after="4"/>
        <w:ind w:left="19" w:right="0" w:firstLine="0"/>
        <w:jc w:val="center"/>
        <w:rPr>
          <w:b/>
          <w:sz w:val="24"/>
        </w:rPr>
      </w:pPr>
      <w:r>
        <w:rPr>
          <w:b/>
          <w:sz w:val="24"/>
        </w:rPr>
        <w:t>DT 6 : Documentation partielle du capteur VL53L0X</w:t>
      </w:r>
    </w:p>
    <w:p>
      <w:pPr>
        <w:pStyle w:val="BodyText"/>
        <w:ind w:left="1212"/>
        <w:rPr>
          <w:sz w:val="20"/>
        </w:rPr>
      </w:pPr>
      <w:r>
        <w:rPr>
          <w:sz w:val="20"/>
        </w:rPr>
        <w:drawing>
          <wp:inline distT="0" distB="0" distL="0" distR="0">
            <wp:extent cx="6030426" cy="8642604"/>
            <wp:effectExtent l="0" t="0" r="0" b="0"/>
            <wp:docPr id="41" name="image24.png"/>
            <wp:cNvGraphicFramePr>
              <a:graphicFrameLocks noChangeAspect="1"/>
            </wp:cNvGraphicFramePr>
            <a:graphic>
              <a:graphicData uri="http://schemas.openxmlformats.org/drawingml/2006/picture">
                <pic:pic>
                  <pic:nvPicPr>
                    <pic:cNvPr id="42" name="image24.png"/>
                    <pic:cNvPicPr/>
                  </pic:nvPicPr>
                  <pic:blipFill>
                    <a:blip r:embed="rId34" cstate="print"/>
                    <a:stretch>
                      <a:fillRect/>
                    </a:stretch>
                  </pic:blipFill>
                  <pic:spPr>
                    <a:xfrm>
                      <a:off x="0" y="0"/>
                      <a:ext cx="6030426" cy="8642604"/>
                    </a:xfrm>
                    <a:prstGeom prst="rect">
                      <a:avLst/>
                    </a:prstGeom>
                  </pic:spPr>
                </pic:pic>
              </a:graphicData>
            </a:graphic>
          </wp:inline>
        </w:drawing>
      </w:r>
      <w:r>
        <w:rPr>
          <w:sz w:val="20"/>
        </w:rPr>
      </w:r>
    </w:p>
    <w:p>
      <w:pPr>
        <w:spacing w:after="0"/>
        <w:rPr>
          <w:sz w:val="20"/>
        </w:rPr>
        <w:sectPr>
          <w:pgSz w:w="11910" w:h="16840"/>
          <w:pgMar w:header="0" w:footer="1008" w:top="1120" w:bottom="1200" w:left="180" w:right="200"/>
        </w:sectPr>
      </w:pPr>
    </w:p>
    <w:p>
      <w:pPr>
        <w:pStyle w:val="BodyText"/>
        <w:spacing w:before="3"/>
        <w:rPr>
          <w:b/>
          <w:sz w:val="11"/>
        </w:rPr>
      </w:pPr>
    </w:p>
    <w:p>
      <w:pPr>
        <w:pStyle w:val="BodyText"/>
        <w:ind w:left="1390"/>
        <w:rPr>
          <w:sz w:val="20"/>
        </w:rPr>
      </w:pPr>
      <w:r>
        <w:rPr>
          <w:sz w:val="20"/>
        </w:rPr>
        <w:drawing>
          <wp:inline distT="0" distB="0" distL="0" distR="0">
            <wp:extent cx="5547317" cy="8319897"/>
            <wp:effectExtent l="0" t="0" r="0" b="0"/>
            <wp:docPr id="43" name="image25.png"/>
            <wp:cNvGraphicFramePr>
              <a:graphicFrameLocks noChangeAspect="1"/>
            </wp:cNvGraphicFramePr>
            <a:graphic>
              <a:graphicData uri="http://schemas.openxmlformats.org/drawingml/2006/picture">
                <pic:pic>
                  <pic:nvPicPr>
                    <pic:cNvPr id="44" name="image25.png"/>
                    <pic:cNvPicPr/>
                  </pic:nvPicPr>
                  <pic:blipFill>
                    <a:blip r:embed="rId35" cstate="print"/>
                    <a:stretch>
                      <a:fillRect/>
                    </a:stretch>
                  </pic:blipFill>
                  <pic:spPr>
                    <a:xfrm>
                      <a:off x="0" y="0"/>
                      <a:ext cx="5547317" cy="8319897"/>
                    </a:xfrm>
                    <a:prstGeom prst="rect">
                      <a:avLst/>
                    </a:prstGeom>
                  </pic:spPr>
                </pic:pic>
              </a:graphicData>
            </a:graphic>
          </wp:inline>
        </w:drawing>
      </w:r>
      <w:r>
        <w:rPr>
          <w:sz w:val="20"/>
        </w:rPr>
      </w:r>
    </w:p>
    <w:p>
      <w:pPr>
        <w:spacing w:after="0"/>
        <w:rPr>
          <w:sz w:val="20"/>
        </w:rPr>
        <w:sectPr>
          <w:pgSz w:w="11910" w:h="16840"/>
          <w:pgMar w:header="0" w:footer="1008" w:top="1580" w:bottom="1120" w:left="180" w:right="200"/>
        </w:sectPr>
      </w:pPr>
    </w:p>
    <w:p>
      <w:pPr>
        <w:pStyle w:val="BodyText"/>
        <w:ind w:left="1230"/>
        <w:rPr>
          <w:sz w:val="20"/>
        </w:rPr>
      </w:pPr>
      <w:r>
        <w:rPr>
          <w:sz w:val="20"/>
        </w:rPr>
        <w:drawing>
          <wp:inline distT="0" distB="0" distL="0" distR="0">
            <wp:extent cx="5824425" cy="8355139"/>
            <wp:effectExtent l="0" t="0" r="0" b="0"/>
            <wp:docPr id="45" name="image26.png"/>
            <wp:cNvGraphicFramePr>
              <a:graphicFrameLocks noChangeAspect="1"/>
            </wp:cNvGraphicFramePr>
            <a:graphic>
              <a:graphicData uri="http://schemas.openxmlformats.org/drawingml/2006/picture">
                <pic:pic>
                  <pic:nvPicPr>
                    <pic:cNvPr id="46" name="image26.png"/>
                    <pic:cNvPicPr/>
                  </pic:nvPicPr>
                  <pic:blipFill>
                    <a:blip r:embed="rId36" cstate="print"/>
                    <a:stretch>
                      <a:fillRect/>
                    </a:stretch>
                  </pic:blipFill>
                  <pic:spPr>
                    <a:xfrm>
                      <a:off x="0" y="0"/>
                      <a:ext cx="5824425" cy="8355139"/>
                    </a:xfrm>
                    <a:prstGeom prst="rect">
                      <a:avLst/>
                    </a:prstGeom>
                  </pic:spPr>
                </pic:pic>
              </a:graphicData>
            </a:graphic>
          </wp:inline>
        </w:drawing>
      </w:r>
      <w:r>
        <w:rPr>
          <w:sz w:val="20"/>
        </w:rPr>
      </w:r>
    </w:p>
    <w:p>
      <w:pPr>
        <w:spacing w:after="0"/>
        <w:rPr>
          <w:sz w:val="20"/>
        </w:rPr>
        <w:sectPr>
          <w:pgSz w:w="11910" w:h="16840"/>
          <w:pgMar w:header="0" w:footer="1008" w:top="1360" w:bottom="1120" w:left="180" w:right="200"/>
        </w:sectPr>
      </w:pPr>
    </w:p>
    <w:p>
      <w:pPr>
        <w:pStyle w:val="BodyText"/>
        <w:ind w:left="1311"/>
        <w:rPr>
          <w:sz w:val="20"/>
        </w:rPr>
      </w:pPr>
      <w:r>
        <w:rPr>
          <w:sz w:val="20"/>
        </w:rPr>
        <w:drawing>
          <wp:inline distT="0" distB="0" distL="0" distR="0">
            <wp:extent cx="5543025" cy="8339137"/>
            <wp:effectExtent l="0" t="0" r="0" b="0"/>
            <wp:docPr id="47" name="image27.png"/>
            <wp:cNvGraphicFramePr>
              <a:graphicFrameLocks noChangeAspect="1"/>
            </wp:cNvGraphicFramePr>
            <a:graphic>
              <a:graphicData uri="http://schemas.openxmlformats.org/drawingml/2006/picture">
                <pic:pic>
                  <pic:nvPicPr>
                    <pic:cNvPr id="48" name="image27.png"/>
                    <pic:cNvPicPr/>
                  </pic:nvPicPr>
                  <pic:blipFill>
                    <a:blip r:embed="rId37" cstate="print"/>
                    <a:stretch>
                      <a:fillRect/>
                    </a:stretch>
                  </pic:blipFill>
                  <pic:spPr>
                    <a:xfrm>
                      <a:off x="0" y="0"/>
                      <a:ext cx="5543025" cy="8339137"/>
                    </a:xfrm>
                    <a:prstGeom prst="rect">
                      <a:avLst/>
                    </a:prstGeom>
                  </pic:spPr>
                </pic:pic>
              </a:graphicData>
            </a:graphic>
          </wp:inline>
        </w:drawing>
      </w:r>
      <w:r>
        <w:rPr>
          <w:sz w:val="20"/>
        </w:rPr>
      </w:r>
    </w:p>
    <w:p>
      <w:pPr>
        <w:spacing w:after="0"/>
        <w:rPr>
          <w:sz w:val="20"/>
        </w:rPr>
        <w:sectPr>
          <w:pgSz w:w="11910" w:h="16840"/>
          <w:pgMar w:header="0" w:footer="1008" w:top="1280" w:bottom="1120" w:left="180" w:right="200"/>
        </w:sectPr>
      </w:pPr>
    </w:p>
    <w:p>
      <w:pPr>
        <w:pStyle w:val="BodyText"/>
        <w:ind w:left="1479"/>
        <w:rPr>
          <w:sz w:val="20"/>
        </w:rPr>
      </w:pPr>
      <w:r>
        <w:rPr>
          <w:sz w:val="20"/>
        </w:rPr>
        <w:drawing>
          <wp:inline distT="0" distB="0" distL="0" distR="0">
            <wp:extent cx="5392437" cy="8115490"/>
            <wp:effectExtent l="0" t="0" r="0" b="0"/>
            <wp:docPr id="49" name="image28.png"/>
            <wp:cNvGraphicFramePr>
              <a:graphicFrameLocks noChangeAspect="1"/>
            </wp:cNvGraphicFramePr>
            <a:graphic>
              <a:graphicData uri="http://schemas.openxmlformats.org/drawingml/2006/picture">
                <pic:pic>
                  <pic:nvPicPr>
                    <pic:cNvPr id="50" name="image28.png"/>
                    <pic:cNvPicPr/>
                  </pic:nvPicPr>
                  <pic:blipFill>
                    <a:blip r:embed="rId38" cstate="print"/>
                    <a:stretch>
                      <a:fillRect/>
                    </a:stretch>
                  </pic:blipFill>
                  <pic:spPr>
                    <a:xfrm>
                      <a:off x="0" y="0"/>
                      <a:ext cx="5392437" cy="8115490"/>
                    </a:xfrm>
                    <a:prstGeom prst="rect">
                      <a:avLst/>
                    </a:prstGeom>
                  </pic:spPr>
                </pic:pic>
              </a:graphicData>
            </a:graphic>
          </wp:inline>
        </w:drawing>
      </w:r>
      <w:r>
        <w:rPr>
          <w:sz w:val="20"/>
        </w:rPr>
      </w:r>
    </w:p>
    <w:p>
      <w:pPr>
        <w:spacing w:after="0"/>
        <w:rPr>
          <w:sz w:val="20"/>
        </w:rPr>
        <w:sectPr>
          <w:pgSz w:w="11910" w:h="16840"/>
          <w:pgMar w:header="0" w:footer="1008" w:top="1540" w:bottom="1120" w:left="180" w:right="200"/>
        </w:sectPr>
      </w:pPr>
    </w:p>
    <w:p>
      <w:pPr>
        <w:pStyle w:val="BodyText"/>
        <w:ind w:left="1360"/>
        <w:rPr>
          <w:sz w:val="20"/>
        </w:rPr>
      </w:pPr>
      <w:r>
        <w:rPr>
          <w:sz w:val="20"/>
        </w:rPr>
        <w:drawing>
          <wp:inline distT="0" distB="0" distL="0" distR="0">
            <wp:extent cx="5349084" cy="8043672"/>
            <wp:effectExtent l="0" t="0" r="0" b="0"/>
            <wp:docPr id="51" name="image29.png"/>
            <wp:cNvGraphicFramePr>
              <a:graphicFrameLocks noChangeAspect="1"/>
            </wp:cNvGraphicFramePr>
            <a:graphic>
              <a:graphicData uri="http://schemas.openxmlformats.org/drawingml/2006/picture">
                <pic:pic>
                  <pic:nvPicPr>
                    <pic:cNvPr id="52" name="image29.png"/>
                    <pic:cNvPicPr/>
                  </pic:nvPicPr>
                  <pic:blipFill>
                    <a:blip r:embed="rId39" cstate="print"/>
                    <a:stretch>
                      <a:fillRect/>
                    </a:stretch>
                  </pic:blipFill>
                  <pic:spPr>
                    <a:xfrm>
                      <a:off x="0" y="0"/>
                      <a:ext cx="5349084" cy="8043672"/>
                    </a:xfrm>
                    <a:prstGeom prst="rect">
                      <a:avLst/>
                    </a:prstGeom>
                  </pic:spPr>
                </pic:pic>
              </a:graphicData>
            </a:graphic>
          </wp:inline>
        </w:drawing>
      </w:r>
      <w:r>
        <w:rPr>
          <w:sz w:val="20"/>
        </w:rPr>
      </w:r>
    </w:p>
    <w:p>
      <w:pPr>
        <w:spacing w:after="0"/>
        <w:rPr>
          <w:sz w:val="20"/>
        </w:rPr>
        <w:sectPr>
          <w:pgSz w:w="11910" w:h="16840"/>
          <w:pgMar w:header="0" w:footer="1008" w:top="1360" w:bottom="1120" w:left="180" w:right="200"/>
        </w:sectPr>
      </w:pPr>
    </w:p>
    <w:p>
      <w:pPr>
        <w:spacing w:before="83"/>
        <w:ind w:left="18" w:right="0" w:firstLine="0"/>
        <w:jc w:val="center"/>
        <w:rPr>
          <w:b/>
          <w:sz w:val="24"/>
        </w:rPr>
      </w:pPr>
      <w:r>
        <w:rPr>
          <w:b/>
          <w:sz w:val="24"/>
        </w:rPr>
        <w:t>DT 7 : Longueurs d’ondes et rayonnement Laser</w:t>
      </w:r>
    </w:p>
    <w:p>
      <w:pPr>
        <w:pStyle w:val="BodyText"/>
        <w:rPr>
          <w:b/>
          <w:sz w:val="26"/>
        </w:rPr>
      </w:pPr>
    </w:p>
    <w:p>
      <w:pPr>
        <w:pStyle w:val="BodyText"/>
        <w:rPr>
          <w:b/>
          <w:sz w:val="22"/>
        </w:rPr>
      </w:pPr>
    </w:p>
    <w:p>
      <w:pPr>
        <w:spacing w:before="0"/>
        <w:ind w:left="953" w:right="0" w:firstLine="0"/>
        <w:jc w:val="left"/>
        <w:rPr>
          <w:b/>
          <w:sz w:val="24"/>
        </w:rPr>
      </w:pPr>
      <w:r>
        <w:rPr>
          <w:b/>
          <w:sz w:val="24"/>
        </w:rPr>
        <w:t>Longueurs d’ondes</w:t>
      </w:r>
    </w:p>
    <w:p>
      <w:pPr>
        <w:pStyle w:val="BodyText"/>
        <w:spacing w:before="5"/>
        <w:rPr>
          <w:b/>
          <w:sz w:val="18"/>
        </w:rPr>
      </w:pPr>
      <w:r>
        <w:rPr/>
        <w:drawing>
          <wp:anchor distT="0" distB="0" distL="0" distR="0" allowOverlap="1" layoutInCell="1" locked="0" behindDoc="0" simplePos="0" relativeHeight="52">
            <wp:simplePos x="0" y="0"/>
            <wp:positionH relativeFrom="page">
              <wp:posOffset>868044</wp:posOffset>
            </wp:positionH>
            <wp:positionV relativeFrom="paragraph">
              <wp:posOffset>159444</wp:posOffset>
            </wp:positionV>
            <wp:extent cx="5777592" cy="3581400"/>
            <wp:effectExtent l="0" t="0" r="0" b="0"/>
            <wp:wrapTopAndBottom/>
            <wp:docPr id="53" name="image30.jpeg"/>
            <wp:cNvGraphicFramePr>
              <a:graphicFrameLocks noChangeAspect="1"/>
            </wp:cNvGraphicFramePr>
            <a:graphic>
              <a:graphicData uri="http://schemas.openxmlformats.org/drawingml/2006/picture">
                <pic:pic>
                  <pic:nvPicPr>
                    <pic:cNvPr id="54" name="image30.jpeg"/>
                    <pic:cNvPicPr/>
                  </pic:nvPicPr>
                  <pic:blipFill>
                    <a:blip r:embed="rId40" cstate="print"/>
                    <a:stretch>
                      <a:fillRect/>
                    </a:stretch>
                  </pic:blipFill>
                  <pic:spPr>
                    <a:xfrm>
                      <a:off x="0" y="0"/>
                      <a:ext cx="5777592" cy="3581400"/>
                    </a:xfrm>
                    <a:prstGeom prst="rect">
                      <a:avLst/>
                    </a:prstGeom>
                  </pic:spPr>
                </pic:pic>
              </a:graphicData>
            </a:graphic>
          </wp:anchor>
        </w:drawing>
      </w:r>
    </w:p>
    <w:p>
      <w:pPr>
        <w:pStyle w:val="BodyText"/>
        <w:rPr>
          <w:b/>
          <w:sz w:val="26"/>
        </w:rPr>
      </w:pPr>
    </w:p>
    <w:p>
      <w:pPr>
        <w:pStyle w:val="BodyText"/>
        <w:rPr>
          <w:b/>
          <w:sz w:val="26"/>
        </w:rPr>
      </w:pPr>
    </w:p>
    <w:p>
      <w:pPr>
        <w:pStyle w:val="BodyText"/>
        <w:spacing w:before="3"/>
        <w:rPr>
          <w:b/>
          <w:sz w:val="33"/>
        </w:rPr>
      </w:pPr>
    </w:p>
    <w:p>
      <w:pPr>
        <w:spacing w:before="1"/>
        <w:ind w:left="953" w:right="0" w:firstLine="0"/>
        <w:jc w:val="left"/>
        <w:rPr>
          <w:b/>
          <w:sz w:val="24"/>
        </w:rPr>
      </w:pPr>
      <w:r>
        <w:rPr>
          <w:b/>
          <w:sz w:val="24"/>
        </w:rPr>
        <w:t>Rayonnement laser (INRS.fr)</w:t>
      </w:r>
    </w:p>
    <w:p>
      <w:pPr>
        <w:pStyle w:val="BodyText"/>
        <w:spacing w:before="4"/>
        <w:rPr>
          <w:b/>
          <w:sz w:val="27"/>
        </w:rPr>
      </w:pPr>
      <w:r>
        <w:rPr/>
        <w:drawing>
          <wp:anchor distT="0" distB="0" distL="0" distR="0" allowOverlap="1" layoutInCell="1" locked="0" behindDoc="0" simplePos="0" relativeHeight="53">
            <wp:simplePos x="0" y="0"/>
            <wp:positionH relativeFrom="page">
              <wp:posOffset>1015364</wp:posOffset>
            </wp:positionH>
            <wp:positionV relativeFrom="paragraph">
              <wp:posOffset>224794</wp:posOffset>
            </wp:positionV>
            <wp:extent cx="5048249" cy="2362200"/>
            <wp:effectExtent l="0" t="0" r="0" b="0"/>
            <wp:wrapTopAndBottom/>
            <wp:docPr id="55" name="image31.png"/>
            <wp:cNvGraphicFramePr>
              <a:graphicFrameLocks noChangeAspect="1"/>
            </wp:cNvGraphicFramePr>
            <a:graphic>
              <a:graphicData uri="http://schemas.openxmlformats.org/drawingml/2006/picture">
                <pic:pic>
                  <pic:nvPicPr>
                    <pic:cNvPr id="56" name="image31.png"/>
                    <pic:cNvPicPr/>
                  </pic:nvPicPr>
                  <pic:blipFill>
                    <a:blip r:embed="rId41" cstate="print"/>
                    <a:stretch>
                      <a:fillRect/>
                    </a:stretch>
                  </pic:blipFill>
                  <pic:spPr>
                    <a:xfrm>
                      <a:off x="0" y="0"/>
                      <a:ext cx="5048249" cy="2362200"/>
                    </a:xfrm>
                    <a:prstGeom prst="rect">
                      <a:avLst/>
                    </a:prstGeom>
                  </pic:spPr>
                </pic:pic>
              </a:graphicData>
            </a:graphic>
          </wp:anchor>
        </w:drawing>
      </w:r>
    </w:p>
    <w:p>
      <w:pPr>
        <w:spacing w:after="0"/>
        <w:rPr>
          <w:sz w:val="27"/>
        </w:rPr>
        <w:sectPr>
          <w:pgSz w:w="11910" w:h="16840"/>
          <w:pgMar w:header="0" w:footer="1008" w:top="1580" w:bottom="1120" w:left="180" w:right="200"/>
        </w:sectPr>
      </w:pPr>
    </w:p>
    <w:p>
      <w:pPr>
        <w:pStyle w:val="BodyText"/>
        <w:ind w:left="1208"/>
        <w:rPr>
          <w:sz w:val="20"/>
        </w:rPr>
      </w:pPr>
      <w:r>
        <w:rPr>
          <w:sz w:val="20"/>
        </w:rPr>
        <w:drawing>
          <wp:inline distT="0" distB="0" distL="0" distR="0">
            <wp:extent cx="5088182" cy="5562600"/>
            <wp:effectExtent l="0" t="0" r="0" b="0"/>
            <wp:docPr id="57" name="image32.png"/>
            <wp:cNvGraphicFramePr>
              <a:graphicFrameLocks noChangeAspect="1"/>
            </wp:cNvGraphicFramePr>
            <a:graphic>
              <a:graphicData uri="http://schemas.openxmlformats.org/drawingml/2006/picture">
                <pic:pic>
                  <pic:nvPicPr>
                    <pic:cNvPr id="58" name="image32.png"/>
                    <pic:cNvPicPr/>
                  </pic:nvPicPr>
                  <pic:blipFill>
                    <a:blip r:embed="rId42" cstate="print"/>
                    <a:stretch>
                      <a:fillRect/>
                    </a:stretch>
                  </pic:blipFill>
                  <pic:spPr>
                    <a:xfrm>
                      <a:off x="0" y="0"/>
                      <a:ext cx="5088182" cy="5562600"/>
                    </a:xfrm>
                    <a:prstGeom prst="rect">
                      <a:avLst/>
                    </a:prstGeom>
                  </pic:spPr>
                </pic:pic>
              </a:graphicData>
            </a:graphic>
          </wp:inline>
        </w:drawing>
      </w:r>
      <w:r>
        <w:rPr>
          <w:sz w:val="20"/>
        </w:rPr>
      </w:r>
    </w:p>
    <w:p>
      <w:pPr>
        <w:spacing w:after="0"/>
        <w:rPr>
          <w:sz w:val="20"/>
        </w:rPr>
        <w:sectPr>
          <w:pgSz w:w="11910" w:h="16840"/>
          <w:pgMar w:header="0" w:footer="1008" w:top="1220" w:bottom="1120" w:left="180" w:right="200"/>
        </w:sectPr>
      </w:pPr>
    </w:p>
    <w:p>
      <w:pPr>
        <w:pStyle w:val="BodyText"/>
        <w:ind w:left="1329"/>
        <w:rPr>
          <w:sz w:val="20"/>
        </w:rPr>
      </w:pPr>
      <w:r>
        <w:rPr>
          <w:sz w:val="20"/>
        </w:rPr>
        <w:pict>
          <v:group style="width:405pt;height:527.25pt;mso-position-horizontal-relative:char;mso-position-vertical-relative:line" coordorigin="0,0" coordsize="8100,10545">
            <v:shape style="position:absolute;left:45;top:0;width:8055;height:7950" type="#_x0000_t75" stroked="false">
              <v:imagedata r:id="rId43" o:title=""/>
            </v:shape>
            <v:shape style="position:absolute;left:0;top:7950;width:8055;height:2595" type="#_x0000_t75" stroked="false">
              <v:imagedata r:id="rId44" o:title=""/>
            </v:shape>
          </v:group>
        </w:pict>
      </w:r>
      <w:r>
        <w:rPr>
          <w:sz w:val="20"/>
        </w:rPr>
      </w:r>
    </w:p>
    <w:p>
      <w:pPr>
        <w:spacing w:after="0"/>
        <w:rPr>
          <w:sz w:val="20"/>
        </w:rPr>
        <w:sectPr>
          <w:pgSz w:w="11910" w:h="16840"/>
          <w:pgMar w:header="0" w:footer="1008" w:top="1120" w:bottom="1120" w:left="180" w:right="200"/>
        </w:sectPr>
      </w:pPr>
    </w:p>
    <w:p>
      <w:pPr>
        <w:spacing w:before="70"/>
        <w:ind w:left="21" w:right="0" w:firstLine="0"/>
        <w:jc w:val="center"/>
        <w:rPr>
          <w:b/>
          <w:sz w:val="24"/>
        </w:rPr>
      </w:pPr>
      <w:r>
        <w:rPr>
          <w:b/>
          <w:sz w:val="24"/>
        </w:rPr>
        <w:t>DT 8 :  Shield VL53L0X</w:t>
      </w:r>
    </w:p>
    <w:p>
      <w:pPr>
        <w:pStyle w:val="BodyText"/>
        <w:rPr>
          <w:b/>
          <w:sz w:val="20"/>
        </w:rPr>
      </w:pPr>
    </w:p>
    <w:p>
      <w:pPr>
        <w:pStyle w:val="BodyText"/>
        <w:rPr>
          <w:b/>
          <w:sz w:val="20"/>
        </w:rPr>
      </w:pPr>
    </w:p>
    <w:p>
      <w:pPr>
        <w:pStyle w:val="BodyText"/>
        <w:spacing w:before="6"/>
        <w:rPr>
          <w:b/>
          <w:sz w:val="22"/>
        </w:rPr>
      </w:pPr>
      <w:r>
        <w:rPr/>
        <w:drawing>
          <wp:anchor distT="0" distB="0" distL="0" distR="0" allowOverlap="1" layoutInCell="1" locked="0" behindDoc="0" simplePos="0" relativeHeight="55">
            <wp:simplePos x="0" y="0"/>
            <wp:positionH relativeFrom="page">
              <wp:posOffset>537844</wp:posOffset>
            </wp:positionH>
            <wp:positionV relativeFrom="paragraph">
              <wp:posOffset>189396</wp:posOffset>
            </wp:positionV>
            <wp:extent cx="6129900" cy="7639811"/>
            <wp:effectExtent l="0" t="0" r="0" b="0"/>
            <wp:wrapTopAndBottom/>
            <wp:docPr id="59" name="image35.jpeg"/>
            <wp:cNvGraphicFramePr>
              <a:graphicFrameLocks noChangeAspect="1"/>
            </wp:cNvGraphicFramePr>
            <a:graphic>
              <a:graphicData uri="http://schemas.openxmlformats.org/drawingml/2006/picture">
                <pic:pic>
                  <pic:nvPicPr>
                    <pic:cNvPr id="60" name="image35.jpeg"/>
                    <pic:cNvPicPr/>
                  </pic:nvPicPr>
                  <pic:blipFill>
                    <a:blip r:embed="rId45" cstate="print"/>
                    <a:stretch>
                      <a:fillRect/>
                    </a:stretch>
                  </pic:blipFill>
                  <pic:spPr>
                    <a:xfrm>
                      <a:off x="0" y="0"/>
                      <a:ext cx="6129900" cy="7639811"/>
                    </a:xfrm>
                    <a:prstGeom prst="rect">
                      <a:avLst/>
                    </a:prstGeom>
                  </pic:spPr>
                </pic:pic>
              </a:graphicData>
            </a:graphic>
          </wp:anchor>
        </w:drawing>
      </w:r>
    </w:p>
    <w:p>
      <w:pPr>
        <w:spacing w:after="0"/>
        <w:rPr>
          <w:sz w:val="22"/>
        </w:rPr>
        <w:sectPr>
          <w:pgSz w:w="11910" w:h="16840"/>
          <w:pgMar w:header="0" w:footer="1008" w:top="1040" w:bottom="1120" w:left="180" w:right="200"/>
        </w:sectPr>
      </w:pPr>
    </w:p>
    <w:p>
      <w:pPr>
        <w:spacing w:before="69"/>
        <w:ind w:left="18" w:right="0" w:firstLine="0"/>
        <w:jc w:val="center"/>
        <w:rPr>
          <w:b/>
          <w:sz w:val="24"/>
        </w:rPr>
      </w:pPr>
      <w:r>
        <w:rPr>
          <w:b/>
          <w:sz w:val="24"/>
        </w:rPr>
        <w:t>DT 9 : Fichier partiel de la classe VL53L0X</w:t>
      </w:r>
    </w:p>
    <w:p>
      <w:pPr>
        <w:pStyle w:val="BodyText"/>
        <w:rPr>
          <w:b/>
          <w:sz w:val="20"/>
        </w:rPr>
      </w:pPr>
    </w:p>
    <w:p>
      <w:pPr>
        <w:pStyle w:val="BodyText"/>
        <w:spacing w:before="4"/>
        <w:rPr>
          <w:b/>
          <w:sz w:val="15"/>
        </w:rPr>
      </w:pPr>
      <w:r>
        <w:rPr/>
        <w:drawing>
          <wp:anchor distT="0" distB="0" distL="0" distR="0" allowOverlap="1" layoutInCell="1" locked="0" behindDoc="0" simplePos="0" relativeHeight="56">
            <wp:simplePos x="0" y="0"/>
            <wp:positionH relativeFrom="page">
              <wp:posOffset>758190</wp:posOffset>
            </wp:positionH>
            <wp:positionV relativeFrom="paragraph">
              <wp:posOffset>136945</wp:posOffset>
            </wp:positionV>
            <wp:extent cx="5000636" cy="5600700"/>
            <wp:effectExtent l="0" t="0" r="0" b="0"/>
            <wp:wrapTopAndBottom/>
            <wp:docPr id="61" name="image36.png"/>
            <wp:cNvGraphicFramePr>
              <a:graphicFrameLocks noChangeAspect="1"/>
            </wp:cNvGraphicFramePr>
            <a:graphic>
              <a:graphicData uri="http://schemas.openxmlformats.org/drawingml/2006/picture">
                <pic:pic>
                  <pic:nvPicPr>
                    <pic:cNvPr id="62" name="image36.png"/>
                    <pic:cNvPicPr/>
                  </pic:nvPicPr>
                  <pic:blipFill>
                    <a:blip r:embed="rId46" cstate="print"/>
                    <a:stretch>
                      <a:fillRect/>
                    </a:stretch>
                  </pic:blipFill>
                  <pic:spPr>
                    <a:xfrm>
                      <a:off x="0" y="0"/>
                      <a:ext cx="5000636" cy="5600700"/>
                    </a:xfrm>
                    <a:prstGeom prst="rect">
                      <a:avLst/>
                    </a:prstGeom>
                  </pic:spPr>
                </pic:pic>
              </a:graphicData>
            </a:graphic>
          </wp:anchor>
        </w:drawing>
      </w:r>
    </w:p>
    <w:p>
      <w:pPr>
        <w:pStyle w:val="BodyText"/>
        <w:rPr>
          <w:b/>
          <w:sz w:val="20"/>
        </w:rPr>
      </w:pPr>
    </w:p>
    <w:p>
      <w:pPr>
        <w:pStyle w:val="BodyText"/>
        <w:spacing w:before="4"/>
        <w:rPr>
          <w:b/>
          <w:sz w:val="16"/>
        </w:rPr>
      </w:pPr>
      <w:r>
        <w:rPr/>
        <w:drawing>
          <wp:anchor distT="0" distB="0" distL="0" distR="0" allowOverlap="1" layoutInCell="1" locked="0" behindDoc="0" simplePos="0" relativeHeight="57">
            <wp:simplePos x="0" y="0"/>
            <wp:positionH relativeFrom="page">
              <wp:posOffset>1072514</wp:posOffset>
            </wp:positionH>
            <wp:positionV relativeFrom="paragraph">
              <wp:posOffset>144640</wp:posOffset>
            </wp:positionV>
            <wp:extent cx="4881689" cy="414909"/>
            <wp:effectExtent l="0" t="0" r="0" b="0"/>
            <wp:wrapTopAndBottom/>
            <wp:docPr id="63" name="image37.png"/>
            <wp:cNvGraphicFramePr>
              <a:graphicFrameLocks noChangeAspect="1"/>
            </wp:cNvGraphicFramePr>
            <a:graphic>
              <a:graphicData uri="http://schemas.openxmlformats.org/drawingml/2006/picture">
                <pic:pic>
                  <pic:nvPicPr>
                    <pic:cNvPr id="64" name="image37.png"/>
                    <pic:cNvPicPr/>
                  </pic:nvPicPr>
                  <pic:blipFill>
                    <a:blip r:embed="rId47" cstate="print"/>
                    <a:stretch>
                      <a:fillRect/>
                    </a:stretch>
                  </pic:blipFill>
                  <pic:spPr>
                    <a:xfrm>
                      <a:off x="0" y="0"/>
                      <a:ext cx="4881689" cy="414909"/>
                    </a:xfrm>
                    <a:prstGeom prst="rect">
                      <a:avLst/>
                    </a:prstGeom>
                  </pic:spPr>
                </pic:pic>
              </a:graphicData>
            </a:graphic>
          </wp:anchor>
        </w:drawing>
      </w:r>
    </w:p>
    <w:p>
      <w:pPr>
        <w:spacing w:after="0"/>
        <w:rPr>
          <w:sz w:val="16"/>
        </w:rPr>
        <w:sectPr>
          <w:pgSz w:w="11910" w:h="16840"/>
          <w:pgMar w:header="0" w:footer="1008" w:top="1560" w:bottom="1120" w:left="180" w:right="200"/>
        </w:sectPr>
      </w:pPr>
    </w:p>
    <w:p>
      <w:pPr>
        <w:spacing w:before="83"/>
        <w:ind w:left="18" w:right="0" w:firstLine="0"/>
        <w:jc w:val="center"/>
        <w:rPr>
          <w:b/>
          <w:sz w:val="24"/>
        </w:rPr>
      </w:pPr>
      <w:r>
        <w:rPr>
          <w:b/>
          <w:sz w:val="24"/>
        </w:rPr>
        <w:t>DT 10 : Extrait de la documentation de la classe PIN</w:t>
      </w:r>
    </w:p>
    <w:p>
      <w:pPr>
        <w:pStyle w:val="BodyText"/>
        <w:rPr>
          <w:b/>
          <w:sz w:val="26"/>
        </w:rPr>
      </w:pPr>
    </w:p>
    <w:p>
      <w:pPr>
        <w:spacing w:before="181"/>
        <w:ind w:left="1313" w:right="0" w:firstLine="0"/>
        <w:jc w:val="left"/>
        <w:rPr>
          <w:b/>
          <w:sz w:val="24"/>
        </w:rPr>
      </w:pPr>
      <w:r>
        <w:rPr>
          <w:b/>
          <w:sz w:val="24"/>
        </w:rPr>
        <w:t>Partie 7 - class Pin – control I/O pins</w:t>
      </w:r>
    </w:p>
    <w:p>
      <w:pPr>
        <w:pStyle w:val="BodyText"/>
        <w:spacing w:before="1"/>
        <w:rPr>
          <w:b/>
        </w:rPr>
      </w:pPr>
    </w:p>
    <w:p>
      <w:pPr>
        <w:pStyle w:val="BodyText"/>
        <w:ind w:left="953" w:right="858"/>
        <w:rPr>
          <w:rFonts w:ascii="Times New Roman"/>
        </w:rPr>
      </w:pPr>
      <w:r>
        <w:rPr>
          <w:rFonts w:ascii="Times New Roman"/>
        </w:rPr>
        <w:t>A pin is the basic object to control I/O pins. It has methods to set the mode of the pin (input, output, etc) and methods to get and set the digital logic level.</w:t>
      </w:r>
    </w:p>
    <w:p>
      <w:pPr>
        <w:pStyle w:val="BodyText"/>
        <w:spacing w:before="8"/>
        <w:rPr>
          <w:rFonts w:ascii="Times New Roman"/>
          <w:sz w:val="21"/>
        </w:rPr>
      </w:pPr>
      <w:r>
        <w:rPr/>
        <w:drawing>
          <wp:anchor distT="0" distB="0" distL="0" distR="0" allowOverlap="1" layoutInCell="1" locked="0" behindDoc="0" simplePos="0" relativeHeight="58">
            <wp:simplePos x="0" y="0"/>
            <wp:positionH relativeFrom="page">
              <wp:posOffset>739140</wp:posOffset>
            </wp:positionH>
            <wp:positionV relativeFrom="paragraph">
              <wp:posOffset>183351</wp:posOffset>
            </wp:positionV>
            <wp:extent cx="5893272" cy="1557908"/>
            <wp:effectExtent l="0" t="0" r="0" b="0"/>
            <wp:wrapTopAndBottom/>
            <wp:docPr id="65" name="image38.jpeg"/>
            <wp:cNvGraphicFramePr>
              <a:graphicFrameLocks noChangeAspect="1"/>
            </wp:cNvGraphicFramePr>
            <a:graphic>
              <a:graphicData uri="http://schemas.openxmlformats.org/drawingml/2006/picture">
                <pic:pic>
                  <pic:nvPicPr>
                    <pic:cNvPr id="66" name="image38.jpeg"/>
                    <pic:cNvPicPr/>
                  </pic:nvPicPr>
                  <pic:blipFill>
                    <a:blip r:embed="rId48" cstate="print"/>
                    <a:stretch>
                      <a:fillRect/>
                    </a:stretch>
                  </pic:blipFill>
                  <pic:spPr>
                    <a:xfrm>
                      <a:off x="0" y="0"/>
                      <a:ext cx="5893272" cy="1557908"/>
                    </a:xfrm>
                    <a:prstGeom prst="rect">
                      <a:avLst/>
                    </a:prstGeom>
                  </pic:spPr>
                </pic:pic>
              </a:graphicData>
            </a:graphic>
          </wp:anchor>
        </w:drawing>
      </w:r>
    </w:p>
    <w:p>
      <w:pPr>
        <w:spacing w:after="0"/>
        <w:rPr>
          <w:rFonts w:ascii="Times New Roman"/>
          <w:sz w:val="21"/>
        </w:rPr>
        <w:sectPr>
          <w:pgSz w:w="11910" w:h="16840"/>
          <w:pgMar w:header="0" w:footer="1008" w:top="1580" w:bottom="1200" w:left="180" w:right="200"/>
        </w:sectPr>
      </w:pPr>
    </w:p>
    <w:p>
      <w:pPr>
        <w:pStyle w:val="Heading2"/>
        <w:ind w:left="13"/>
        <w:jc w:val="center"/>
      </w:pPr>
      <w:r>
        <w:rPr/>
        <w:t>DT 11 : Format d’une trame CAN</w:t>
      </w:r>
    </w:p>
    <w:p>
      <w:pPr>
        <w:pStyle w:val="BodyText"/>
        <w:spacing w:before="1"/>
        <w:rPr>
          <w:b/>
        </w:rPr>
      </w:pPr>
    </w:p>
    <w:p>
      <w:pPr>
        <w:pStyle w:val="BodyText"/>
        <w:ind w:left="953"/>
        <w:jc w:val="both"/>
      </w:pPr>
      <w:r>
        <w:rPr/>
        <w:t>Une trame CAN est composée des champs suivants :</w:t>
      </w:r>
    </w:p>
    <w:p>
      <w:pPr>
        <w:pStyle w:val="BodyText"/>
        <w:spacing w:before="4"/>
      </w:pPr>
    </w:p>
    <w:tbl>
      <w:tblPr>
        <w:tblW w:w="0" w:type="auto"/>
        <w:jc w:val="left"/>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1410"/>
        <w:gridCol w:w="1481"/>
        <w:gridCol w:w="1407"/>
        <w:gridCol w:w="1287"/>
        <w:gridCol w:w="1279"/>
        <w:gridCol w:w="1145"/>
      </w:tblGrid>
      <w:tr>
        <w:trPr>
          <w:trHeight w:val="277" w:hRule="atLeast"/>
        </w:trPr>
        <w:tc>
          <w:tcPr>
            <w:tcW w:w="1282" w:type="dxa"/>
          </w:tcPr>
          <w:p>
            <w:pPr>
              <w:pStyle w:val="TableParagraph"/>
              <w:spacing w:line="258" w:lineRule="exact"/>
              <w:ind w:left="110"/>
              <w:rPr>
                <w:sz w:val="24"/>
              </w:rPr>
            </w:pPr>
            <w:r>
              <w:rPr>
                <w:sz w:val="24"/>
              </w:rPr>
              <w:t>Start</w:t>
            </w:r>
          </w:p>
        </w:tc>
        <w:tc>
          <w:tcPr>
            <w:tcW w:w="1410" w:type="dxa"/>
          </w:tcPr>
          <w:p>
            <w:pPr>
              <w:pStyle w:val="TableParagraph"/>
              <w:spacing w:line="258" w:lineRule="exact"/>
              <w:ind w:left="109"/>
              <w:rPr>
                <w:sz w:val="24"/>
              </w:rPr>
            </w:pPr>
            <w:r>
              <w:rPr>
                <w:sz w:val="24"/>
              </w:rPr>
              <w:t>Arbitrage</w:t>
            </w:r>
          </w:p>
        </w:tc>
        <w:tc>
          <w:tcPr>
            <w:tcW w:w="1481" w:type="dxa"/>
          </w:tcPr>
          <w:p>
            <w:pPr>
              <w:pStyle w:val="TableParagraph"/>
              <w:spacing w:line="258" w:lineRule="exact"/>
              <w:ind w:left="109"/>
              <w:rPr>
                <w:sz w:val="24"/>
              </w:rPr>
            </w:pPr>
            <w:r>
              <w:rPr>
                <w:sz w:val="24"/>
              </w:rPr>
              <w:t>Commande</w:t>
            </w:r>
          </w:p>
        </w:tc>
        <w:tc>
          <w:tcPr>
            <w:tcW w:w="1407" w:type="dxa"/>
          </w:tcPr>
          <w:p>
            <w:pPr>
              <w:pStyle w:val="TableParagraph"/>
              <w:spacing w:line="258" w:lineRule="exact"/>
              <w:ind w:left="109"/>
              <w:rPr>
                <w:sz w:val="24"/>
              </w:rPr>
            </w:pPr>
            <w:r>
              <w:rPr>
                <w:sz w:val="24"/>
              </w:rPr>
              <w:t>Données</w:t>
            </w:r>
          </w:p>
        </w:tc>
        <w:tc>
          <w:tcPr>
            <w:tcW w:w="1287" w:type="dxa"/>
          </w:tcPr>
          <w:p>
            <w:pPr>
              <w:pStyle w:val="TableParagraph"/>
              <w:spacing w:line="258" w:lineRule="exact"/>
              <w:ind w:left="106"/>
              <w:rPr>
                <w:sz w:val="24"/>
              </w:rPr>
            </w:pPr>
            <w:r>
              <w:rPr>
                <w:sz w:val="24"/>
              </w:rPr>
              <w:t>CRC</w:t>
            </w:r>
          </w:p>
        </w:tc>
        <w:tc>
          <w:tcPr>
            <w:tcW w:w="1279" w:type="dxa"/>
          </w:tcPr>
          <w:p>
            <w:pPr>
              <w:pStyle w:val="TableParagraph"/>
              <w:spacing w:line="258" w:lineRule="exact"/>
              <w:ind w:left="106"/>
              <w:rPr>
                <w:sz w:val="24"/>
              </w:rPr>
            </w:pPr>
            <w:r>
              <w:rPr>
                <w:sz w:val="24"/>
              </w:rPr>
              <w:t>ACK</w:t>
            </w:r>
          </w:p>
        </w:tc>
        <w:tc>
          <w:tcPr>
            <w:tcW w:w="1145" w:type="dxa"/>
          </w:tcPr>
          <w:p>
            <w:pPr>
              <w:pStyle w:val="TableParagraph"/>
              <w:spacing w:line="258" w:lineRule="exact"/>
              <w:ind w:left="106"/>
              <w:rPr>
                <w:sz w:val="24"/>
              </w:rPr>
            </w:pPr>
            <w:r>
              <w:rPr>
                <w:sz w:val="24"/>
              </w:rPr>
              <w:t>EOF</w:t>
            </w:r>
          </w:p>
        </w:tc>
      </w:tr>
    </w:tbl>
    <w:p>
      <w:pPr>
        <w:pStyle w:val="BodyText"/>
        <w:rPr>
          <w:sz w:val="26"/>
        </w:rPr>
      </w:pPr>
    </w:p>
    <w:p>
      <w:pPr>
        <w:pStyle w:val="BodyText"/>
        <w:spacing w:before="7"/>
        <w:rPr>
          <w:sz w:val="21"/>
        </w:rPr>
      </w:pPr>
    </w:p>
    <w:p>
      <w:pPr>
        <w:pStyle w:val="BodyText"/>
        <w:ind w:left="953" w:right="931"/>
        <w:jc w:val="both"/>
      </w:pPr>
      <w:r>
        <w:rPr/>
        <w:t>SOF (Start Of Frame) : Début de trame. Il est réduit à sa plus simple expression : 1 bit dominant qui peut apparaître dès la fin de l'IFS. Il sert de synchronisation pour toutes les stations.</w:t>
      </w:r>
    </w:p>
    <w:p>
      <w:pPr>
        <w:pStyle w:val="BodyText"/>
      </w:pPr>
    </w:p>
    <w:p>
      <w:pPr>
        <w:pStyle w:val="BodyText"/>
        <w:ind w:left="953" w:right="938"/>
        <w:jc w:val="both"/>
      </w:pPr>
      <w:r>
        <w:rPr/>
        <w:t>Champ</w:t>
      </w:r>
      <w:r>
        <w:rPr>
          <w:spacing w:val="-8"/>
        </w:rPr>
        <w:t> </w:t>
      </w:r>
      <w:r>
        <w:rPr/>
        <w:t>d’arbitrage</w:t>
      </w:r>
      <w:r>
        <w:rPr>
          <w:spacing w:val="-1"/>
        </w:rPr>
        <w:t> </w:t>
      </w:r>
      <w:r>
        <w:rPr/>
        <w:t>:</w:t>
      </w:r>
      <w:r>
        <w:rPr>
          <w:spacing w:val="-7"/>
        </w:rPr>
        <w:t> </w:t>
      </w:r>
      <w:r>
        <w:rPr/>
        <w:t>Il</w:t>
      </w:r>
      <w:r>
        <w:rPr>
          <w:spacing w:val="-10"/>
        </w:rPr>
        <w:t> </w:t>
      </w:r>
      <w:r>
        <w:rPr/>
        <w:t>contient</w:t>
      </w:r>
      <w:r>
        <w:rPr>
          <w:spacing w:val="-7"/>
        </w:rPr>
        <w:t> </w:t>
      </w:r>
      <w:r>
        <w:rPr/>
        <w:t>2</w:t>
      </w:r>
      <w:r>
        <w:rPr>
          <w:spacing w:val="-8"/>
        </w:rPr>
        <w:t> </w:t>
      </w:r>
      <w:r>
        <w:rPr/>
        <w:t>données</w:t>
      </w:r>
      <w:r>
        <w:rPr>
          <w:spacing w:val="-8"/>
        </w:rPr>
        <w:t> </w:t>
      </w:r>
      <w:r>
        <w:rPr/>
        <w:t>qui</w:t>
      </w:r>
      <w:r>
        <w:rPr>
          <w:spacing w:val="-6"/>
        </w:rPr>
        <w:t> </w:t>
      </w:r>
      <w:r>
        <w:rPr/>
        <w:t>sont</w:t>
      </w:r>
      <w:r>
        <w:rPr>
          <w:spacing w:val="-5"/>
        </w:rPr>
        <w:t> </w:t>
      </w:r>
      <w:r>
        <w:rPr/>
        <w:t>l’identificateur</w:t>
      </w:r>
      <w:r>
        <w:rPr>
          <w:spacing w:val="-9"/>
        </w:rPr>
        <w:t> </w:t>
      </w:r>
      <w:r>
        <w:rPr/>
        <w:t>(11</w:t>
      </w:r>
      <w:r>
        <w:rPr>
          <w:spacing w:val="-5"/>
        </w:rPr>
        <w:t> </w:t>
      </w:r>
      <w:r>
        <w:rPr/>
        <w:t>bits</w:t>
      </w:r>
      <w:r>
        <w:rPr>
          <w:spacing w:val="-10"/>
        </w:rPr>
        <w:t> </w:t>
      </w:r>
      <w:r>
        <w:rPr/>
        <w:t>en</w:t>
      </w:r>
      <w:r>
        <w:rPr>
          <w:spacing w:val="-8"/>
        </w:rPr>
        <w:t> </w:t>
      </w:r>
      <w:r>
        <w:rPr/>
        <w:t>mode</w:t>
      </w:r>
      <w:r>
        <w:rPr>
          <w:spacing w:val="-7"/>
        </w:rPr>
        <w:t> </w:t>
      </w:r>
      <w:r>
        <w:rPr/>
        <w:t>standard et 29 en mode étendu) et le bit de RTR (Remote Transmission Request) qui est dominant (= ‘0’) pour une trame de données et récessif (= ‘1’) pour une trame de</w:t>
      </w:r>
      <w:r>
        <w:rPr>
          <w:spacing w:val="-23"/>
        </w:rPr>
        <w:t> </w:t>
      </w:r>
      <w:r>
        <w:rPr/>
        <w:t>requête.</w:t>
      </w:r>
    </w:p>
    <w:p>
      <w:pPr>
        <w:pStyle w:val="BodyText"/>
        <w:spacing w:before="1"/>
      </w:pPr>
    </w:p>
    <w:p>
      <w:pPr>
        <w:pStyle w:val="BodyText"/>
        <w:ind w:left="953" w:right="930"/>
        <w:jc w:val="both"/>
      </w:pPr>
      <w:r>
        <w:rPr/>
        <w:t>Champ</w:t>
      </w:r>
      <w:r>
        <w:rPr>
          <w:spacing w:val="-9"/>
        </w:rPr>
        <w:t> </w:t>
      </w:r>
      <w:r>
        <w:rPr/>
        <w:t>de</w:t>
      </w:r>
      <w:r>
        <w:rPr>
          <w:spacing w:val="-9"/>
        </w:rPr>
        <w:t> </w:t>
      </w:r>
      <w:r>
        <w:rPr/>
        <w:t>commande :</w:t>
      </w:r>
      <w:r>
        <w:rPr>
          <w:spacing w:val="-9"/>
        </w:rPr>
        <w:t> </w:t>
      </w:r>
      <w:r>
        <w:rPr/>
        <w:t>Il</w:t>
      </w:r>
      <w:r>
        <w:rPr>
          <w:spacing w:val="-9"/>
        </w:rPr>
        <w:t> </w:t>
      </w:r>
      <w:r>
        <w:rPr/>
        <w:t>comporte</w:t>
      </w:r>
      <w:r>
        <w:rPr>
          <w:spacing w:val="-8"/>
        </w:rPr>
        <w:t> </w:t>
      </w:r>
      <w:r>
        <w:rPr/>
        <w:t>6</w:t>
      </w:r>
      <w:r>
        <w:rPr>
          <w:spacing w:val="-8"/>
        </w:rPr>
        <w:t> </w:t>
      </w:r>
      <w:r>
        <w:rPr/>
        <w:t>bits.</w:t>
      </w:r>
      <w:r>
        <w:rPr>
          <w:spacing w:val="-10"/>
        </w:rPr>
        <w:t> </w:t>
      </w:r>
      <w:r>
        <w:rPr/>
        <w:t>Les</w:t>
      </w:r>
      <w:r>
        <w:rPr>
          <w:spacing w:val="-12"/>
        </w:rPr>
        <w:t> </w:t>
      </w:r>
      <w:r>
        <w:rPr/>
        <w:t>2</w:t>
      </w:r>
      <w:r>
        <w:rPr>
          <w:spacing w:val="-7"/>
        </w:rPr>
        <w:t> </w:t>
      </w:r>
      <w:r>
        <w:rPr/>
        <w:t>premiers</w:t>
      </w:r>
      <w:r>
        <w:rPr>
          <w:spacing w:val="-9"/>
        </w:rPr>
        <w:t> </w:t>
      </w:r>
      <w:r>
        <w:rPr/>
        <w:t>sont</w:t>
      </w:r>
      <w:r>
        <w:rPr>
          <w:spacing w:val="-9"/>
        </w:rPr>
        <w:t> </w:t>
      </w:r>
      <w:r>
        <w:rPr/>
        <w:t>toujours</w:t>
      </w:r>
      <w:r>
        <w:rPr>
          <w:spacing w:val="-9"/>
        </w:rPr>
        <w:t> </w:t>
      </w:r>
      <w:r>
        <w:rPr/>
        <w:t>dominants</w:t>
      </w:r>
      <w:r>
        <w:rPr>
          <w:spacing w:val="-9"/>
        </w:rPr>
        <w:t> </w:t>
      </w:r>
      <w:r>
        <w:rPr/>
        <w:t>en</w:t>
      </w:r>
      <w:r>
        <w:rPr>
          <w:spacing w:val="-7"/>
        </w:rPr>
        <w:t> </w:t>
      </w:r>
      <w:r>
        <w:rPr/>
        <w:t>mode standard. Les 4 suivants représentent le DLC (Data Length Code), c’est-à-dire le nombre d’octets présents dans le champ</w:t>
      </w:r>
      <w:r>
        <w:rPr>
          <w:spacing w:val="-6"/>
        </w:rPr>
        <w:t> </w:t>
      </w:r>
      <w:r>
        <w:rPr/>
        <w:t>Data.</w:t>
      </w:r>
    </w:p>
    <w:p>
      <w:pPr>
        <w:pStyle w:val="BodyText"/>
      </w:pPr>
    </w:p>
    <w:p>
      <w:pPr>
        <w:pStyle w:val="BodyText"/>
        <w:ind w:left="953"/>
        <w:jc w:val="both"/>
      </w:pPr>
      <w:r>
        <w:rPr/>
        <w:t>Champ de données (Data) : Il peut varier de 0 à 8 octets. Dans le cas d’une trame de</w:t>
      </w:r>
    </w:p>
    <w:p>
      <w:pPr>
        <w:pStyle w:val="BodyText"/>
        <w:ind w:left="953"/>
        <w:jc w:val="both"/>
      </w:pPr>
      <w:r>
        <w:rPr/>
        <w:t>requête, ce champ est vide.</w:t>
      </w:r>
    </w:p>
    <w:p>
      <w:pPr>
        <w:pStyle w:val="BodyText"/>
      </w:pPr>
    </w:p>
    <w:p>
      <w:pPr>
        <w:pStyle w:val="BodyText"/>
        <w:ind w:left="953" w:right="932"/>
        <w:jc w:val="both"/>
      </w:pPr>
      <w:r>
        <w:rPr/>
        <w:t>Champ</w:t>
      </w:r>
      <w:r>
        <w:rPr>
          <w:spacing w:val="-8"/>
        </w:rPr>
        <w:t> </w:t>
      </w:r>
      <w:r>
        <w:rPr/>
        <w:t>de</w:t>
      </w:r>
      <w:r>
        <w:rPr>
          <w:spacing w:val="-8"/>
        </w:rPr>
        <w:t> </w:t>
      </w:r>
      <w:r>
        <w:rPr/>
        <w:t>CRC</w:t>
      </w:r>
      <w:r>
        <w:rPr>
          <w:spacing w:val="-2"/>
        </w:rPr>
        <w:t> </w:t>
      </w:r>
      <w:r>
        <w:rPr/>
        <w:t>(Contrôle</w:t>
      </w:r>
      <w:r>
        <w:rPr>
          <w:spacing w:val="-9"/>
        </w:rPr>
        <w:t> </w:t>
      </w:r>
      <w:r>
        <w:rPr/>
        <w:t>de</w:t>
      </w:r>
      <w:r>
        <w:rPr>
          <w:spacing w:val="-7"/>
        </w:rPr>
        <w:t> </w:t>
      </w:r>
      <w:r>
        <w:rPr/>
        <w:t>Redondance</w:t>
      </w:r>
      <w:r>
        <w:rPr>
          <w:spacing w:val="-8"/>
        </w:rPr>
        <w:t> </w:t>
      </w:r>
      <w:r>
        <w:rPr/>
        <w:t>Cyclique)</w:t>
      </w:r>
      <w:r>
        <w:rPr>
          <w:spacing w:val="-7"/>
        </w:rPr>
        <w:t> </w:t>
      </w:r>
      <w:r>
        <w:rPr/>
        <w:t>:</w:t>
      </w:r>
      <w:r>
        <w:rPr>
          <w:spacing w:val="-6"/>
        </w:rPr>
        <w:t> </w:t>
      </w:r>
      <w:r>
        <w:rPr/>
        <w:t>Il</w:t>
      </w:r>
      <w:r>
        <w:rPr>
          <w:spacing w:val="-8"/>
        </w:rPr>
        <w:t> </w:t>
      </w:r>
      <w:r>
        <w:rPr/>
        <w:t>est</w:t>
      </w:r>
      <w:r>
        <w:rPr>
          <w:spacing w:val="-9"/>
        </w:rPr>
        <w:t> </w:t>
      </w:r>
      <w:r>
        <w:rPr/>
        <w:t>composé</w:t>
      </w:r>
      <w:r>
        <w:rPr>
          <w:spacing w:val="-8"/>
        </w:rPr>
        <w:t> </w:t>
      </w:r>
      <w:r>
        <w:rPr/>
        <w:t>de</w:t>
      </w:r>
      <w:r>
        <w:rPr>
          <w:spacing w:val="-8"/>
        </w:rPr>
        <w:t> </w:t>
      </w:r>
      <w:r>
        <w:rPr/>
        <w:t>16</w:t>
      </w:r>
      <w:r>
        <w:rPr>
          <w:spacing w:val="-7"/>
        </w:rPr>
        <w:t> </w:t>
      </w:r>
      <w:r>
        <w:rPr/>
        <w:t>bits</w:t>
      </w:r>
      <w:r>
        <w:rPr>
          <w:spacing w:val="-7"/>
        </w:rPr>
        <w:t> </w:t>
      </w:r>
      <w:r>
        <w:rPr/>
        <w:t>(15</w:t>
      </w:r>
      <w:r>
        <w:rPr>
          <w:spacing w:val="-6"/>
        </w:rPr>
        <w:t> </w:t>
      </w:r>
      <w:r>
        <w:rPr/>
        <w:t>+</w:t>
      </w:r>
      <w:r>
        <w:rPr>
          <w:spacing w:val="-10"/>
        </w:rPr>
        <w:t> </w:t>
      </w:r>
      <w:r>
        <w:rPr/>
        <w:t>1).</w:t>
      </w:r>
      <w:r>
        <w:rPr>
          <w:spacing w:val="-8"/>
        </w:rPr>
        <w:t> </w:t>
      </w:r>
      <w:r>
        <w:rPr/>
        <w:t>La séquence</w:t>
      </w:r>
      <w:r>
        <w:rPr>
          <w:spacing w:val="-7"/>
        </w:rPr>
        <w:t> </w:t>
      </w:r>
      <w:r>
        <w:rPr/>
        <w:t>calculée</w:t>
      </w:r>
      <w:r>
        <w:rPr>
          <w:spacing w:val="-6"/>
        </w:rPr>
        <w:t> </w:t>
      </w:r>
      <w:r>
        <w:rPr/>
        <w:t>CRC</w:t>
      </w:r>
      <w:r>
        <w:rPr>
          <w:spacing w:val="-8"/>
        </w:rPr>
        <w:t> </w:t>
      </w:r>
      <w:r>
        <w:rPr/>
        <w:t>est</w:t>
      </w:r>
      <w:r>
        <w:rPr>
          <w:spacing w:val="-6"/>
        </w:rPr>
        <w:t> </w:t>
      </w:r>
      <w:r>
        <w:rPr/>
        <w:t>contenue</w:t>
      </w:r>
      <w:r>
        <w:rPr>
          <w:spacing w:val="-7"/>
        </w:rPr>
        <w:t> </w:t>
      </w:r>
      <w:r>
        <w:rPr/>
        <w:t>dans</w:t>
      </w:r>
      <w:r>
        <w:rPr>
          <w:spacing w:val="-7"/>
        </w:rPr>
        <w:t> </w:t>
      </w:r>
      <w:r>
        <w:rPr/>
        <w:t>les</w:t>
      </w:r>
      <w:r>
        <w:rPr>
          <w:spacing w:val="-8"/>
        </w:rPr>
        <w:t> </w:t>
      </w:r>
      <w:r>
        <w:rPr/>
        <w:t>15</w:t>
      </w:r>
      <w:r>
        <w:rPr>
          <w:spacing w:val="-1"/>
        </w:rPr>
        <w:t> </w:t>
      </w:r>
      <w:r>
        <w:rPr/>
        <w:t>premiers</w:t>
      </w:r>
      <w:r>
        <w:rPr>
          <w:spacing w:val="-8"/>
        </w:rPr>
        <w:t> </w:t>
      </w:r>
      <w:r>
        <w:rPr/>
        <w:t>bits</w:t>
      </w:r>
      <w:r>
        <w:rPr>
          <w:spacing w:val="-7"/>
        </w:rPr>
        <w:t> </w:t>
      </w:r>
      <w:r>
        <w:rPr/>
        <w:t>tandis</w:t>
      </w:r>
      <w:r>
        <w:rPr>
          <w:spacing w:val="-8"/>
        </w:rPr>
        <w:t> </w:t>
      </w:r>
      <w:r>
        <w:rPr/>
        <w:t>que</w:t>
      </w:r>
      <w:r>
        <w:rPr>
          <w:spacing w:val="-6"/>
        </w:rPr>
        <w:t> </w:t>
      </w:r>
      <w:r>
        <w:rPr/>
        <w:t>le</w:t>
      </w:r>
      <w:r>
        <w:rPr>
          <w:spacing w:val="-7"/>
        </w:rPr>
        <w:t> </w:t>
      </w:r>
      <w:r>
        <w:rPr/>
        <w:t>dernier</w:t>
      </w:r>
      <w:r>
        <w:rPr>
          <w:spacing w:val="-7"/>
        </w:rPr>
        <w:t> </w:t>
      </w:r>
      <w:r>
        <w:rPr/>
        <w:t>bit</w:t>
      </w:r>
      <w:r>
        <w:rPr>
          <w:spacing w:val="-8"/>
        </w:rPr>
        <w:t> </w:t>
      </w:r>
      <w:r>
        <w:rPr/>
        <w:t>est un délimiteur de fin de champ de CRC (bit toujours</w:t>
      </w:r>
      <w:r>
        <w:rPr>
          <w:spacing w:val="-13"/>
        </w:rPr>
        <w:t> </w:t>
      </w:r>
      <w:r>
        <w:rPr/>
        <w:t>récessif).</w:t>
      </w:r>
    </w:p>
    <w:p>
      <w:pPr>
        <w:pStyle w:val="BodyText"/>
      </w:pPr>
    </w:p>
    <w:p>
      <w:pPr>
        <w:pStyle w:val="BodyText"/>
        <w:ind w:left="953" w:right="930"/>
        <w:jc w:val="both"/>
      </w:pPr>
      <w:r>
        <w:rPr/>
        <w:t>Champ d’acknowledge (acquittement) : Il est composé de 2 bits laissés libres par la station émettrice. Le premier correspond à l’acquittement par l’ensemble des nœuds ayant reçus le message ( ‘0’ signifie acquitté et donc, pas d’erreur détectée ; ‘1’ signifie non acquitté, émission   d’une   trame   d’erreur).   Le   second   est   toujours   récessif   et   délimite    l’« acknowledge</w:t>
      </w:r>
      <w:r>
        <w:rPr>
          <w:spacing w:val="2"/>
        </w:rPr>
        <w:t> </w:t>
      </w:r>
      <w:r>
        <w:rPr/>
        <w:t>».</w:t>
      </w:r>
    </w:p>
    <w:p>
      <w:pPr>
        <w:pStyle w:val="BodyText"/>
        <w:spacing w:before="1"/>
      </w:pPr>
    </w:p>
    <w:p>
      <w:pPr>
        <w:pStyle w:val="BodyText"/>
        <w:ind w:left="953"/>
        <w:jc w:val="both"/>
      </w:pPr>
      <w:r>
        <w:rPr/>
        <w:t>EOF (End of Frame) : Ce champ de fin de trame est constitué de 7 bits récessifs.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242" w:lineRule="exact" w:before="94"/>
        <w:ind w:left="21" w:right="0" w:firstLine="0"/>
        <w:jc w:val="center"/>
        <w:rPr>
          <w:sz w:val="22"/>
        </w:rPr>
      </w:pPr>
      <w:r>
        <w:rPr>
          <w:sz w:val="22"/>
        </w:rPr>
        <w:t>34</w:t>
      </w:r>
    </w:p>
    <w:p>
      <w:pPr>
        <w:spacing w:after="0" w:line="242" w:lineRule="exact"/>
        <w:jc w:val="center"/>
        <w:rPr>
          <w:sz w:val="22"/>
        </w:rPr>
        <w:sectPr>
          <w:footerReference w:type="even" r:id="rId49"/>
          <w:footerReference w:type="default" r:id="rId50"/>
          <w:pgSz w:w="11910" w:h="16840"/>
          <w:pgMar w:footer="773" w:header="0" w:top="1040" w:bottom="960" w:left="180" w:right="200"/>
        </w:sectPr>
      </w:pPr>
    </w:p>
    <w:p>
      <w:pPr>
        <w:pStyle w:val="Heading2"/>
        <w:ind w:left="19"/>
        <w:jc w:val="center"/>
      </w:pPr>
      <w:r>
        <w:rPr/>
        <w:t>DT 12 : Documentation CANopen</w:t>
      </w:r>
    </w:p>
    <w:p>
      <w:pPr>
        <w:pStyle w:val="BodyText"/>
        <w:spacing w:before="9"/>
        <w:rPr>
          <w:b/>
          <w:sz w:val="12"/>
        </w:rPr>
      </w:pPr>
      <w:r>
        <w:rPr/>
        <w:drawing>
          <wp:anchor distT="0" distB="0" distL="0" distR="0" allowOverlap="1" layoutInCell="1" locked="0" behindDoc="0" simplePos="0" relativeHeight="59">
            <wp:simplePos x="0" y="0"/>
            <wp:positionH relativeFrom="page">
              <wp:posOffset>1062882</wp:posOffset>
            </wp:positionH>
            <wp:positionV relativeFrom="paragraph">
              <wp:posOffset>118212</wp:posOffset>
            </wp:positionV>
            <wp:extent cx="4903554" cy="7308056"/>
            <wp:effectExtent l="0" t="0" r="0" b="0"/>
            <wp:wrapTopAndBottom/>
            <wp:docPr id="67" name="image39.png"/>
            <wp:cNvGraphicFramePr>
              <a:graphicFrameLocks noChangeAspect="1"/>
            </wp:cNvGraphicFramePr>
            <a:graphic>
              <a:graphicData uri="http://schemas.openxmlformats.org/drawingml/2006/picture">
                <pic:pic>
                  <pic:nvPicPr>
                    <pic:cNvPr id="68" name="image39.png"/>
                    <pic:cNvPicPr/>
                  </pic:nvPicPr>
                  <pic:blipFill>
                    <a:blip r:embed="rId51" cstate="print"/>
                    <a:stretch>
                      <a:fillRect/>
                    </a:stretch>
                  </pic:blipFill>
                  <pic:spPr>
                    <a:xfrm>
                      <a:off x="0" y="0"/>
                      <a:ext cx="4903554" cy="7308056"/>
                    </a:xfrm>
                    <a:prstGeom prst="rect">
                      <a:avLst/>
                    </a:prstGeom>
                  </pic:spPr>
                </pic:pic>
              </a:graphicData>
            </a:graphic>
          </wp:anchor>
        </w:drawing>
      </w:r>
    </w:p>
    <w:p>
      <w:pPr>
        <w:spacing w:after="0"/>
        <w:rPr>
          <w:sz w:val="12"/>
        </w:rPr>
        <w:sectPr>
          <w:pgSz w:w="11910" w:h="16840"/>
          <w:pgMar w:header="0" w:footer="1008" w:top="1040" w:bottom="1200" w:left="180" w:right="200"/>
        </w:sectPr>
      </w:pPr>
    </w:p>
    <w:p>
      <w:pPr>
        <w:pStyle w:val="BodyText"/>
        <w:ind w:left="1522"/>
        <w:rPr>
          <w:sz w:val="20"/>
        </w:rPr>
      </w:pPr>
      <w:r>
        <w:rPr>
          <w:sz w:val="20"/>
        </w:rPr>
        <w:pict>
          <v:group style="width:393.1pt;height:704.5pt;mso-position-horizontal-relative:char;mso-position-vertical-relative:line" coordorigin="0,0" coordsize="7862,14090">
            <v:shape style="position:absolute;left:0;top:0;width:7785;height:11057" type="#_x0000_t75" stroked="false">
              <v:imagedata r:id="rId54" o:title=""/>
            </v:shape>
            <v:shape style="position:absolute;left:362;top:11097;width:7500;height:2993" type="#_x0000_t75" stroked="false">
              <v:imagedata r:id="rId55" o:title=""/>
            </v:shape>
          </v:group>
        </w:pict>
      </w:r>
      <w:r>
        <w:rPr>
          <w:sz w:val="20"/>
        </w:rPr>
      </w:r>
    </w:p>
    <w:p>
      <w:pPr>
        <w:spacing w:after="0"/>
        <w:rPr>
          <w:sz w:val="20"/>
        </w:rPr>
        <w:sectPr>
          <w:footerReference w:type="even" r:id="rId52"/>
          <w:footerReference w:type="default" r:id="rId53"/>
          <w:pgSz w:w="11910" w:h="16840"/>
          <w:pgMar w:footer="928" w:header="0" w:top="1260" w:bottom="1120" w:left="180" w:right="200"/>
          <w:pgNumType w:start="36"/>
        </w:sectPr>
      </w:pPr>
    </w:p>
    <w:p>
      <w:pPr>
        <w:pStyle w:val="BodyText"/>
        <w:spacing w:before="70"/>
        <w:ind w:left="1236"/>
      </w:pPr>
      <w:r>
        <w:rPr/>
        <w:t>Exemple :</w:t>
      </w:r>
    </w:p>
    <w:p>
      <w:pPr>
        <w:pStyle w:val="BodyText"/>
        <w:spacing w:before="7"/>
        <w:rPr>
          <w:sz w:val="27"/>
        </w:rPr>
      </w:pPr>
      <w:r>
        <w:rPr/>
        <w:drawing>
          <wp:anchor distT="0" distB="0" distL="0" distR="0" allowOverlap="1" layoutInCell="1" locked="0" behindDoc="0" simplePos="0" relativeHeight="61">
            <wp:simplePos x="0" y="0"/>
            <wp:positionH relativeFrom="page">
              <wp:posOffset>1061719</wp:posOffset>
            </wp:positionH>
            <wp:positionV relativeFrom="paragraph">
              <wp:posOffset>226846</wp:posOffset>
            </wp:positionV>
            <wp:extent cx="4762826" cy="5429250"/>
            <wp:effectExtent l="0" t="0" r="0" b="0"/>
            <wp:wrapTopAndBottom/>
            <wp:docPr id="69" name="image42.png"/>
            <wp:cNvGraphicFramePr>
              <a:graphicFrameLocks noChangeAspect="1"/>
            </wp:cNvGraphicFramePr>
            <a:graphic>
              <a:graphicData uri="http://schemas.openxmlformats.org/drawingml/2006/picture">
                <pic:pic>
                  <pic:nvPicPr>
                    <pic:cNvPr id="70" name="image42.png"/>
                    <pic:cNvPicPr/>
                  </pic:nvPicPr>
                  <pic:blipFill>
                    <a:blip r:embed="rId56" cstate="print"/>
                    <a:stretch>
                      <a:fillRect/>
                    </a:stretch>
                  </pic:blipFill>
                  <pic:spPr>
                    <a:xfrm>
                      <a:off x="0" y="0"/>
                      <a:ext cx="4762826" cy="5429250"/>
                    </a:xfrm>
                    <a:prstGeom prst="rect">
                      <a:avLst/>
                    </a:prstGeom>
                  </pic:spPr>
                </pic:pic>
              </a:graphicData>
            </a:graphic>
          </wp:anchor>
        </w:drawing>
      </w:r>
    </w:p>
    <w:p>
      <w:pPr>
        <w:pStyle w:val="BodyText"/>
        <w:spacing w:before="7"/>
        <w:rPr>
          <w:sz w:val="31"/>
        </w:rPr>
      </w:pPr>
    </w:p>
    <w:p>
      <w:pPr>
        <w:pStyle w:val="BodyText"/>
        <w:ind w:left="1236"/>
      </w:pPr>
      <w:r>
        <w:rPr/>
        <w:t>(1) : Octet de poids faible en première position</w:t>
      </w:r>
    </w:p>
    <w:p>
      <w:pPr>
        <w:spacing w:after="0"/>
        <w:sectPr>
          <w:pgSz w:w="11910" w:h="16840"/>
          <w:pgMar w:header="0" w:footer="1008" w:top="1040" w:bottom="1200" w:left="180" w:right="200"/>
        </w:sectPr>
      </w:pPr>
    </w:p>
    <w:p>
      <w:pPr>
        <w:pStyle w:val="Heading2"/>
        <w:ind w:left="733"/>
        <w:jc w:val="center"/>
      </w:pPr>
      <w:r>
        <w:rPr/>
        <w:t>DT 13 :  Calcul du CRC</w:t>
      </w:r>
    </w:p>
    <w:p>
      <w:pPr>
        <w:pStyle w:val="BodyText"/>
        <w:spacing w:before="5"/>
        <w:rPr>
          <w:b/>
          <w:sz w:val="29"/>
        </w:rPr>
      </w:pPr>
      <w:r>
        <w:rPr/>
        <w:pict>
          <v:group style="position:absolute;margin-left:87.055855pt;margin-top:18.936172pt;width:443.15pt;height:655.2pt;mso-position-horizontal-relative:page;mso-position-vertical-relative:paragraph;z-index:-15696896;mso-wrap-distance-left:0;mso-wrap-distance-right:0" coordorigin="1741,379" coordsize="8863,13104">
            <v:shape style="position:absolute;left:1741;top:384;width:8863;height:13098" type="#_x0000_t75" stroked="false">
              <v:imagedata r:id="rId57" o:title=""/>
            </v:shape>
            <v:rect style="position:absolute;left:8610;top:381;width:1935;height:975" filled="true" fillcolor="#ffffff" stroked="false">
              <v:fill type="solid"/>
            </v:rect>
            <v:rect style="position:absolute;left:8610;top:381;width:1935;height:975" filled="false" stroked="true" strokeweight=".25pt" strokecolor="#000000">
              <v:stroke dashstyle="solid"/>
            </v:rect>
            <w10:wrap type="topAndBottom"/>
          </v:group>
        </w:pict>
      </w:r>
    </w:p>
    <w:p>
      <w:pPr>
        <w:spacing w:after="0"/>
        <w:rPr>
          <w:sz w:val="29"/>
        </w:rPr>
        <w:sectPr>
          <w:pgSz w:w="11910" w:h="16840"/>
          <w:pgMar w:header="0" w:footer="928" w:top="1040" w:bottom="1120" w:left="180" w:right="200"/>
        </w:sectPr>
      </w:pPr>
    </w:p>
    <w:p>
      <w:pPr>
        <w:spacing w:before="70"/>
        <w:ind w:left="3845" w:right="0" w:firstLine="0"/>
        <w:jc w:val="left"/>
        <w:rPr>
          <w:b/>
          <w:sz w:val="24"/>
        </w:rPr>
      </w:pPr>
      <w:r>
        <w:rPr>
          <w:b/>
          <w:sz w:val="24"/>
        </w:rPr>
        <w:t>DT 14 : Extraits de tables intermédiaires</w:t>
      </w:r>
    </w:p>
    <w:p>
      <w:pPr>
        <w:pStyle w:val="BodyText"/>
        <w:spacing w:before="1"/>
        <w:rPr>
          <w:b/>
        </w:rPr>
      </w:pPr>
    </w:p>
    <w:p>
      <w:pPr>
        <w:pStyle w:val="BodyText"/>
        <w:ind w:left="1236"/>
      </w:pPr>
      <w:r>
        <w:rPr/>
        <w:t>Résultat de la requête :</w:t>
      </w:r>
    </w:p>
    <w:p>
      <w:pPr>
        <w:pStyle w:val="BodyText"/>
        <w:ind w:left="1236" w:right="2538"/>
      </w:pPr>
      <w:r>
        <w:rPr/>
        <w:pict>
          <v:group style="position:absolute;margin-left:80.650002pt;margin-top:30.046869pt;width:469.45pt;height:290.95pt;mso-position-horizontal-relative:page;mso-position-vertical-relative:paragraph;z-index:-15696384;mso-wrap-distance-left:0;mso-wrap-distance-right:0" coordorigin="1613,601" coordsize="9389,5819">
            <v:shape style="position:absolute;left:1658;top:646;width:9299;height:5729" type="#_x0000_t75" stroked="false">
              <v:imagedata r:id="rId58" o:title=""/>
            </v:shape>
            <v:rect style="position:absolute;left:1635;top:623;width:9344;height:5774" filled="false" stroked="true" strokeweight="2.25pt" strokecolor="#000000">
              <v:stroke dashstyle="solid"/>
            </v:rect>
            <w10:wrap type="topAndBottom"/>
          </v:group>
        </w:pict>
      </w:r>
      <w:r>
        <w:rPr/>
        <w:t>SELECT * FROM trajet as T_extrait WHERE ID_Tr&lt;376 AND ID_Tr&gt;354 T_extrait :</w:t>
      </w:r>
    </w:p>
    <w:p>
      <w:pPr>
        <w:pStyle w:val="BodyText"/>
        <w:spacing w:before="175"/>
        <w:ind w:left="1236"/>
      </w:pPr>
      <w:r>
        <w:rPr/>
        <w:t>Résultat de la requête :</w:t>
      </w:r>
    </w:p>
    <w:p>
      <w:pPr>
        <w:pStyle w:val="BodyText"/>
        <w:ind w:left="1236" w:right="3732" w:hanging="1"/>
      </w:pPr>
      <w:r>
        <w:rPr/>
        <w:pict>
          <v:group style="position:absolute;margin-left:171.649994pt;margin-top:21.811872pt;width:251.5pt;height:300.9pt;mso-position-horizontal-relative:page;mso-position-vertical-relative:paragraph;z-index:-16422400" coordorigin="3433,436" coordsize="5030,6018">
            <v:shape style="position:absolute;left:3478;top:481;width:4940;height:5928" type="#_x0000_t75" stroked="false">
              <v:imagedata r:id="rId59" o:title=""/>
            </v:shape>
            <v:shape style="position:absolute;left:3433;top:436;width:5030;height:6018" coordorigin="3433,436" coordsize="5030,6018" path="m8452,436l3443,436,3433,446,3433,6444,3443,6454,8452,6454,8462,6444,8462,6427,3460,6427,3460,463,8462,463,8462,446,8452,436xm8462,463l8435,463,8435,6427,8462,6427,8462,463xm8426,472l3469,472,3469,6418,8426,6418,8426,6409,3478,6409,3478,481,8426,481,8426,472xm8426,481l8417,481,8417,6409,8426,6409,8426,481xe" filled="true" fillcolor="#000000" stroked="false">
              <v:path arrowok="t"/>
              <v:fill type="solid"/>
            </v:shape>
            <w10:wrap type="none"/>
          </v:group>
        </w:pict>
      </w:r>
      <w:r>
        <w:rPr/>
        <w:t>SELECT * FROM evenement as E_extrait WHERE ID_Ev&lt;21 E_extrait :</w:t>
      </w:r>
    </w:p>
    <w:p>
      <w:pPr>
        <w:spacing w:after="0"/>
        <w:sectPr>
          <w:pgSz w:w="11910" w:h="16840"/>
          <w:pgMar w:header="0" w:footer="1008" w:top="1040" w:bottom="1200" w:left="180" w:right="200"/>
        </w:sectPr>
      </w:pPr>
    </w:p>
    <w:p>
      <w:pPr>
        <w:pStyle w:val="Heading2"/>
        <w:ind w:left="731"/>
        <w:jc w:val="center"/>
      </w:pPr>
      <w:r>
        <w:rPr/>
        <w:t>DT 15 :  Capture Wireshark</w:t>
      </w:r>
    </w:p>
    <w:p>
      <w:pPr>
        <w:pStyle w:val="BodyText"/>
        <w:spacing w:before="9"/>
        <w:rPr>
          <w:b/>
          <w:sz w:val="26"/>
        </w:rPr>
      </w:pPr>
      <w:r>
        <w:rPr/>
        <w:drawing>
          <wp:anchor distT="0" distB="0" distL="0" distR="0" allowOverlap="1" layoutInCell="1" locked="0" behindDoc="0" simplePos="0" relativeHeight="65">
            <wp:simplePos x="0" y="0"/>
            <wp:positionH relativeFrom="page">
              <wp:posOffset>1035685</wp:posOffset>
            </wp:positionH>
            <wp:positionV relativeFrom="paragraph">
              <wp:posOffset>220451</wp:posOffset>
            </wp:positionV>
            <wp:extent cx="5386016" cy="8560117"/>
            <wp:effectExtent l="0" t="0" r="0" b="0"/>
            <wp:wrapTopAndBottom/>
            <wp:docPr id="71" name="image46.jpeg"/>
            <wp:cNvGraphicFramePr>
              <a:graphicFrameLocks noChangeAspect="1"/>
            </wp:cNvGraphicFramePr>
            <a:graphic>
              <a:graphicData uri="http://schemas.openxmlformats.org/drawingml/2006/picture">
                <pic:pic>
                  <pic:nvPicPr>
                    <pic:cNvPr id="72" name="image46.jpeg"/>
                    <pic:cNvPicPr/>
                  </pic:nvPicPr>
                  <pic:blipFill>
                    <a:blip r:embed="rId60" cstate="print"/>
                    <a:stretch>
                      <a:fillRect/>
                    </a:stretch>
                  </pic:blipFill>
                  <pic:spPr>
                    <a:xfrm>
                      <a:off x="0" y="0"/>
                      <a:ext cx="5386016" cy="8560117"/>
                    </a:xfrm>
                    <a:prstGeom prst="rect">
                      <a:avLst/>
                    </a:prstGeom>
                  </pic:spPr>
                </pic:pic>
              </a:graphicData>
            </a:graphic>
          </wp:anchor>
        </w:drawing>
      </w:r>
    </w:p>
    <w:p>
      <w:pPr>
        <w:spacing w:after="0"/>
        <w:rPr>
          <w:sz w:val="26"/>
        </w:rPr>
        <w:sectPr>
          <w:pgSz w:w="11910" w:h="16840"/>
          <w:pgMar w:header="0" w:footer="928" w:top="1040" w:bottom="1200" w:left="180" w:right="200"/>
        </w:sectPr>
      </w:pPr>
    </w:p>
    <w:p>
      <w:pPr>
        <w:spacing w:before="70"/>
        <w:ind w:left="4112" w:right="0" w:firstLine="0"/>
        <w:jc w:val="left"/>
        <w:rPr>
          <w:b/>
          <w:sz w:val="24"/>
        </w:rPr>
      </w:pPr>
      <w:r>
        <w:rPr>
          <w:b/>
          <w:sz w:val="24"/>
        </w:rPr>
        <w:t>DT 16 :  Fichier simplifié</w:t>
      </w:r>
      <w:r>
        <w:rPr>
          <w:b/>
          <w:spacing w:val="-5"/>
          <w:sz w:val="24"/>
        </w:rPr>
        <w:t> </w:t>
      </w:r>
      <w:r>
        <w:rPr>
          <w:b/>
          <w:sz w:val="24"/>
        </w:rPr>
        <w:t>index.html</w:t>
      </w:r>
    </w:p>
    <w:p>
      <w:pPr>
        <w:pStyle w:val="BodyText"/>
        <w:rPr>
          <w:b/>
          <w:sz w:val="20"/>
        </w:rPr>
      </w:pPr>
    </w:p>
    <w:p>
      <w:pPr>
        <w:pStyle w:val="BodyText"/>
        <w:spacing w:before="1"/>
        <w:rPr>
          <w:b/>
          <w:sz w:val="25"/>
        </w:rPr>
      </w:pPr>
      <w:r>
        <w:rPr/>
        <w:drawing>
          <wp:anchor distT="0" distB="0" distL="0" distR="0" allowOverlap="1" layoutInCell="1" locked="0" behindDoc="0" simplePos="0" relativeHeight="66">
            <wp:simplePos x="0" y="0"/>
            <wp:positionH relativeFrom="page">
              <wp:posOffset>899794</wp:posOffset>
            </wp:positionH>
            <wp:positionV relativeFrom="paragraph">
              <wp:posOffset>208434</wp:posOffset>
            </wp:positionV>
            <wp:extent cx="6189734" cy="2898076"/>
            <wp:effectExtent l="0" t="0" r="0" b="0"/>
            <wp:wrapTopAndBottom/>
            <wp:docPr id="73" name="image47.png"/>
            <wp:cNvGraphicFramePr>
              <a:graphicFrameLocks noChangeAspect="1"/>
            </wp:cNvGraphicFramePr>
            <a:graphic>
              <a:graphicData uri="http://schemas.openxmlformats.org/drawingml/2006/picture">
                <pic:pic>
                  <pic:nvPicPr>
                    <pic:cNvPr id="74" name="image47.png"/>
                    <pic:cNvPicPr/>
                  </pic:nvPicPr>
                  <pic:blipFill>
                    <a:blip r:embed="rId61" cstate="print"/>
                    <a:stretch>
                      <a:fillRect/>
                    </a:stretch>
                  </pic:blipFill>
                  <pic:spPr>
                    <a:xfrm>
                      <a:off x="0" y="0"/>
                      <a:ext cx="6189734" cy="2898076"/>
                    </a:xfrm>
                    <a:prstGeom prst="rect">
                      <a:avLst/>
                    </a:prstGeom>
                  </pic:spPr>
                </pic:pic>
              </a:graphicData>
            </a:graphic>
          </wp:anchor>
        </w:drawing>
      </w:r>
    </w:p>
    <w:p>
      <w:pPr>
        <w:pStyle w:val="BodyText"/>
        <w:rPr>
          <w:b/>
          <w:sz w:val="26"/>
        </w:rPr>
      </w:pPr>
    </w:p>
    <w:p>
      <w:pPr>
        <w:pStyle w:val="BodyText"/>
        <w:rPr>
          <w:b/>
          <w:sz w:val="26"/>
        </w:rPr>
      </w:pPr>
    </w:p>
    <w:p>
      <w:pPr>
        <w:spacing w:before="190"/>
        <w:ind w:left="4100" w:right="0" w:firstLine="0"/>
        <w:jc w:val="left"/>
        <w:rPr>
          <w:b/>
          <w:sz w:val="24"/>
        </w:rPr>
      </w:pPr>
      <w:r>
        <w:rPr>
          <w:b/>
          <w:sz w:val="24"/>
        </w:rPr>
        <w:t>DT 17 :  Fichier partiel</w:t>
      </w:r>
      <w:r>
        <w:rPr>
          <w:b/>
          <w:spacing w:val="-15"/>
          <w:sz w:val="24"/>
        </w:rPr>
        <w:t> </w:t>
      </w:r>
      <w:r>
        <w:rPr>
          <w:b/>
          <w:sz w:val="24"/>
        </w:rPr>
        <w:t>rapports.php</w:t>
      </w:r>
    </w:p>
    <w:p>
      <w:pPr>
        <w:pStyle w:val="BodyText"/>
        <w:rPr>
          <w:b/>
          <w:sz w:val="20"/>
        </w:rPr>
      </w:pPr>
    </w:p>
    <w:p>
      <w:pPr>
        <w:pStyle w:val="BodyText"/>
        <w:rPr>
          <w:b/>
          <w:sz w:val="20"/>
        </w:rPr>
      </w:pPr>
    </w:p>
    <w:p>
      <w:pPr>
        <w:pStyle w:val="BodyText"/>
        <w:spacing w:before="3"/>
        <w:rPr>
          <w:b/>
          <w:sz w:val="19"/>
        </w:rPr>
      </w:pPr>
      <w:r>
        <w:rPr/>
        <w:drawing>
          <wp:anchor distT="0" distB="0" distL="0" distR="0" allowOverlap="1" layoutInCell="1" locked="0" behindDoc="0" simplePos="0" relativeHeight="67">
            <wp:simplePos x="0" y="0"/>
            <wp:positionH relativeFrom="page">
              <wp:posOffset>767715</wp:posOffset>
            </wp:positionH>
            <wp:positionV relativeFrom="paragraph">
              <wp:posOffset>166012</wp:posOffset>
            </wp:positionV>
            <wp:extent cx="5914288" cy="4341495"/>
            <wp:effectExtent l="0" t="0" r="0" b="0"/>
            <wp:wrapTopAndBottom/>
            <wp:docPr id="75" name="image48.jpeg"/>
            <wp:cNvGraphicFramePr>
              <a:graphicFrameLocks noChangeAspect="1"/>
            </wp:cNvGraphicFramePr>
            <a:graphic>
              <a:graphicData uri="http://schemas.openxmlformats.org/drawingml/2006/picture">
                <pic:pic>
                  <pic:nvPicPr>
                    <pic:cNvPr id="76" name="image48.jpeg"/>
                    <pic:cNvPicPr/>
                  </pic:nvPicPr>
                  <pic:blipFill>
                    <a:blip r:embed="rId62" cstate="print"/>
                    <a:stretch>
                      <a:fillRect/>
                    </a:stretch>
                  </pic:blipFill>
                  <pic:spPr>
                    <a:xfrm>
                      <a:off x="0" y="0"/>
                      <a:ext cx="5914288" cy="4341495"/>
                    </a:xfrm>
                    <a:prstGeom prst="rect">
                      <a:avLst/>
                    </a:prstGeom>
                  </pic:spPr>
                </pic:pic>
              </a:graphicData>
            </a:graphic>
          </wp:anchor>
        </w:drawing>
      </w:r>
    </w:p>
    <w:p>
      <w:pPr>
        <w:spacing w:after="0"/>
        <w:rPr>
          <w:sz w:val="19"/>
        </w:rPr>
        <w:sectPr>
          <w:pgSz w:w="11910" w:h="16840"/>
          <w:pgMar w:header="0" w:footer="1008" w:top="1040" w:bottom="1200" w:left="180" w:right="200"/>
        </w:sectPr>
      </w:pPr>
    </w:p>
    <w:tbl>
      <w:tblPr>
        <w:tblW w:w="0" w:type="auto"/>
        <w:jc w:val="left"/>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51"/>
      </w:tblGrid>
      <w:tr>
        <w:trPr>
          <w:trHeight w:val="1995" w:hRule="atLeast"/>
        </w:trPr>
        <w:tc>
          <w:tcPr>
            <w:tcW w:w="11251" w:type="dxa"/>
          </w:tcPr>
          <w:p>
            <w:pPr>
              <w:pStyle w:val="TableParagraph"/>
              <w:spacing w:line="143" w:lineRule="exact" w:before="42"/>
              <w:ind w:left="105"/>
              <w:rPr>
                <w:b/>
                <w:sz w:val="10"/>
              </w:rPr>
            </w:pPr>
            <w:r>
              <w:rPr>
                <w:b/>
                <w:sz w:val="14"/>
              </w:rPr>
              <w:t>Modèle CMEN-DOC v2 </w:t>
            </w:r>
            <w:r>
              <w:rPr>
                <w:b/>
                <w:sz w:val="10"/>
              </w:rPr>
              <w:t>©NEOPTEC</w:t>
            </w:r>
          </w:p>
          <w:p>
            <w:pPr>
              <w:pStyle w:val="TableParagraph"/>
              <w:tabs>
                <w:tab w:pos="2404" w:val="left" w:leader="none"/>
              </w:tabs>
              <w:spacing w:line="188" w:lineRule="exact"/>
              <w:ind w:left="570"/>
              <w:rPr>
                <w:rFonts w:ascii="Verdana" w:hAnsi="Verdana"/>
                <w:sz w:val="44"/>
              </w:rPr>
            </w:pPr>
            <w:r>
              <w:rPr>
                <w:i/>
                <w:w w:val="115"/>
                <w:sz w:val="10"/>
              </w:rPr>
              <w:t>(Suivi,</w:t>
            </w:r>
            <w:r>
              <w:rPr>
                <w:i/>
                <w:spacing w:val="-16"/>
                <w:w w:val="115"/>
                <w:sz w:val="10"/>
              </w:rPr>
              <w:t> </w:t>
            </w:r>
            <w:r>
              <w:rPr>
                <w:i/>
                <w:w w:val="115"/>
                <w:sz w:val="10"/>
              </w:rPr>
              <w:t>s’il</w:t>
            </w:r>
            <w:r>
              <w:rPr>
                <w:i/>
                <w:spacing w:val="-17"/>
                <w:w w:val="115"/>
                <w:sz w:val="10"/>
              </w:rPr>
              <w:t> </w:t>
            </w:r>
            <w:r>
              <w:rPr>
                <w:i/>
                <w:w w:val="115"/>
                <w:sz w:val="10"/>
              </w:rPr>
              <w:t>y</w:t>
            </w:r>
            <w:r>
              <w:rPr>
                <w:i/>
                <w:spacing w:val="-16"/>
                <w:w w:val="115"/>
                <w:sz w:val="10"/>
              </w:rPr>
              <w:t> </w:t>
            </w:r>
            <w:r>
              <w:rPr>
                <w:i/>
                <w:w w:val="115"/>
                <w:sz w:val="10"/>
              </w:rPr>
              <w:t>a</w:t>
            </w:r>
            <w:r>
              <w:rPr>
                <w:i/>
                <w:spacing w:val="-16"/>
                <w:w w:val="115"/>
                <w:sz w:val="10"/>
              </w:rPr>
              <w:t> </w:t>
            </w:r>
            <w:r>
              <w:rPr>
                <w:i/>
                <w:w w:val="115"/>
                <w:sz w:val="10"/>
              </w:rPr>
              <w:t>lieu,</w:t>
            </w:r>
            <w:r>
              <w:rPr>
                <w:i/>
                <w:spacing w:val="-16"/>
                <w:w w:val="115"/>
                <w:sz w:val="10"/>
              </w:rPr>
              <w:t> </w:t>
            </w:r>
            <w:r>
              <w:rPr>
                <w:i/>
                <w:w w:val="115"/>
                <w:sz w:val="10"/>
              </w:rPr>
              <w:t>du</w:t>
            </w:r>
            <w:r>
              <w:rPr>
                <w:i/>
                <w:spacing w:val="-16"/>
                <w:w w:val="115"/>
                <w:sz w:val="10"/>
              </w:rPr>
              <w:t> </w:t>
            </w:r>
            <w:r>
              <w:rPr>
                <w:i/>
                <w:w w:val="115"/>
                <w:sz w:val="10"/>
              </w:rPr>
              <w:t>nom</w:t>
            </w:r>
            <w:r>
              <w:rPr>
                <w:i/>
                <w:spacing w:val="-18"/>
                <w:w w:val="115"/>
                <w:sz w:val="10"/>
              </w:rPr>
              <w:t> </w:t>
            </w:r>
            <w:r>
              <w:rPr>
                <w:i/>
                <w:w w:val="115"/>
                <w:sz w:val="10"/>
              </w:rPr>
              <w:t>d’usage)</w:t>
              <w:tab/>
            </w:r>
            <w:r>
              <w:rPr>
                <w:rFonts w:ascii="Verdana" w:hAnsi="Verdana"/>
                <w:w w:val="115"/>
                <w:position w:val="-3"/>
                <w:sz w:val="44"/>
              </w:rPr>
              <w:t>$$$$$$$$$$$$$$$$$$$$$$$</w:t>
            </w:r>
          </w:p>
          <w:p>
            <w:pPr>
              <w:pStyle w:val="TableParagraph"/>
              <w:spacing w:line="103" w:lineRule="exact"/>
              <w:ind w:left="0" w:right="8963"/>
              <w:jc w:val="right"/>
              <w:rPr>
                <w:b/>
                <w:sz w:val="18"/>
              </w:rPr>
            </w:pPr>
            <w:r>
              <w:rPr>
                <w:b/>
                <w:sz w:val="18"/>
              </w:rPr>
              <w:t>Nom de famille :</w:t>
            </w:r>
          </w:p>
          <w:p>
            <w:pPr>
              <w:pStyle w:val="TableParagraph"/>
              <w:spacing w:line="240" w:lineRule="auto" w:before="11"/>
              <w:ind w:left="0"/>
              <w:rPr>
                <w:b/>
                <w:sz w:val="22"/>
              </w:rPr>
            </w:pPr>
          </w:p>
          <w:p>
            <w:pPr>
              <w:pStyle w:val="TableParagraph"/>
              <w:spacing w:line="240" w:lineRule="auto"/>
              <w:ind w:left="1227"/>
              <w:rPr>
                <w:rFonts w:ascii="Verdana" w:hAnsi="Verdana"/>
                <w:sz w:val="44"/>
              </w:rPr>
            </w:pPr>
            <w:r>
              <w:rPr>
                <w:b/>
                <w:w w:val="115"/>
                <w:position w:val="17"/>
                <w:sz w:val="18"/>
              </w:rPr>
              <w:t>Prénom(s)      :                </w:t>
            </w:r>
            <w:r>
              <w:rPr>
                <w:b/>
                <w:spacing w:val="18"/>
                <w:w w:val="115"/>
                <w:position w:val="17"/>
                <w:sz w:val="18"/>
              </w:rPr>
              <w:t> </w:t>
            </w:r>
            <w:r>
              <w:rPr>
                <w:rFonts w:ascii="Verdana" w:hAnsi="Verdana"/>
                <w:w w:val="115"/>
                <w:sz w:val="44"/>
              </w:rPr>
              <w:t>$$$$$$$$$$$$$$$$$$$$$$$</w:t>
            </w:r>
          </w:p>
          <w:p>
            <w:pPr>
              <w:pStyle w:val="TableParagraph"/>
              <w:tabs>
                <w:tab w:pos="6436" w:val="left" w:leader="none"/>
                <w:tab w:pos="8443" w:val="left" w:leader="none"/>
                <w:tab w:pos="9575" w:val="left" w:leader="none"/>
              </w:tabs>
              <w:spacing w:line="99" w:lineRule="exact" w:before="42"/>
              <w:ind w:left="1198"/>
              <w:rPr>
                <w:rFonts w:ascii="Verdana" w:hAnsi="Verdana"/>
                <w:sz w:val="44"/>
              </w:rPr>
            </w:pPr>
            <w:r>
              <w:rPr>
                <w:b/>
                <w:w w:val="115"/>
                <w:sz w:val="18"/>
              </w:rPr>
              <w:t>Inscription</w:t>
            </w:r>
            <w:r>
              <w:rPr>
                <w:b/>
                <w:spacing w:val="38"/>
                <w:w w:val="115"/>
                <w:sz w:val="18"/>
              </w:rPr>
              <w:t> </w:t>
            </w:r>
            <w:r>
              <w:rPr>
                <w:b/>
                <w:w w:val="115"/>
                <w:sz w:val="18"/>
              </w:rPr>
              <w:t>:    </w:t>
            </w:r>
            <w:r>
              <w:rPr>
                <w:b/>
                <w:spacing w:val="13"/>
                <w:w w:val="115"/>
                <w:sz w:val="18"/>
              </w:rPr>
              <w:t> </w:t>
            </w:r>
            <w:r>
              <w:rPr>
                <w:rFonts w:ascii="Verdana" w:hAnsi="Verdana"/>
                <w:w w:val="115"/>
                <w:position w:val="-6"/>
                <w:sz w:val="44"/>
              </w:rPr>
              <w:t>$$$$$$$$$$</w:t>
              <w:tab/>
            </w:r>
            <w:r>
              <w:rPr>
                <w:b/>
                <w:w w:val="115"/>
                <w:sz w:val="18"/>
              </w:rPr>
              <w:t>Né(e) le</w:t>
            </w:r>
            <w:r>
              <w:rPr>
                <w:b/>
                <w:spacing w:val="-10"/>
                <w:w w:val="115"/>
                <w:sz w:val="18"/>
              </w:rPr>
              <w:t> </w:t>
            </w:r>
            <w:r>
              <w:rPr>
                <w:b/>
                <w:w w:val="115"/>
                <w:sz w:val="18"/>
              </w:rPr>
              <w:t>:</w:t>
            </w:r>
            <w:r>
              <w:rPr>
                <w:b/>
                <w:spacing w:val="51"/>
                <w:w w:val="115"/>
                <w:sz w:val="18"/>
              </w:rPr>
              <w:t> </w:t>
            </w:r>
            <w:r>
              <w:rPr>
                <w:rFonts w:ascii="Verdana" w:hAnsi="Verdana"/>
                <w:w w:val="115"/>
                <w:position w:val="-6"/>
                <w:sz w:val="44"/>
              </w:rPr>
              <w:t>$$</w:t>
              <w:tab/>
              <w:t>$$</w:t>
              <w:tab/>
              <w:t>$$$$</w:t>
            </w:r>
          </w:p>
          <w:p>
            <w:pPr>
              <w:pStyle w:val="TableParagraph"/>
              <w:spacing w:line="103" w:lineRule="exact"/>
              <w:ind w:left="0" w:right="9058"/>
              <w:jc w:val="right"/>
              <w:rPr>
                <w:b/>
                <w:sz w:val="18"/>
              </w:rPr>
            </w:pPr>
            <w:r>
              <w:rPr>
                <w:b/>
                <w:sz w:val="18"/>
              </w:rPr>
              <w:t>Numéro</w:t>
            </w:r>
          </w:p>
          <w:p>
            <w:pPr>
              <w:pStyle w:val="TableParagraph"/>
              <w:spacing w:line="240" w:lineRule="auto" w:before="8"/>
              <w:ind w:left="0"/>
              <w:rPr>
                <w:b/>
                <w:sz w:val="26"/>
              </w:rPr>
            </w:pPr>
          </w:p>
          <w:p>
            <w:pPr>
              <w:pStyle w:val="TableParagraph"/>
              <w:spacing w:line="240" w:lineRule="auto" w:before="1"/>
              <w:ind w:left="2215"/>
              <w:rPr>
                <w:i/>
                <w:sz w:val="12"/>
              </w:rPr>
            </w:pPr>
            <w:r>
              <w:rPr>
                <w:i/>
                <w:sz w:val="12"/>
              </w:rPr>
              <w:t>(Le numéro est celui qui figure sur la convocation ou la feuille d’émargement)</w:t>
            </w:r>
          </w:p>
        </w:tc>
      </w:tr>
      <w:tr>
        <w:trPr>
          <w:trHeight w:val="906" w:hRule="atLeast"/>
        </w:trPr>
        <w:tc>
          <w:tcPr>
            <w:tcW w:w="11251" w:type="dxa"/>
            <w:tcBorders>
              <w:bottom w:val="single" w:sz="6" w:space="0" w:color="000000"/>
            </w:tcBorders>
          </w:tcPr>
          <w:p>
            <w:pPr>
              <w:pStyle w:val="TableParagraph"/>
              <w:spacing w:line="240" w:lineRule="auto" w:before="21"/>
              <w:ind w:left="41"/>
              <w:rPr>
                <w:i/>
                <w:sz w:val="12"/>
              </w:rPr>
            </w:pPr>
            <w:r>
              <w:rPr>
                <w:i/>
                <w:sz w:val="12"/>
              </w:rPr>
              <w:t>(Remplir cette partie à l’aide de la notice)</w:t>
            </w:r>
          </w:p>
          <w:p>
            <w:pPr>
              <w:pStyle w:val="TableParagraph"/>
              <w:tabs>
                <w:tab w:pos="4901" w:val="left" w:leader="none"/>
              </w:tabs>
              <w:spacing w:line="240" w:lineRule="auto" w:before="4"/>
              <w:ind w:left="298"/>
              <w:rPr>
                <w:sz w:val="18"/>
              </w:rPr>
            </w:pPr>
            <w:r>
              <w:rPr>
                <w:b/>
                <w:sz w:val="18"/>
              </w:rPr>
              <w:t>Concours / Examen</w:t>
            </w:r>
            <w:r>
              <w:rPr>
                <w:b/>
                <w:spacing w:val="17"/>
                <w:sz w:val="18"/>
              </w:rPr>
              <w:t> </w:t>
            </w:r>
            <w:r>
              <w:rPr>
                <w:b/>
                <w:sz w:val="18"/>
              </w:rPr>
              <w:t>: </w:t>
            </w:r>
            <w:r>
              <w:rPr>
                <w:b/>
                <w:spacing w:val="12"/>
                <w:sz w:val="18"/>
              </w:rPr>
              <w:t> </w:t>
            </w:r>
            <w:r>
              <w:rPr>
                <w:sz w:val="18"/>
              </w:rPr>
              <w:t>………………………………..</w:t>
              <w:tab/>
            </w:r>
            <w:r>
              <w:rPr>
                <w:b/>
                <w:sz w:val="18"/>
              </w:rPr>
              <w:t>Section/Spécialité/Série  : </w:t>
            </w:r>
            <w:r>
              <w:rPr>
                <w:sz w:val="18"/>
              </w:rPr>
              <w:t>………………………………………………………</w:t>
            </w:r>
          </w:p>
          <w:p>
            <w:pPr>
              <w:pStyle w:val="TableParagraph"/>
              <w:spacing w:line="240" w:lineRule="auto" w:before="9"/>
              <w:ind w:left="0"/>
              <w:rPr>
                <w:b/>
                <w:sz w:val="16"/>
              </w:rPr>
            </w:pPr>
          </w:p>
          <w:p>
            <w:pPr>
              <w:pStyle w:val="TableParagraph"/>
              <w:tabs>
                <w:tab w:pos="4952" w:val="left" w:leader="none"/>
              </w:tabs>
              <w:spacing w:line="240" w:lineRule="auto"/>
              <w:ind w:left="1280"/>
              <w:rPr>
                <w:sz w:val="18"/>
              </w:rPr>
            </w:pPr>
            <w:r>
              <w:rPr>
                <w:b/>
                <w:sz w:val="18"/>
              </w:rPr>
              <w:t>Epreuve</w:t>
            </w:r>
            <w:r>
              <w:rPr>
                <w:b/>
                <w:spacing w:val="6"/>
                <w:sz w:val="18"/>
              </w:rPr>
              <w:t> </w:t>
            </w:r>
            <w:r>
              <w:rPr>
                <w:b/>
                <w:sz w:val="18"/>
              </w:rPr>
              <w:t>: </w:t>
            </w:r>
            <w:r>
              <w:rPr>
                <w:b/>
                <w:spacing w:val="15"/>
                <w:sz w:val="18"/>
              </w:rPr>
              <w:t> </w:t>
            </w:r>
            <w:r>
              <w:rPr>
                <w:sz w:val="18"/>
              </w:rPr>
              <w:t>………………………………..</w:t>
              <w:tab/>
            </w:r>
            <w:r>
              <w:rPr>
                <w:b/>
                <w:sz w:val="18"/>
              </w:rPr>
              <w:t>Matière : </w:t>
            </w:r>
            <w:r>
              <w:rPr>
                <w:sz w:val="18"/>
              </w:rPr>
              <w:t>…………………………..    </w:t>
            </w:r>
            <w:r>
              <w:rPr>
                <w:b/>
                <w:sz w:val="18"/>
              </w:rPr>
              <w:t>Session :</w:t>
            </w:r>
            <w:r>
              <w:rPr>
                <w:b/>
                <w:spacing w:val="1"/>
                <w:sz w:val="18"/>
              </w:rPr>
              <w:t> </w:t>
            </w:r>
            <w:r>
              <w:rPr>
                <w:sz w:val="18"/>
              </w:rPr>
              <w:t>………………………………..</w:t>
            </w:r>
          </w:p>
        </w:tc>
      </w:tr>
      <w:tr>
        <w:trPr>
          <w:trHeight w:val="932" w:hRule="atLeast"/>
        </w:trPr>
        <w:tc>
          <w:tcPr>
            <w:tcW w:w="11251" w:type="dxa"/>
            <w:tcBorders>
              <w:top w:val="single" w:sz="6" w:space="0" w:color="000000"/>
            </w:tcBorders>
          </w:tcPr>
          <w:p>
            <w:pPr>
              <w:pStyle w:val="TableParagraph"/>
              <w:spacing w:line="240" w:lineRule="auto" w:before="55"/>
              <w:ind w:left="1457"/>
              <w:rPr>
                <w:i/>
                <w:sz w:val="14"/>
              </w:rPr>
            </w:pPr>
            <w:r>
              <w:rPr>
                <w:i/>
                <w:sz w:val="14"/>
              </w:rPr>
              <w:t>Remplir soigneusement, sur CHAQUE feuille officielle, la zone d’identification en MAJUSCULES.</w:t>
            </w:r>
          </w:p>
          <w:p>
            <w:pPr>
              <w:pStyle w:val="TableParagraph"/>
              <w:spacing w:line="157" w:lineRule="exact" w:before="11"/>
              <w:ind w:left="1457"/>
              <w:rPr>
                <w:i/>
                <w:sz w:val="14"/>
              </w:rPr>
            </w:pPr>
            <w:r>
              <w:rPr>
                <w:i/>
                <w:sz w:val="14"/>
              </w:rPr>
              <w:t>Ne pas signer la composition et ne pas y apporter de signe distinctif pouvant indiquer sa provenance.</w:t>
            </w:r>
          </w:p>
          <w:p>
            <w:pPr>
              <w:pStyle w:val="TableParagraph"/>
              <w:tabs>
                <w:tab w:pos="1456" w:val="left" w:leader="none"/>
              </w:tabs>
              <w:spacing w:line="180" w:lineRule="exact"/>
              <w:ind w:left="142"/>
              <w:rPr>
                <w:i/>
                <w:sz w:val="14"/>
              </w:rPr>
            </w:pPr>
            <w:r>
              <w:rPr>
                <w:b/>
                <w:i/>
                <w:sz w:val="16"/>
              </w:rPr>
              <w:t>CONSIGNES</w:t>
              <w:tab/>
            </w:r>
            <w:r>
              <w:rPr>
                <w:i/>
                <w:sz w:val="14"/>
              </w:rPr>
              <w:t>Numéroter chaque PAGE (cadre en bas à droite de la page) et placer les feuilles dans le bon sens et dans</w:t>
            </w:r>
            <w:r>
              <w:rPr>
                <w:i/>
                <w:spacing w:val="11"/>
                <w:sz w:val="14"/>
              </w:rPr>
              <w:t> </w:t>
            </w:r>
            <w:r>
              <w:rPr>
                <w:i/>
                <w:sz w:val="14"/>
              </w:rPr>
              <w:t>l’ordre.</w:t>
            </w:r>
          </w:p>
          <w:p>
            <w:pPr>
              <w:pStyle w:val="TableParagraph"/>
              <w:spacing w:line="172" w:lineRule="exact" w:before="1"/>
              <w:ind w:left="1455" w:right="2845"/>
              <w:rPr>
                <w:i/>
                <w:sz w:val="14"/>
              </w:rPr>
            </w:pPr>
            <w:r>
              <w:rPr>
                <w:i/>
                <w:sz w:val="14"/>
              </w:rPr>
              <w:t>Rédiger avec un stylo à encre foncée (bleue ou noire) et ne pas utiliser de stylo plume à encre claire. </w:t>
            </w:r>
            <w:r>
              <w:rPr>
                <w:i/>
                <w:sz w:val="14"/>
              </w:rPr>
              <w:t>N’effectuer aucun collage ou découpage de sujets ou de feuille officielle. Ne joindre aucun brouillon.</w:t>
            </w:r>
          </w:p>
        </w:tc>
      </w:tr>
    </w:tbl>
    <w:p>
      <w:pPr>
        <w:pStyle w:val="BodyText"/>
        <w:spacing w:before="3"/>
        <w:rPr>
          <w:b/>
          <w:sz w:val="13"/>
        </w:rPr>
      </w:pPr>
      <w:r>
        <w:rPr/>
        <w:pict>
          <v:line style="position:absolute;mso-position-horizontal-relative:page;mso-position-vertical-relative:page;z-index:-16420352" from="432.662004pt,82.239014pt" to="423.673004pt,105.621014pt" stroked="true" strokeweight="1.515pt" strokecolor="#000000">
            <v:stroke dashstyle="solid"/>
            <w10:wrap type="none"/>
          </v:line>
        </w:pict>
      </w:r>
      <w:r>
        <w:rPr/>
        <w:pict>
          <v:line style="position:absolute;mso-position-horizontal-relative:page;mso-position-vertical-relative:page;z-index:-16419840" from="489.222002pt,82.239014pt" to="480.233002pt,105.621014pt" stroked="true" strokeweight="1.515pt" strokecolor="#000000">
            <v:stroke dashstyle="solid"/>
            <w10:wrap type="none"/>
          </v:line>
        </w:pict>
      </w:r>
      <w:r>
        <w:rPr/>
        <w:pict>
          <v:group style="position:absolute;margin-left:27.556pt;margin-top:62.601013pt;width:38.2pt;height:38.2pt;mso-position-horizontal-relative:page;mso-position-vertical-relative:page;z-index:-16419328" coordorigin="551,1252" coordsize="764,764">
            <v:shape style="position:absolute;left:551;top:1252;width:764;height:255" coordorigin="551,1252" coordsize="764,255" path="m587,1288l551,1288,551,1325,551,1361,551,1397,587,1397,587,1361,587,1325,587,1288xm660,1470l624,1470,587,1470,587,1434,587,1397,551,1397,551,1434,551,1470,551,1506,587,1506,624,1506,660,1506,660,1470xm660,1397l624,1397,624,1434,660,1434,660,1397xm660,1325l624,1325,624,1361,624,1397,660,1397,660,1361,660,1325xm660,1252l624,1252,587,1252,551,1252,551,1288,587,1288,624,1288,660,1288,660,1252xm697,1470l660,1470,660,1506,697,1506,697,1470xm733,1397l697,1397,660,1397,660,1434,697,1434,733,1434,733,1397xm733,1325l697,1325,660,1325,660,1361,660,1397,697,1397,733,1397,733,1361,733,1325xm769,1252l733,1252,697,1252,660,1252,660,1288,697,1288,733,1288,769,1288,769,1252xm806,1397l769,1397,769,1434,769,1470,806,1470,806,1434,806,1397xm806,1288l769,1288,769,1325,769,1361,769,1397,806,1397,806,1361,806,1325,806,1288xm806,1252l769,1252,769,1288,806,1288,806,1252xm878,1397l842,1397,842,1434,842,1470,878,1470,878,1434,878,1397xm878,1325l842,1325,842,1361,842,1397,878,1397,878,1361,878,1325xm915,1288l878,1288,878,1325,915,1325,915,1288xm915,1252l878,1252,878,1288,915,1288,915,1252xm951,1397l915,1397,915,1434,951,1434,951,1397xm987,1434l951,1434,951,1470,987,1470,987,1434xm987,1361l951,1361,951,1325,915,1325,915,1361,915,1397,951,1397,987,1397,987,1361xm987,1288l951,1288,951,1325,987,1325,987,1288xm1024,1397l987,1397,987,1434,1024,1434,1024,1397xm1024,1325l987,1325,987,1361,1024,1361,1024,1325xm1024,1252l987,1252,987,1288,1024,1288,1024,1252xm1096,1397l1060,1397,1060,1434,1060,1470,1096,1470,1096,1434,1096,1397xm1096,1288l1060,1288,1060,1325,1060,1361,1060,1397,1096,1397,1096,1361,1096,1325,1096,1288xm1096,1252l1060,1252,1060,1288,1096,1288,1096,1252xm1205,1397l1169,1397,1133,1397,1133,1434,1169,1434,1205,1434,1205,1397xm1205,1325l1169,1325,1133,1325,1133,1361,1133,1397,1169,1397,1205,1397,1205,1361,1205,1325xm1205,1252l1169,1252,1133,1252,1096,1252,1096,1288,1133,1288,1169,1288,1205,1288,1205,1252xm1242,1397l1205,1397,1205,1434,1242,1434,1242,1397xm1242,1325l1205,1325,1205,1361,1205,1397,1242,1397,1242,1361,1242,1325xm1314,1397l1278,1397,1278,1434,1278,1470,1314,1470,1314,1434,1314,1397xm1314,1288l1278,1288,1278,1325,1278,1361,1278,1397,1314,1397,1314,1361,1314,1325,1314,1288xm1314,1252l1278,1252,1242,1252,1205,1252,1205,1288,1242,1288,1278,1288,1314,1288,1314,1252xe" filled="true" fillcolor="#000000" stroked="false">
              <v:path arrowok="t"/>
              <v:fill type="solid"/>
            </v:shape>
            <v:shape style="position:absolute;left:551;top:1470;width:764;height:255" coordorigin="551,1470" coordsize="764,255" path="m587,1543l551,1543,551,1579,587,1579,587,1543xm624,1615l587,1615,551,1615,551,1652,587,1652,624,1652,624,1615xm624,1579l587,1579,587,1615,624,1615,624,1579xm660,1688l624,1688,587,1688,587,1725,624,1725,660,1725,660,1688xm660,1543l624,1543,624,1579,660,1579,660,1543xm733,1615l697,1615,697,1652,697,1688,660,1688,660,1725,697,1725,733,1725,733,1688,733,1652,733,1615xm769,1543l733,1543,697,1543,660,1543,660,1579,697,1579,733,1579,769,1579,769,1543xm769,1470l733,1470,697,1470,660,1470,660,1506,697,1506,733,1506,769,1506,769,1470xm806,1688l769,1688,769,1725,806,1725,806,1688xm806,1543l769,1543,769,1579,806,1579,806,1543xm806,1470l769,1470,769,1506,806,1506,806,1470xm842,1615l806,1615,769,1615,769,1652,806,1652,842,1652,842,1615xm878,1652l842,1652,842,1688,878,1688,878,1652xm878,1506l842,1506,842,1543,878,1543,878,1506xm878,1470l842,1470,842,1506,878,1506,878,1470xm951,1506l915,1506,878,1506,878,1543,878,1579,915,1579,915,1543,951,1543,951,1506xm951,1470l915,1470,915,1506,951,1506,951,1470xm987,1652l951,1652,951,1615,915,1615,878,1615,878,1652,915,1652,915,1688,878,1688,878,1725,915,1725,951,1725,951,1688,987,1688,987,1652xm987,1543l951,1543,951,1579,951,1615,987,1615,987,1579,987,1543xm1024,1470l987,1470,987,1506,1024,1506,1024,1470xm1096,1615l1060,1615,1060,1652,1024,1652,1024,1615,987,1615,987,1652,987,1688,987,1725,1024,1725,1024,1688,1060,1688,1096,1688,1096,1652,1096,1615xm1096,1543l1060,1543,1060,1579,1024,1579,987,1579,987,1615,1024,1615,1060,1615,1096,1615,1096,1579,1096,1543xm1096,1470l1060,1470,1060,1506,1096,1506,1096,1470xm1133,1615l1096,1615,1096,1652,1096,1688,1096,1725,1133,1725,1133,1688,1133,1652,1133,1615xm1205,1688l1169,1688,1169,1725,1205,1725,1205,1688xm1205,1543l1169,1543,1133,1543,1096,1543,1096,1579,1096,1615,1133,1615,1133,1579,1169,1579,1205,1579,1205,1543xm1205,1470l1169,1470,1133,1470,1096,1470,1096,1506,1133,1506,1169,1506,1205,1506,1205,1470xm1242,1543l1205,1543,1205,1579,1242,1579,1242,1543xm1314,1615l1278,1615,1242,1615,1205,1615,1205,1652,1205,1688,1205,1725,1242,1725,1278,1725,1278,1688,1242,1688,1242,1652,1278,1652,1278,1688,1314,1688,1314,1652,1314,1615xm1314,1470l1278,1470,1242,1470,1205,1470,1205,1506,1242,1506,1278,1506,1314,1506,1314,1470xe" filled="true" fillcolor="#000000" stroked="false">
              <v:path arrowok="t"/>
              <v:fill type="solid"/>
            </v:shape>
            <v:shape style="position:absolute;left:551;top:1688;width:764;height:291" coordorigin="551,1688" coordsize="764,291" path="m587,1943l551,1943,551,1979,587,1979,587,1943xm587,1834l551,1834,551,1870,551,1906,551,1943,587,1943,587,1906,587,1870,587,1834xm660,1834l624,1834,624,1870,624,1906,624,1943,660,1943,660,1906,660,1870,660,1834xm660,1761l624,1761,587,1761,551,1761,551,1797,551,1834,587,1834,587,1797,624,1797,660,1797,660,1761xm733,1834l697,1834,660,1834,660,1870,660,1906,660,1943,697,1943,733,1943,733,1906,733,1870,733,1834xm769,1761l733,1761,697,1761,660,1761,660,1797,697,1797,733,1797,769,1797,769,1761xm806,1943l769,1943,769,1979,806,1979,806,1943xm806,1834l769,1834,769,1870,769,1906,769,1943,806,1943,806,1906,806,1870,806,1834xm806,1761l769,1761,769,1797,769,1834,806,1834,806,1797,806,1761xm878,1834l842,1834,842,1870,842,1906,842,1943,878,1943,878,1906,878,1870,878,1834xm878,1797l842,1797,842,1834,878,1834,878,1797xm878,1725l842,1725,842,1761,878,1761,878,1725xm987,1943l951,1943,915,1943,915,1979,951,1979,987,1979,987,1943xm987,1834l951,1834,951,1870,915,1870,915,1834,878,1834,878,1870,878,1906,878,1943,915,1943,951,1943,951,1906,987,1906,987,1870,987,1834xm987,1761l951,1761,915,1761,915,1725,878,1725,878,1761,878,1797,878,1834,915,1834,951,1834,951,1797,987,1797,987,1761xm1024,1725l987,1725,987,1761,1024,1761,1024,1725xm1060,1761l1024,1761,1024,1797,1060,1797,1060,1761xm1096,1943l1060,1943,1024,1943,987,1943,987,1979,1024,1979,1060,1979,1096,1979,1096,1943xm1096,1870l1060,1870,1060,1834,1024,1834,1024,1870,987,1870,987,1906,987,1943,1024,1943,1024,1906,1060,1906,1060,1943,1096,1943,1096,1906,1096,1870xm1133,1834l1096,1834,1096,1870,1096,1906,1096,1943,1133,1943,1133,1906,1133,1870,1133,1834xm1133,1725l1096,1725,1096,1761,1096,1797,1096,1834,1133,1834,1133,1797,1133,1761,1133,1725xm1205,1870l1169,1870,1169,1906,1205,1906,1205,1870xm1278,1834l1242,1834,1242,1870,1278,1870,1278,1834xm1278,1797l1242,1797,1205,1797,1205,1834,1242,1834,1278,1834,1278,1797xm1314,1725l1278,1725,1242,1725,1242,1761,1278,1761,1314,1761,1314,1725xm1314,1688l1278,1688,1242,1688,1242,1725,1278,1725,1314,1725,1314,1688xe" filled="true" fillcolor="#000000" stroked="false">
              <v:path arrowok="t"/>
              <v:fill type="solid"/>
            </v:shape>
            <v:shape style="position:absolute;left:551;top:1942;width:764;height:73" coordorigin="551,1943" coordsize="764,73" path="m660,1979l624,1979,587,1979,551,1979,551,2015,587,2015,624,2015,660,2015,660,1979xm769,1979l733,1979,697,1979,660,1979,660,2015,697,2015,733,2015,769,2015,769,1979xm806,1979l769,1979,769,2015,806,2015,806,1979xm878,1979l842,1979,842,2015,878,2015,878,1979xm915,1979l878,1979,878,2015,915,2015,915,1979xm1024,1979l987,1979,987,2015,1024,2015,1024,1979xm1096,1943l1060,1943,1060,1979,1096,1979,1096,1943xm1133,1943l1096,1943,1096,1979,1096,2015,1133,2015,1133,1979,1133,1943xm1242,1943l1205,1943,1205,1979,1205,2015,1242,2015,1242,1979,1242,1943xm1314,1943l1278,1943,1278,1979,1314,1979,1314,1943xe" filled="true" fillcolor="#000000" stroked="false">
              <v:path arrowok="t"/>
              <v:fill type="solid"/>
            </v:shape>
            <w10:wrap type="none"/>
          </v:group>
        </w:pict>
      </w:r>
    </w:p>
    <w:p>
      <w:pPr>
        <w:spacing w:before="91"/>
        <w:ind w:left="0" w:right="931" w:firstLine="0"/>
        <w:jc w:val="right"/>
        <w:rPr>
          <w:rFonts w:ascii="Times New Roman"/>
          <w:sz w:val="22"/>
        </w:rPr>
      </w:pPr>
      <w:r>
        <w:rPr/>
        <w:pict>
          <v:shape style="position:absolute;margin-left:82.193001pt;margin-top:-50.443493pt;width:2.9pt;height:2.9pt;mso-position-horizontal-relative:page;mso-position-vertical-relative:paragraph;z-index:-16418816" coordorigin="1644,-1009" coordsize="58,58" path="m1672,-1009l1661,-1007,1652,-1000,1646,-991,1644,-980,1646,-969,1652,-960,1661,-954,1672,-952,1684,-954,1693,-960,1699,-969,1701,-980,1699,-991,1693,-1000,1684,-1007,1672,-1009xe" filled="true" fillcolor="#1e1e1e" stroked="false">
            <v:path arrowok="t"/>
            <v:fill type="solid"/>
            <w10:wrap type="none"/>
          </v:shape>
        </w:pict>
      </w:r>
      <w:r>
        <w:rPr/>
        <w:pict>
          <v:shape style="position:absolute;margin-left:82.193001pt;margin-top:-41.837494pt;width:2.9pt;height:2.9pt;mso-position-horizontal-relative:page;mso-position-vertical-relative:paragraph;z-index:-16418304" coordorigin="1644,-837" coordsize="58,58" path="m1672,-837l1661,-834,1652,-828,1646,-819,1644,-808,1646,-797,1652,-788,1661,-782,1672,-780,1684,-782,1693,-788,1699,-797,1701,-808,1699,-819,1693,-828,1684,-834,1672,-837xe" filled="true" fillcolor="#1e1e1e" stroked="false">
            <v:path arrowok="t"/>
            <v:fill type="solid"/>
            <w10:wrap type="none"/>
          </v:shape>
        </w:pict>
      </w:r>
      <w:r>
        <w:rPr/>
        <w:pict>
          <v:shape style="position:absolute;margin-left:82.193001pt;margin-top:-33.231495pt;width:2.9pt;height:2.9pt;mso-position-horizontal-relative:page;mso-position-vertical-relative:paragraph;z-index:-16417792" coordorigin="1644,-665" coordsize="58,58" path="m1672,-665l1661,-662,1652,-656,1646,-647,1644,-636,1646,-625,1652,-616,1661,-610,1672,-607,1684,-610,1693,-616,1699,-625,1701,-636,1699,-647,1693,-656,1684,-662,1672,-665xe" filled="true" fillcolor="#1e1e1e" stroked="false">
            <v:path arrowok="t"/>
            <v:fill type="solid"/>
            <w10:wrap type="none"/>
          </v:shape>
        </w:pict>
      </w:r>
      <w:r>
        <w:rPr/>
        <w:pict>
          <v:shape style="position:absolute;margin-left:82.193001pt;margin-top:-24.625494pt;width:2.9pt;height:2.9pt;mso-position-horizontal-relative:page;mso-position-vertical-relative:paragraph;z-index:-16417280" coordorigin="1644,-493" coordsize="58,58" path="m1672,-493l1661,-490,1652,-484,1646,-475,1644,-464,1646,-453,1652,-444,1661,-438,1672,-435,1684,-438,1693,-444,1699,-453,1701,-464,1699,-475,1693,-484,1684,-490,1672,-493xe" filled="true" fillcolor="#1e1e1e" stroked="false">
            <v:path arrowok="t"/>
            <v:fill type="solid"/>
            <w10:wrap type="none"/>
          </v:shape>
        </w:pict>
      </w:r>
      <w:r>
        <w:rPr/>
        <w:pict>
          <v:shape style="position:absolute;margin-left:82.193001pt;margin-top:-16.019495pt;width:2.9pt;height:2.9pt;mso-position-horizontal-relative:page;mso-position-vertical-relative:paragraph;z-index:-16416768" coordorigin="1644,-320" coordsize="58,58" path="m1672,-320l1661,-318,1652,-312,1646,-303,1644,-292,1646,-281,1652,-272,1661,-265,1672,-263,1684,-265,1693,-272,1699,-281,1701,-292,1699,-303,1693,-312,1684,-318,1672,-320xe" filled="true" fillcolor="#1e1e1e" stroked="false">
            <v:path arrowok="t"/>
            <v:fill type="solid"/>
            <w10:wrap type="none"/>
          </v:shape>
        </w:pict>
      </w:r>
      <w:r>
        <w:rPr>
          <w:rFonts w:ascii="Times New Roman"/>
          <w:color w:val="231F20"/>
          <w:sz w:val="22"/>
        </w:rPr>
        <w:t>EDE NUM 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83"/>
        <w:ind w:left="19" w:right="0" w:firstLine="0"/>
        <w:jc w:val="center"/>
        <w:rPr>
          <w:rFonts w:ascii="Times New Roman" w:hAnsi="Times New Roman"/>
          <w:b/>
          <w:sz w:val="40"/>
        </w:rPr>
      </w:pPr>
      <w:r>
        <w:rPr>
          <w:rFonts w:ascii="Times New Roman" w:hAnsi="Times New Roman"/>
          <w:b/>
          <w:color w:val="231F20"/>
          <w:sz w:val="40"/>
        </w:rPr>
        <w:t>DR1 à DR8</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6"/>
        </w:rPr>
      </w:pPr>
    </w:p>
    <w:p>
      <w:pPr>
        <w:spacing w:line="259" w:lineRule="auto" w:before="88"/>
        <w:ind w:left="3671" w:right="1481" w:hanging="2156"/>
        <w:jc w:val="left"/>
        <w:rPr>
          <w:b/>
          <w:sz w:val="40"/>
        </w:rPr>
      </w:pPr>
      <w:r>
        <w:rPr>
          <w:b/>
          <w:sz w:val="40"/>
        </w:rPr>
        <w:t>Tous les documents réponses sont à rendre, même non complétés.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pStyle w:val="Heading2"/>
        <w:spacing w:before="233"/>
        <w:ind w:left="0" w:right="1514"/>
        <w:jc w:val="right"/>
        <w:rPr>
          <w:rFonts w:ascii="Times New Roman"/>
        </w:rPr>
      </w:pPr>
      <w:r>
        <w:rPr/>
        <w:pict>
          <v:group style="position:absolute;margin-left:538.581970pt;margin-top:.025525pt;width:23.7pt;height:23.7pt;mso-position-horizontal-relative:page;mso-position-vertical-relative:paragraph;z-index:15768064" coordorigin="10772,1" coordsize="474,474">
            <v:shape style="position:absolute;left:10781;top:10;width:454;height:454" coordorigin="10782,11" coordsize="454,454" path="m11008,464l11080,452,11142,420,11191,371,11224,309,11235,237,11224,166,11191,103,11142,54,11080,22,11008,11,10937,22,10874,54,10825,103,10793,166,10782,237,10793,309,10825,371,10874,420,10937,452,11008,464xe" filled="false" stroked="true" strokeweight="1pt" strokecolor="#231f20">
              <v:path arrowok="t"/>
              <v:stroke dashstyle="solid"/>
            </v:shape>
            <v:shape style="position:absolute;left:10771;top:0;width:474;height:474" type="#_x0000_t202" filled="false" stroked="false">
              <v:textbox inset="0,0,0,0">
                <w:txbxContent>
                  <w:p>
                    <w:pPr>
                      <w:spacing w:before="89"/>
                      <w:ind w:left="141" w:right="0" w:firstLine="0"/>
                      <w:jc w:val="left"/>
                      <w:rPr>
                        <w:rFonts w:ascii="Times New Roman"/>
                        <w:sz w:val="24"/>
                      </w:rPr>
                    </w:pPr>
                    <w:r>
                      <w:rPr>
                        <w:rFonts w:ascii="Times New Roman"/>
                        <w:color w:val="231F20"/>
                        <w:sz w:val="24"/>
                      </w:rPr>
                      <w:t>D</w:t>
                    </w:r>
                  </w:p>
                </w:txbxContent>
              </v:textbox>
              <w10:wrap type="none"/>
            </v:shape>
            <w10:wrap type="none"/>
          </v:group>
        </w:pict>
      </w:r>
      <w:r>
        <w:rPr>
          <w:rFonts w:ascii="Times New Roman"/>
          <w:color w:val="231F20"/>
        </w:rPr>
        <w:t>Tournez la page S.V.P.</w:t>
      </w:r>
    </w:p>
    <w:p>
      <w:pPr>
        <w:spacing w:after="0"/>
        <w:jc w:val="right"/>
        <w:rPr>
          <w:rFonts w:ascii="Times New Roman"/>
        </w:rPr>
        <w:sectPr>
          <w:footerReference w:type="even" r:id="rId63"/>
          <w:pgSz w:w="11910" w:h="16840"/>
          <w:pgMar w:footer="0" w:header="0" w:top="280" w:bottom="280" w:left="180" w:right="200"/>
        </w:sectPr>
      </w:pPr>
    </w:p>
    <w:p>
      <w:pPr>
        <w:pStyle w:val="BodyText"/>
        <w:ind w:left="133"/>
        <w:rPr>
          <w:rFonts w:ascii="Times New Roman"/>
          <w:sz w:val="20"/>
        </w:rPr>
      </w:pPr>
      <w:r>
        <w:rPr>
          <w:rFonts w:ascii="Times New Roman"/>
          <w:sz w:val="20"/>
        </w:rPr>
        <w:pict>
          <v:group style="width:564.1pt;height:102.7pt;mso-position-horizontal-relative:char;mso-position-vertical-relative:line" coordorigin="0,0" coordsize="11282,2054">
            <v:shape style="position:absolute;left:35;top:35;width:11211;height:1980" type="#_x0000_t75" stroked="false">
              <v:imagedata r:id="rId65" o:title=""/>
            </v:shape>
            <v:shape style="position:absolute;left:15;top:15;width:11252;height:2024" type="#_x0000_t202" filled="false" stroked="true" strokeweight="1.515pt" strokecolor="#000000">
              <v:textbox inset="0,0,0,0">
                <w:txbxContent>
                  <w:p>
                    <w:pPr>
                      <w:spacing w:line="240" w:lineRule="auto" w:before="0"/>
                      <w:rPr>
                        <w:rFonts w:ascii="Times New Roman"/>
                        <w:b/>
                        <w:sz w:val="26"/>
                      </w:rPr>
                    </w:pPr>
                  </w:p>
                  <w:p>
                    <w:pPr>
                      <w:spacing w:line="240" w:lineRule="auto" w:before="0"/>
                      <w:rPr>
                        <w:rFonts w:ascii="Times New Roman"/>
                        <w:b/>
                        <w:sz w:val="26"/>
                      </w:rPr>
                    </w:pPr>
                  </w:p>
                  <w:p>
                    <w:pPr>
                      <w:spacing w:line="240" w:lineRule="auto" w:before="10"/>
                      <w:rPr>
                        <w:rFonts w:ascii="Times New Roman"/>
                        <w:b/>
                        <w:sz w:val="21"/>
                      </w:rPr>
                    </w:pPr>
                  </w:p>
                  <w:p>
                    <w:pPr>
                      <w:spacing w:before="0"/>
                      <w:ind w:left="3581" w:right="3586" w:firstLine="0"/>
                      <w:jc w:val="center"/>
                      <w:rPr>
                        <w:b/>
                        <w:sz w:val="24"/>
                      </w:rPr>
                    </w:pPr>
                    <w:r>
                      <w:rPr>
                        <w:b/>
                        <w:color w:val="1E1E1E"/>
                        <w:sz w:val="24"/>
                      </w:rPr>
                      <w:t>NE RIEN ECRIRE DANS CE CADRE</w:t>
                    </w:r>
                  </w:p>
                </w:txbxContent>
              </v:textbox>
              <v:stroke dashstyle="solid"/>
              <w10:wrap type="none"/>
            </v:shape>
          </v:group>
        </w:pict>
      </w:r>
      <w:r>
        <w:rPr>
          <w:rFonts w:ascii="Times New Roman"/>
          <w:sz w:val="20"/>
        </w:rPr>
      </w:r>
    </w:p>
    <w:p>
      <w:pPr>
        <w:pStyle w:val="BodyText"/>
        <w:rPr>
          <w:rFonts w:ascii="Times New Roman"/>
          <w:b/>
          <w:sz w:val="20"/>
        </w:rPr>
      </w:pPr>
    </w:p>
    <w:p>
      <w:pPr>
        <w:spacing w:before="227"/>
        <w:ind w:left="731" w:right="0" w:firstLine="0"/>
        <w:jc w:val="center"/>
        <w:rPr>
          <w:b/>
          <w:sz w:val="28"/>
        </w:rPr>
      </w:pPr>
      <w:r>
        <w:rPr>
          <w:b/>
          <w:sz w:val="28"/>
        </w:rPr>
        <w:t>DR 1</w:t>
      </w:r>
    </w:p>
    <w:p>
      <w:pPr>
        <w:pStyle w:val="BodyText"/>
        <w:spacing w:before="8"/>
        <w:rPr>
          <w:b/>
          <w:sz w:val="26"/>
        </w:rPr>
      </w:pPr>
    </w:p>
    <w:p>
      <w:pPr>
        <w:spacing w:line="266" w:lineRule="auto" w:before="0"/>
        <w:ind w:left="2088" w:right="5113" w:hanging="852"/>
        <w:jc w:val="left"/>
        <w:rPr>
          <w:rFonts w:ascii="Courier New"/>
          <w:sz w:val="20"/>
        </w:rPr>
      </w:pPr>
      <w:r>
        <w:rPr>
          <w:rFonts w:ascii="Courier New"/>
          <w:sz w:val="20"/>
        </w:rPr>
        <w:t>while(len(cam_analysing.tags_on_CAN) &gt; 0) : tag = cam_analysing.tags_on_CAN[0]</w:t>
      </w:r>
    </w:p>
    <w:p>
      <w:pPr>
        <w:spacing w:before="1"/>
        <w:ind w:left="2088" w:right="0" w:firstLine="0"/>
        <w:jc w:val="left"/>
        <w:rPr>
          <w:rFonts w:ascii="Courier New"/>
          <w:sz w:val="20"/>
        </w:rPr>
      </w:pPr>
      <w:r>
        <w:rPr>
          <w:rFonts w:ascii="Courier New"/>
          <w:sz w:val="20"/>
        </w:rPr>
        <w:t>can.send_tag(tag[0], tag[1], tag[2], tag[3], tag[4])</w:t>
      </w:r>
    </w:p>
    <w:p>
      <w:pPr>
        <w:pStyle w:val="BodyText"/>
        <w:spacing w:before="33"/>
        <w:ind w:left="2088"/>
        <w:rPr>
          <w:rFonts w:ascii="Courier New"/>
        </w:rPr>
      </w:pPr>
      <w:r>
        <w:rPr>
          <w:rFonts w:ascii="Courier New"/>
        </w:rPr>
        <w:t>...................................................</w:t>
      </w:r>
    </w:p>
    <w:p>
      <w:pPr>
        <w:spacing w:before="266"/>
        <w:ind w:left="731" w:right="0" w:firstLine="0"/>
        <w:jc w:val="center"/>
        <w:rPr>
          <w:b/>
          <w:sz w:val="28"/>
        </w:rPr>
      </w:pPr>
      <w:r>
        <w:rPr>
          <w:b/>
          <w:sz w:val="28"/>
        </w:rPr>
        <w:t>DR</w:t>
      </w:r>
      <w:r>
        <w:rPr>
          <w:b/>
          <w:spacing w:val="-2"/>
          <w:sz w:val="28"/>
        </w:rPr>
        <w:t> </w:t>
      </w:r>
      <w:r>
        <w:rPr>
          <w:b/>
          <w:sz w:val="28"/>
        </w:rPr>
        <w:t>2</w:t>
      </w:r>
    </w:p>
    <w:p>
      <w:pPr>
        <w:pStyle w:val="BodyText"/>
        <w:spacing w:before="2"/>
        <w:rPr>
          <w:b/>
          <w:sz w:val="21"/>
        </w:rPr>
      </w:pPr>
      <w:r>
        <w:rPr/>
        <w:drawing>
          <wp:anchor distT="0" distB="0" distL="0" distR="0" allowOverlap="1" layoutInCell="1" locked="0" behindDoc="0" simplePos="0" relativeHeight="80">
            <wp:simplePos x="0" y="0"/>
            <wp:positionH relativeFrom="page">
              <wp:posOffset>928935</wp:posOffset>
            </wp:positionH>
            <wp:positionV relativeFrom="paragraph">
              <wp:posOffset>179673</wp:posOffset>
            </wp:positionV>
            <wp:extent cx="3640948" cy="2361628"/>
            <wp:effectExtent l="0" t="0" r="0" b="0"/>
            <wp:wrapTopAndBottom/>
            <wp:docPr id="77" name="image50.png"/>
            <wp:cNvGraphicFramePr>
              <a:graphicFrameLocks noChangeAspect="1"/>
            </wp:cNvGraphicFramePr>
            <a:graphic>
              <a:graphicData uri="http://schemas.openxmlformats.org/drawingml/2006/picture">
                <pic:pic>
                  <pic:nvPicPr>
                    <pic:cNvPr id="78" name="image50.png"/>
                    <pic:cNvPicPr/>
                  </pic:nvPicPr>
                  <pic:blipFill>
                    <a:blip r:embed="rId66" cstate="print"/>
                    <a:stretch>
                      <a:fillRect/>
                    </a:stretch>
                  </pic:blipFill>
                  <pic:spPr>
                    <a:xfrm>
                      <a:off x="0" y="0"/>
                      <a:ext cx="3640948" cy="2361628"/>
                    </a:xfrm>
                    <a:prstGeom prst="rect">
                      <a:avLst/>
                    </a:prstGeom>
                  </pic:spPr>
                </pic:pic>
              </a:graphicData>
            </a:graphic>
          </wp:anchor>
        </w:drawing>
      </w:r>
    </w:p>
    <w:p>
      <w:pPr>
        <w:spacing w:before="109"/>
        <w:ind w:left="731" w:right="0" w:firstLine="0"/>
        <w:jc w:val="center"/>
        <w:rPr>
          <w:b/>
          <w:sz w:val="28"/>
        </w:rPr>
      </w:pPr>
      <w:r>
        <w:rPr>
          <w:b/>
          <w:sz w:val="28"/>
        </w:rPr>
        <w:t>DR</w:t>
      </w:r>
      <w:r>
        <w:rPr>
          <w:b/>
          <w:spacing w:val="-2"/>
          <w:sz w:val="28"/>
        </w:rPr>
        <w:t> </w:t>
      </w:r>
      <w:r>
        <w:rPr>
          <w:b/>
          <w:sz w:val="28"/>
        </w:rPr>
        <w:t>3</w:t>
      </w:r>
    </w:p>
    <w:p>
      <w:pPr>
        <w:pStyle w:val="BodyText"/>
        <w:spacing w:before="2"/>
        <w:rPr>
          <w:b/>
          <w:sz w:val="12"/>
        </w:rPr>
      </w:pPr>
      <w:r>
        <w:rPr/>
        <w:pict>
          <v:group style="position:absolute;margin-left:62.099998pt;margin-top:8.989509pt;width:471.1pt;height:64.55pt;mso-position-horizontal-relative:page;mso-position-vertical-relative:paragraph;z-index:-15686656;mso-wrap-distance-left:0;mso-wrap-distance-right:0" coordorigin="1242,180" coordsize="9422,1291">
            <v:shape style="position:absolute;left:1242;top:179;width:9422;height:1291" type="#_x0000_t75" stroked="false">
              <v:imagedata r:id="rId67" o:title=""/>
            </v:shape>
            <v:shape style="position:absolute;left:1416;top:283;width:394;height:821" type="#_x0000_t202" filled="false" stroked="false">
              <v:textbox inset="0,0,0,0">
                <w:txbxContent>
                  <w:p>
                    <w:pPr>
                      <w:spacing w:line="268" w:lineRule="exact" w:before="0"/>
                      <w:ind w:left="0" w:right="0" w:firstLine="0"/>
                      <w:jc w:val="left"/>
                      <w:rPr>
                        <w:sz w:val="24"/>
                      </w:rPr>
                    </w:pPr>
                    <w:r>
                      <w:rPr>
                        <w:sz w:val="24"/>
                      </w:rPr>
                      <w:t>…..</w:t>
                    </w:r>
                  </w:p>
                  <w:p>
                    <w:pPr>
                      <w:spacing w:line="240" w:lineRule="auto" w:before="0"/>
                      <w:rPr>
                        <w:sz w:val="24"/>
                      </w:rPr>
                    </w:pPr>
                  </w:p>
                  <w:p>
                    <w:pPr>
                      <w:spacing w:before="0"/>
                      <w:ind w:left="0" w:right="0" w:firstLine="0"/>
                      <w:jc w:val="left"/>
                      <w:rPr>
                        <w:sz w:val="24"/>
                      </w:rPr>
                    </w:pPr>
                    <w:r>
                      <w:rPr>
                        <w:sz w:val="24"/>
                      </w:rPr>
                      <w:t>…..</w:t>
                    </w:r>
                  </w:p>
                </w:txbxContent>
              </v:textbox>
              <w10:wrap type="none"/>
            </v:shape>
            <w10:wrap type="topAndBottom"/>
          </v:group>
        </w:pict>
      </w:r>
    </w:p>
    <w:p>
      <w:pPr>
        <w:spacing w:before="156"/>
        <w:ind w:left="731" w:right="0" w:firstLine="0"/>
        <w:jc w:val="center"/>
        <w:rPr>
          <w:b/>
          <w:sz w:val="28"/>
        </w:rPr>
      </w:pPr>
      <w:r>
        <w:rPr>
          <w:b/>
          <w:sz w:val="28"/>
        </w:rPr>
        <w:t>DR</w:t>
      </w:r>
      <w:r>
        <w:rPr>
          <w:b/>
          <w:spacing w:val="-2"/>
          <w:sz w:val="28"/>
        </w:rPr>
        <w:t> </w:t>
      </w:r>
      <w:r>
        <w:rPr>
          <w:b/>
          <w:sz w:val="28"/>
        </w:rPr>
        <w:t>4</w:t>
      </w:r>
    </w:p>
    <w:p>
      <w:pPr>
        <w:pStyle w:val="BodyText"/>
        <w:spacing w:before="1"/>
        <w:rPr>
          <w:b/>
          <w:sz w:val="29"/>
        </w:rPr>
      </w:pPr>
      <w:r>
        <w:rPr/>
        <w:drawing>
          <wp:anchor distT="0" distB="0" distL="0" distR="0" allowOverlap="1" layoutInCell="1" locked="0" behindDoc="0" simplePos="0" relativeHeight="83">
            <wp:simplePos x="0" y="0"/>
            <wp:positionH relativeFrom="page">
              <wp:posOffset>899794</wp:posOffset>
            </wp:positionH>
            <wp:positionV relativeFrom="paragraph">
              <wp:posOffset>237271</wp:posOffset>
            </wp:positionV>
            <wp:extent cx="5316055" cy="2036826"/>
            <wp:effectExtent l="0" t="0" r="0" b="0"/>
            <wp:wrapTopAndBottom/>
            <wp:docPr id="79" name="image52.png"/>
            <wp:cNvGraphicFramePr>
              <a:graphicFrameLocks noChangeAspect="1"/>
            </wp:cNvGraphicFramePr>
            <a:graphic>
              <a:graphicData uri="http://schemas.openxmlformats.org/drawingml/2006/picture">
                <pic:pic>
                  <pic:nvPicPr>
                    <pic:cNvPr id="80" name="image52.png"/>
                    <pic:cNvPicPr/>
                  </pic:nvPicPr>
                  <pic:blipFill>
                    <a:blip r:embed="rId68" cstate="print"/>
                    <a:stretch>
                      <a:fillRect/>
                    </a:stretch>
                  </pic:blipFill>
                  <pic:spPr>
                    <a:xfrm>
                      <a:off x="0" y="0"/>
                      <a:ext cx="5316055" cy="2036826"/>
                    </a:xfrm>
                    <a:prstGeom prst="rect">
                      <a:avLst/>
                    </a:prstGeom>
                  </pic:spPr>
                </pic:pic>
              </a:graphicData>
            </a:graphic>
          </wp:anchor>
        </w:drawing>
      </w:r>
    </w:p>
    <w:p>
      <w:pPr>
        <w:spacing w:after="0"/>
        <w:rPr>
          <w:sz w:val="29"/>
        </w:rPr>
        <w:sectPr>
          <w:footerReference w:type="default" r:id="rId64"/>
          <w:pgSz w:w="11910" w:h="16840"/>
          <w:pgMar w:footer="1008" w:header="0" w:top="300" w:bottom="1200" w:left="180" w:right="200"/>
        </w:sectPr>
      </w:pPr>
    </w:p>
    <w:p>
      <w:pPr>
        <w:spacing w:before="71"/>
        <w:ind w:left="382" w:right="0" w:firstLine="0"/>
        <w:jc w:val="center"/>
        <w:rPr>
          <w:b/>
          <w:sz w:val="28"/>
        </w:rPr>
      </w:pPr>
      <w:r>
        <w:rPr>
          <w:b/>
          <w:sz w:val="28"/>
        </w:rPr>
        <w:t>DR</w:t>
      </w:r>
      <w:r>
        <w:rPr>
          <w:b/>
          <w:spacing w:val="-2"/>
          <w:sz w:val="28"/>
        </w:rPr>
        <w:t> </w:t>
      </w:r>
      <w:r>
        <w:rPr>
          <w:b/>
          <w:sz w:val="28"/>
        </w:rPr>
        <w:t>5</w:t>
      </w:r>
    </w:p>
    <w:p>
      <w:pPr>
        <w:pStyle w:val="BodyText"/>
        <w:spacing w:before="4"/>
        <w:rPr>
          <w:b/>
          <w:sz w:val="28"/>
        </w:rPr>
      </w:pPr>
      <w:r>
        <w:rPr/>
        <w:drawing>
          <wp:anchor distT="0" distB="0" distL="0" distR="0" allowOverlap="1" layoutInCell="1" locked="0" behindDoc="0" simplePos="0" relativeHeight="84">
            <wp:simplePos x="0" y="0"/>
            <wp:positionH relativeFrom="page">
              <wp:posOffset>849775</wp:posOffset>
            </wp:positionH>
            <wp:positionV relativeFrom="paragraph">
              <wp:posOffset>231904</wp:posOffset>
            </wp:positionV>
            <wp:extent cx="5875719" cy="1363884"/>
            <wp:effectExtent l="0" t="0" r="0" b="0"/>
            <wp:wrapTopAndBottom/>
            <wp:docPr id="81" name="image53.png"/>
            <wp:cNvGraphicFramePr>
              <a:graphicFrameLocks noChangeAspect="1"/>
            </wp:cNvGraphicFramePr>
            <a:graphic>
              <a:graphicData uri="http://schemas.openxmlformats.org/drawingml/2006/picture">
                <pic:pic>
                  <pic:nvPicPr>
                    <pic:cNvPr id="82" name="image53.png"/>
                    <pic:cNvPicPr/>
                  </pic:nvPicPr>
                  <pic:blipFill>
                    <a:blip r:embed="rId70" cstate="print"/>
                    <a:stretch>
                      <a:fillRect/>
                    </a:stretch>
                  </pic:blipFill>
                  <pic:spPr>
                    <a:xfrm>
                      <a:off x="0" y="0"/>
                      <a:ext cx="5875719" cy="1363884"/>
                    </a:xfrm>
                    <a:prstGeom prst="rect">
                      <a:avLst/>
                    </a:prstGeom>
                  </pic:spPr>
                </pic:pic>
              </a:graphicData>
            </a:graphic>
          </wp:anchor>
        </w:drawing>
      </w:r>
    </w:p>
    <w:p>
      <w:pPr>
        <w:pStyle w:val="BodyText"/>
        <w:rPr>
          <w:b/>
          <w:sz w:val="30"/>
        </w:rPr>
      </w:pPr>
    </w:p>
    <w:p>
      <w:pPr>
        <w:pStyle w:val="BodyText"/>
        <w:spacing w:before="4"/>
        <w:rPr>
          <w:b/>
          <w:sz w:val="32"/>
        </w:rPr>
      </w:pPr>
    </w:p>
    <w:p>
      <w:pPr>
        <w:spacing w:before="0"/>
        <w:ind w:left="382" w:right="0" w:firstLine="0"/>
        <w:jc w:val="center"/>
        <w:rPr>
          <w:b/>
          <w:sz w:val="28"/>
        </w:rPr>
      </w:pPr>
      <w:r>
        <w:rPr>
          <w:b/>
          <w:sz w:val="28"/>
        </w:rPr>
        <w:t>DR</w:t>
      </w:r>
      <w:r>
        <w:rPr>
          <w:b/>
          <w:spacing w:val="-2"/>
          <w:sz w:val="28"/>
        </w:rPr>
        <w:t> </w:t>
      </w:r>
      <w:r>
        <w:rPr>
          <w:b/>
          <w:sz w:val="28"/>
        </w:rPr>
        <w:t>6</w:t>
      </w:r>
    </w:p>
    <w:p>
      <w:pPr>
        <w:pStyle w:val="BodyText"/>
        <w:rPr>
          <w:b/>
          <w:sz w:val="30"/>
        </w:rPr>
      </w:pPr>
    </w:p>
    <w:p>
      <w:pPr>
        <w:pStyle w:val="BodyText"/>
        <w:spacing w:before="207"/>
        <w:ind w:left="954"/>
      </w:pPr>
      <w:r>
        <w:rPr/>
        <w:t>Diagramme de séquence lors de la connexion au site de suivi du client.</w:t>
      </w: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85">
            <wp:simplePos x="0" y="0"/>
            <wp:positionH relativeFrom="page">
              <wp:posOffset>930789</wp:posOffset>
            </wp:positionH>
            <wp:positionV relativeFrom="paragraph">
              <wp:posOffset>128322</wp:posOffset>
            </wp:positionV>
            <wp:extent cx="5423308" cy="5138356"/>
            <wp:effectExtent l="0" t="0" r="0" b="0"/>
            <wp:wrapTopAndBottom/>
            <wp:docPr id="83" name="image54.png"/>
            <wp:cNvGraphicFramePr>
              <a:graphicFrameLocks noChangeAspect="1"/>
            </wp:cNvGraphicFramePr>
            <a:graphic>
              <a:graphicData uri="http://schemas.openxmlformats.org/drawingml/2006/picture">
                <pic:pic>
                  <pic:nvPicPr>
                    <pic:cNvPr id="84" name="image54.png"/>
                    <pic:cNvPicPr/>
                  </pic:nvPicPr>
                  <pic:blipFill>
                    <a:blip r:embed="rId71" cstate="print"/>
                    <a:stretch>
                      <a:fillRect/>
                    </a:stretch>
                  </pic:blipFill>
                  <pic:spPr>
                    <a:xfrm>
                      <a:off x="0" y="0"/>
                      <a:ext cx="5423308" cy="513835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
        <w:rPr>
          <w:sz w:val="17"/>
        </w:rPr>
      </w:pPr>
    </w:p>
    <w:p>
      <w:pPr>
        <w:spacing w:line="242" w:lineRule="exact" w:before="94"/>
        <w:ind w:left="22" w:right="0" w:firstLine="0"/>
        <w:jc w:val="center"/>
        <w:rPr>
          <w:sz w:val="22"/>
        </w:rPr>
      </w:pPr>
      <w:r>
        <w:rPr>
          <w:sz w:val="22"/>
        </w:rPr>
        <w:t>43</w:t>
      </w:r>
    </w:p>
    <w:p>
      <w:pPr>
        <w:pStyle w:val="Heading2"/>
        <w:spacing w:line="265" w:lineRule="exact" w:before="0"/>
        <w:ind w:left="0" w:right="1027"/>
        <w:jc w:val="right"/>
        <w:rPr>
          <w:rFonts w:ascii="Times New Roman"/>
        </w:rPr>
      </w:pPr>
      <w:r>
        <w:rPr>
          <w:rFonts w:ascii="Times New Roman"/>
          <w:color w:val="231F20"/>
        </w:rPr>
        <w:t>Tournez la page S.V.P.</w:t>
      </w:r>
    </w:p>
    <w:p>
      <w:pPr>
        <w:spacing w:after="0" w:line="265" w:lineRule="exact"/>
        <w:jc w:val="right"/>
        <w:rPr>
          <w:rFonts w:ascii="Times New Roman"/>
        </w:rPr>
        <w:sectPr>
          <w:footerReference w:type="even" r:id="rId69"/>
          <w:pgSz w:w="11910" w:h="16840"/>
          <w:pgMar w:footer="0" w:header="0" w:top="1040" w:bottom="280" w:left="180" w:right="200"/>
        </w:sectPr>
      </w:pPr>
    </w:p>
    <w:p>
      <w:pPr>
        <w:spacing w:before="71"/>
        <w:ind w:left="381" w:right="0" w:firstLine="0"/>
        <w:jc w:val="center"/>
        <w:rPr>
          <w:b/>
          <w:sz w:val="28"/>
        </w:rPr>
      </w:pPr>
      <w:r>
        <w:rPr>
          <w:b/>
          <w:sz w:val="28"/>
        </w:rPr>
        <w:t>DR 7</w:t>
      </w:r>
    </w:p>
    <w:p>
      <w:pPr>
        <w:pStyle w:val="BodyText"/>
        <w:rPr>
          <w:b/>
          <w:sz w:val="20"/>
        </w:rPr>
      </w:pPr>
    </w:p>
    <w:p>
      <w:pPr>
        <w:pStyle w:val="BodyText"/>
        <w:spacing w:before="8"/>
        <w:rPr>
          <w:b/>
          <w:sz w:val="19"/>
        </w:rPr>
      </w:pPr>
    </w:p>
    <w:p>
      <w:pPr>
        <w:spacing w:before="130"/>
        <w:ind w:left="953" w:right="0" w:firstLine="0"/>
        <w:jc w:val="left"/>
        <w:rPr>
          <w:rFonts w:ascii="Courier New"/>
          <w:sz w:val="20"/>
        </w:rPr>
      </w:pPr>
      <w:r>
        <w:rPr>
          <w:rFonts w:ascii="Courier New"/>
          <w:sz w:val="20"/>
        </w:rPr>
        <w:t>Fichier script.js :</w:t>
      </w:r>
    </w:p>
    <w:p>
      <w:pPr>
        <w:pStyle w:val="BodyText"/>
        <w:spacing w:before="5"/>
        <w:rPr>
          <w:rFonts w:ascii="Courier New"/>
          <w:sz w:val="15"/>
        </w:rPr>
      </w:pPr>
      <w:r>
        <w:rPr/>
        <w:drawing>
          <wp:anchor distT="0" distB="0" distL="0" distR="0" allowOverlap="1" layoutInCell="1" locked="0" behindDoc="0" simplePos="0" relativeHeight="86">
            <wp:simplePos x="0" y="0"/>
            <wp:positionH relativeFrom="page">
              <wp:posOffset>674369</wp:posOffset>
            </wp:positionH>
            <wp:positionV relativeFrom="paragraph">
              <wp:posOffset>136018</wp:posOffset>
            </wp:positionV>
            <wp:extent cx="6211715" cy="4055840"/>
            <wp:effectExtent l="0" t="0" r="0" b="0"/>
            <wp:wrapTopAndBottom/>
            <wp:docPr id="85" name="image55.png"/>
            <wp:cNvGraphicFramePr>
              <a:graphicFrameLocks noChangeAspect="1"/>
            </wp:cNvGraphicFramePr>
            <a:graphic>
              <a:graphicData uri="http://schemas.openxmlformats.org/drawingml/2006/picture">
                <pic:pic>
                  <pic:nvPicPr>
                    <pic:cNvPr id="86" name="image55.png"/>
                    <pic:cNvPicPr/>
                  </pic:nvPicPr>
                  <pic:blipFill>
                    <a:blip r:embed="rId73" cstate="print"/>
                    <a:stretch>
                      <a:fillRect/>
                    </a:stretch>
                  </pic:blipFill>
                  <pic:spPr>
                    <a:xfrm>
                      <a:off x="0" y="0"/>
                      <a:ext cx="6211715" cy="4055840"/>
                    </a:xfrm>
                    <a:prstGeom prst="rect">
                      <a:avLst/>
                    </a:prstGeom>
                  </pic:spPr>
                </pic:pic>
              </a:graphicData>
            </a:graphic>
          </wp:anchor>
        </w:drawing>
      </w:r>
    </w:p>
    <w:p>
      <w:pPr>
        <w:pStyle w:val="BodyText"/>
        <w:rPr>
          <w:rFonts w:ascii="Courier New"/>
        </w:rPr>
      </w:pPr>
    </w:p>
    <w:p>
      <w:pPr>
        <w:pStyle w:val="BodyText"/>
        <w:rPr>
          <w:rFonts w:ascii="Courier New"/>
        </w:rPr>
      </w:pPr>
    </w:p>
    <w:p>
      <w:pPr>
        <w:pStyle w:val="BodyText"/>
        <w:spacing w:before="5"/>
        <w:rPr>
          <w:rFonts w:ascii="Courier New"/>
          <w:sz w:val="20"/>
        </w:rPr>
      </w:pPr>
    </w:p>
    <w:p>
      <w:pPr>
        <w:pStyle w:val="Heading1"/>
        <w:ind w:left="381"/>
      </w:pPr>
      <w:r>
        <w:rPr/>
        <w:t>DR 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3"/>
        </w:rPr>
      </w:pPr>
      <w:r>
        <w:rPr/>
        <w:drawing>
          <wp:anchor distT="0" distB="0" distL="0" distR="0" allowOverlap="1" layoutInCell="1" locked="0" behindDoc="0" simplePos="0" relativeHeight="87">
            <wp:simplePos x="0" y="0"/>
            <wp:positionH relativeFrom="page">
              <wp:posOffset>689609</wp:posOffset>
            </wp:positionH>
            <wp:positionV relativeFrom="paragraph">
              <wp:posOffset>123737</wp:posOffset>
            </wp:positionV>
            <wp:extent cx="6187710" cy="2593562"/>
            <wp:effectExtent l="0" t="0" r="0" b="0"/>
            <wp:wrapTopAndBottom/>
            <wp:docPr id="87" name="image56.png"/>
            <wp:cNvGraphicFramePr>
              <a:graphicFrameLocks noChangeAspect="1"/>
            </wp:cNvGraphicFramePr>
            <a:graphic>
              <a:graphicData uri="http://schemas.openxmlformats.org/drawingml/2006/picture">
                <pic:pic>
                  <pic:nvPicPr>
                    <pic:cNvPr id="88" name="image56.png"/>
                    <pic:cNvPicPr/>
                  </pic:nvPicPr>
                  <pic:blipFill>
                    <a:blip r:embed="rId74" cstate="print"/>
                    <a:stretch>
                      <a:fillRect/>
                    </a:stretch>
                  </pic:blipFill>
                  <pic:spPr>
                    <a:xfrm>
                      <a:off x="0" y="0"/>
                      <a:ext cx="6187710" cy="2593562"/>
                    </a:xfrm>
                    <a:prstGeom prst="rect">
                      <a:avLst/>
                    </a:prstGeom>
                  </pic:spPr>
                </pic:pic>
              </a:graphicData>
            </a:graphic>
          </wp:anchor>
        </w:drawing>
      </w:r>
    </w:p>
    <w:p>
      <w:pPr>
        <w:pStyle w:val="BodyText"/>
        <w:spacing w:before="11"/>
        <w:rPr>
          <w:b/>
          <w:sz w:val="6"/>
        </w:rPr>
      </w:pPr>
    </w:p>
    <w:p>
      <w:pPr>
        <w:spacing w:before="94"/>
        <w:ind w:left="21" w:right="0" w:firstLine="0"/>
        <w:jc w:val="center"/>
        <w:rPr>
          <w:sz w:val="22"/>
        </w:rPr>
      </w:pPr>
      <w:r>
        <w:rPr>
          <w:sz w:val="22"/>
        </w:rPr>
        <w:t>44</w:t>
      </w:r>
    </w:p>
    <w:sectPr>
      <w:footerReference w:type="default" r:id="rId72"/>
      <w:pgSz w:w="11910" w:h="16840"/>
      <w:pgMar w:footer="0" w:header="0" w:top="1040" w:bottom="280" w:left="18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 w:name="Georgia">
    <w:altName w:val="Georgia"/>
    <w:charset w:val="0"/>
    <w:family w:val="roman"/>
    <w:pitch w:val="variable"/>
  </w:font>
  <w:font w:name="Trebuchet MS">
    <w:altName w:val="Trebuchet MS"/>
    <w:charset w:val="0"/>
    <w:family w:val="swiss"/>
    <w:pitch w:val="variable"/>
  </w:font>
  <w:font w:name="Wingdings">
    <w:altName w:val="Wingdings"/>
    <w:charset w:val="2"/>
    <w:family w:val="auto"/>
    <w:pitch w:val="variable"/>
  </w:font>
  <w:font w:name="Courier New">
    <w:altName w:val="Courier New"/>
    <w:charset w:val="0"/>
    <w:family w:val="modern"/>
    <w:pitch w:val="fixed"/>
  </w:font>
  <w:font w:name="DejaVu Sans">
    <w:altName w:val="DejaVu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49988pt;margin-top:780.502014pt;width:18.25pt;height:14.35pt;mso-position-horizontal-relative:page;mso-position-vertical-relative:page;z-index:-16455168"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309998pt;margin-top:780.502014pt;width:18.25pt;height:14.35pt;mso-position-horizontal-relative:page;mso-position-vertical-relative:page;z-index:-16449536"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37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09998pt;margin-top:780.502014pt;width:14.25pt;height:14.35pt;mso-position-horizontal-relative:page;mso-position-vertical-relative:page;z-index:-16449024" type="#_x0000_t202" filled="false" stroked="false">
          <v:textbox inset="0,0,0,0">
            <w:txbxContent>
              <w:p>
                <w:pPr>
                  <w:spacing w:before="13"/>
                  <w:ind w:left="20" w:right="0" w:firstLine="0"/>
                  <w:jc w:val="left"/>
                  <w:rPr>
                    <w:sz w:val="22"/>
                  </w:rPr>
                </w:pPr>
                <w:r>
                  <w:rPr>
                    <w:sz w:val="22"/>
                  </w:rPr>
                  <w:t>42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49988pt;margin-top:780.502014pt;width:18.3pt;height:14.35pt;mso-position-horizontal-relative:page;mso-position-vertical-relative:page;z-index:-16454656" type="#_x0000_t202" filled="false" stroked="false">
          <v:textbox inset="0,0,0,0">
            <w:txbxContent>
              <w:p>
                <w:pPr>
                  <w:spacing w:before="13"/>
                  <w:ind w:left="60" w:right="0" w:firstLine="0"/>
                  <w:jc w:val="left"/>
                  <w:rPr>
                    <w:sz w:val="22"/>
                  </w:rPr>
                </w:pPr>
                <w:r>
                  <w:rPr/>
                  <w:fldChar w:fldCharType="begin"/>
                </w:r>
                <w:r>
                  <w:rPr>
                    <w:color w:val="231F20"/>
                    <w:sz w:val="22"/>
                  </w:rPr>
                  <w:instrText> PAGE </w:instrText>
                </w:r>
                <w:r>
                  <w:rPr/>
                  <w:fldChar w:fldCharType="separate"/>
                </w:r>
                <w:r>
                  <w:rPr/>
                  <w:t>11</w:t>
                </w:r>
                <w:r>
                  <w:rPr/>
                  <w:fldChar w:fldCharType="end"/>
                </w:r>
              </w:p>
            </w:txbxContent>
          </v:textbox>
          <w10:wrap type="none"/>
        </v:shape>
      </w:pict>
    </w:r>
    <w:r>
      <w:rPr/>
      <w:pict>
        <v:shape style="position:absolute;margin-left:419.235992pt;margin-top:792.260559pt;width:115.6pt;height:15.3pt;mso-position-horizontal-relative:page;mso-position-vertical-relative:page;z-index:-16454144"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49988pt;margin-top:780.486877pt;width:18.3pt;height:14.35pt;mso-position-horizontal-relative:page;mso-position-vertical-relative:page;z-index:-16453632"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17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49988pt;margin-top:780.486877pt;width:18.25pt;height:14.35pt;mso-position-horizontal-relative:page;mso-position-vertical-relative:page;z-index:-16453120"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17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49988pt;margin-top:780.502014pt;width:18.3pt;height:14.35pt;mso-position-horizontal-relative:page;mso-position-vertical-relative:page;z-index:-16452608"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18</w:t>
                </w:r>
                <w:r>
                  <w:rPr/>
                  <w:fldChar w:fldCharType="end"/>
                </w:r>
              </w:p>
            </w:txbxContent>
          </v:textbox>
          <w10:wrap type="none"/>
        </v:shape>
      </w:pict>
    </w:r>
    <w:r>
      <w:rPr/>
      <w:pict>
        <v:shape style="position:absolute;margin-left:419.235992pt;margin-top:792.260559pt;width:115.6pt;height:15.3pt;mso-position-horizontal-relative:page;mso-position-vertical-relative:page;z-index:-16452096"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235992pt;margin-top:792.260559pt;width:115.6pt;height:15.3pt;mso-position-horizontal-relative:page;mso-position-vertical-relative:page;z-index:-16451584"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49988pt;margin-top:780.502014pt;width:18.25pt;height:14.35pt;mso-position-horizontal-relative:page;mso-position-vertical-relative:page;z-index:-16451072" type="#_x0000_t202" filled="false" stroked="false">
          <v:textbox inset="0,0,0,0">
            <w:txbxContent>
              <w:p>
                <w:pPr>
                  <w:spacing w:before="13"/>
                  <w:ind w:left="60" w:right="0" w:firstLine="0"/>
                  <w:jc w:val="left"/>
                  <w:rPr>
                    <w:sz w:val="22"/>
                  </w:rPr>
                </w:pPr>
                <w:r>
                  <w:rPr>
                    <w:sz w:val="22"/>
                  </w:rPr>
                  <w:t>35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309998pt;margin-top:780.502014pt;width:18.3pt;height:14.35pt;mso-position-horizontal-relative:page;mso-position-vertical-relative:page;z-index:-16450560" type="#_x0000_t202" filled="false" stroked="false">
          <v:textbox inset="0,0,0,0">
            <w:txbxContent>
              <w:p>
                <w:pPr>
                  <w:spacing w:before="13"/>
                  <w:ind w:left="60" w:right="0" w:firstLine="0"/>
                  <w:jc w:val="left"/>
                  <w:rPr>
                    <w:sz w:val="22"/>
                  </w:rPr>
                </w:pPr>
                <w:r>
                  <w:rPr/>
                  <w:fldChar w:fldCharType="begin"/>
                </w:r>
                <w:r>
                  <w:rPr>
                    <w:sz w:val="22"/>
                  </w:rPr>
                  <w:instrText> PAGE </w:instrText>
                </w:r>
                <w:r>
                  <w:rPr/>
                  <w:fldChar w:fldCharType="separate"/>
                </w:r>
                <w:r>
                  <w:rPr/>
                  <w:t>36</w:t>
                </w:r>
                <w:r>
                  <w:rPr/>
                  <w:fldChar w:fldCharType="end"/>
                </w:r>
              </w:p>
            </w:txbxContent>
          </v:textbox>
          <w10:wrap type="none"/>
        </v:shape>
      </w:pict>
    </w:r>
    <w:r>
      <w:rPr/>
      <w:pict>
        <v:shape style="position:absolute;margin-left:419.235992pt;margin-top:792.260559pt;width:115.6pt;height:15.3pt;mso-position-horizontal-relative:page;mso-position-vertical-relative:page;z-index:-16450048" type="#_x0000_t202" filled="false" stroked="false">
          <v:textbox inset="0,0,0,0">
            <w:txbxContent>
              <w:p>
                <w:pPr>
                  <w:spacing w:before="10"/>
                  <w:ind w:left="20" w:right="0" w:firstLine="0"/>
                  <w:jc w:val="left"/>
                  <w:rPr>
                    <w:rFonts w:ascii="Times New Roman"/>
                    <w:b/>
                    <w:sz w:val="24"/>
                  </w:rPr>
                </w:pPr>
                <w:r>
                  <w:rPr>
                    <w:rFonts w:ascii="Times New Roman"/>
                    <w:b/>
                    <w:color w:val="231F20"/>
                    <w:spacing w:val="-4"/>
                    <w:sz w:val="24"/>
                  </w:rPr>
                  <w:t>Tournez </w:t>
                </w:r>
                <w:r>
                  <w:rPr>
                    <w:rFonts w:ascii="Times New Roman"/>
                    <w:b/>
                    <w:color w:val="231F20"/>
                    <w:sz w:val="24"/>
                  </w:rPr>
                  <w:t>la page </w:t>
                </w:r>
                <w:r>
                  <w:rPr>
                    <w:rFonts w:ascii="Times New Roman"/>
                    <w:b/>
                    <w:color w:val="231F20"/>
                    <w:spacing w:val="-10"/>
                    <w:sz w:val="24"/>
                  </w:rPr>
                  <w:t>S.V.P.</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673" w:hanging="147"/>
      </w:pPr>
      <w:rPr>
        <w:rFonts w:hint="default" w:ascii="Arial" w:hAnsi="Arial" w:eastAsia="Arial" w:cs="Arial"/>
        <w:w w:val="100"/>
        <w:sz w:val="24"/>
        <w:szCs w:val="24"/>
        <w:lang w:val="fr-FR" w:eastAsia="en-US" w:bidi="ar-SA"/>
      </w:rPr>
    </w:lvl>
    <w:lvl w:ilvl="1">
      <w:start w:val="0"/>
      <w:numFmt w:val="bullet"/>
      <w:lvlText w:val="•"/>
      <w:lvlJc w:val="left"/>
      <w:pPr>
        <w:ind w:left="2664" w:hanging="147"/>
      </w:pPr>
      <w:rPr>
        <w:rFonts w:hint="default"/>
        <w:lang w:val="fr-FR" w:eastAsia="en-US" w:bidi="ar-SA"/>
      </w:rPr>
    </w:lvl>
    <w:lvl w:ilvl="2">
      <w:start w:val="0"/>
      <w:numFmt w:val="bullet"/>
      <w:lvlText w:val="•"/>
      <w:lvlJc w:val="left"/>
      <w:pPr>
        <w:ind w:left="3649" w:hanging="147"/>
      </w:pPr>
      <w:rPr>
        <w:rFonts w:hint="default"/>
        <w:lang w:val="fr-FR" w:eastAsia="en-US" w:bidi="ar-SA"/>
      </w:rPr>
    </w:lvl>
    <w:lvl w:ilvl="3">
      <w:start w:val="0"/>
      <w:numFmt w:val="bullet"/>
      <w:lvlText w:val="•"/>
      <w:lvlJc w:val="left"/>
      <w:pPr>
        <w:ind w:left="4633" w:hanging="147"/>
      </w:pPr>
      <w:rPr>
        <w:rFonts w:hint="default"/>
        <w:lang w:val="fr-FR" w:eastAsia="en-US" w:bidi="ar-SA"/>
      </w:rPr>
    </w:lvl>
    <w:lvl w:ilvl="4">
      <w:start w:val="0"/>
      <w:numFmt w:val="bullet"/>
      <w:lvlText w:val="•"/>
      <w:lvlJc w:val="left"/>
      <w:pPr>
        <w:ind w:left="5618" w:hanging="147"/>
      </w:pPr>
      <w:rPr>
        <w:rFonts w:hint="default"/>
        <w:lang w:val="fr-FR" w:eastAsia="en-US" w:bidi="ar-SA"/>
      </w:rPr>
    </w:lvl>
    <w:lvl w:ilvl="5">
      <w:start w:val="0"/>
      <w:numFmt w:val="bullet"/>
      <w:lvlText w:val="•"/>
      <w:lvlJc w:val="left"/>
      <w:pPr>
        <w:ind w:left="6602" w:hanging="147"/>
      </w:pPr>
      <w:rPr>
        <w:rFonts w:hint="default"/>
        <w:lang w:val="fr-FR" w:eastAsia="en-US" w:bidi="ar-SA"/>
      </w:rPr>
    </w:lvl>
    <w:lvl w:ilvl="6">
      <w:start w:val="0"/>
      <w:numFmt w:val="bullet"/>
      <w:lvlText w:val="•"/>
      <w:lvlJc w:val="left"/>
      <w:pPr>
        <w:ind w:left="7587" w:hanging="147"/>
      </w:pPr>
      <w:rPr>
        <w:rFonts w:hint="default"/>
        <w:lang w:val="fr-FR" w:eastAsia="en-US" w:bidi="ar-SA"/>
      </w:rPr>
    </w:lvl>
    <w:lvl w:ilvl="7">
      <w:start w:val="0"/>
      <w:numFmt w:val="bullet"/>
      <w:lvlText w:val="•"/>
      <w:lvlJc w:val="left"/>
      <w:pPr>
        <w:ind w:left="8571" w:hanging="147"/>
      </w:pPr>
      <w:rPr>
        <w:rFonts w:hint="default"/>
        <w:lang w:val="fr-FR" w:eastAsia="en-US" w:bidi="ar-SA"/>
      </w:rPr>
    </w:lvl>
    <w:lvl w:ilvl="8">
      <w:start w:val="0"/>
      <w:numFmt w:val="bullet"/>
      <w:lvlText w:val="•"/>
      <w:lvlJc w:val="left"/>
      <w:pPr>
        <w:ind w:left="9556" w:hanging="147"/>
      </w:pPr>
      <w:rPr>
        <w:rFonts w:hint="default"/>
        <w:lang w:val="fr-FR" w:eastAsia="en-US" w:bidi="ar-SA"/>
      </w:rPr>
    </w:lvl>
  </w:abstractNum>
  <w:abstractNum w:abstractNumId="1">
    <w:multiLevelType w:val="hybridMultilevel"/>
    <w:lvl w:ilvl="0">
      <w:start w:val="0"/>
      <w:numFmt w:val="bullet"/>
      <w:lvlText w:val=""/>
      <w:lvlJc w:val="left"/>
      <w:pPr>
        <w:ind w:left="1316" w:hanging="360"/>
      </w:pPr>
      <w:rPr>
        <w:rFonts w:hint="default" w:ascii="Symbol" w:hAnsi="Symbol" w:eastAsia="Symbol" w:cs="Symbol"/>
        <w:w w:val="100"/>
        <w:sz w:val="24"/>
        <w:szCs w:val="24"/>
        <w:lang w:val="fr-FR" w:eastAsia="en-US" w:bidi="ar-SA"/>
      </w:rPr>
    </w:lvl>
    <w:lvl w:ilvl="1">
      <w:start w:val="0"/>
      <w:numFmt w:val="bullet"/>
      <w:lvlText w:val="•"/>
      <w:lvlJc w:val="left"/>
      <w:pPr>
        <w:ind w:left="2240" w:hanging="360"/>
      </w:pPr>
      <w:rPr>
        <w:rFonts w:hint="default"/>
        <w:lang w:val="fr-FR" w:eastAsia="en-US" w:bidi="ar-SA"/>
      </w:rPr>
    </w:lvl>
    <w:lvl w:ilvl="2">
      <w:start w:val="0"/>
      <w:numFmt w:val="bullet"/>
      <w:lvlText w:val="•"/>
      <w:lvlJc w:val="left"/>
      <w:pPr>
        <w:ind w:left="3161" w:hanging="360"/>
      </w:pPr>
      <w:rPr>
        <w:rFonts w:hint="default"/>
        <w:lang w:val="fr-FR" w:eastAsia="en-US" w:bidi="ar-SA"/>
      </w:rPr>
    </w:lvl>
    <w:lvl w:ilvl="3">
      <w:start w:val="0"/>
      <w:numFmt w:val="bullet"/>
      <w:lvlText w:val="•"/>
      <w:lvlJc w:val="left"/>
      <w:pPr>
        <w:ind w:left="4081" w:hanging="360"/>
      </w:pPr>
      <w:rPr>
        <w:rFonts w:hint="default"/>
        <w:lang w:val="fr-FR" w:eastAsia="en-US" w:bidi="ar-SA"/>
      </w:rPr>
    </w:lvl>
    <w:lvl w:ilvl="4">
      <w:start w:val="0"/>
      <w:numFmt w:val="bullet"/>
      <w:lvlText w:val="•"/>
      <w:lvlJc w:val="left"/>
      <w:pPr>
        <w:ind w:left="5002" w:hanging="360"/>
      </w:pPr>
      <w:rPr>
        <w:rFonts w:hint="default"/>
        <w:lang w:val="fr-FR" w:eastAsia="en-US" w:bidi="ar-SA"/>
      </w:rPr>
    </w:lvl>
    <w:lvl w:ilvl="5">
      <w:start w:val="0"/>
      <w:numFmt w:val="bullet"/>
      <w:lvlText w:val="•"/>
      <w:lvlJc w:val="left"/>
      <w:pPr>
        <w:ind w:left="5922" w:hanging="360"/>
      </w:pPr>
      <w:rPr>
        <w:rFonts w:hint="default"/>
        <w:lang w:val="fr-FR" w:eastAsia="en-US" w:bidi="ar-SA"/>
      </w:rPr>
    </w:lvl>
    <w:lvl w:ilvl="6">
      <w:start w:val="0"/>
      <w:numFmt w:val="bullet"/>
      <w:lvlText w:val="•"/>
      <w:lvlJc w:val="left"/>
      <w:pPr>
        <w:ind w:left="6843" w:hanging="360"/>
      </w:pPr>
      <w:rPr>
        <w:rFonts w:hint="default"/>
        <w:lang w:val="fr-FR" w:eastAsia="en-US" w:bidi="ar-SA"/>
      </w:rPr>
    </w:lvl>
    <w:lvl w:ilvl="7">
      <w:start w:val="0"/>
      <w:numFmt w:val="bullet"/>
      <w:lvlText w:val="•"/>
      <w:lvlJc w:val="left"/>
      <w:pPr>
        <w:ind w:left="7763" w:hanging="360"/>
      </w:pPr>
      <w:rPr>
        <w:rFonts w:hint="default"/>
        <w:lang w:val="fr-FR" w:eastAsia="en-US" w:bidi="ar-SA"/>
      </w:rPr>
    </w:lvl>
    <w:lvl w:ilvl="8">
      <w:start w:val="0"/>
      <w:numFmt w:val="bullet"/>
      <w:lvlText w:val="•"/>
      <w:lvlJc w:val="left"/>
      <w:pPr>
        <w:ind w:left="8684" w:hanging="360"/>
      </w:pPr>
      <w:rPr>
        <w:rFonts w:hint="default"/>
        <w:lang w:val="fr-FR" w:eastAsia="en-US" w:bidi="ar-SA"/>
      </w:rPr>
    </w:lvl>
  </w:abstractNum>
  <w:abstractNum w:abstractNumId="0">
    <w:multiLevelType w:val="hybridMultilevel"/>
    <w:lvl w:ilvl="0">
      <w:start w:val="0"/>
      <w:numFmt w:val="bullet"/>
      <w:lvlText w:val="►"/>
      <w:lvlJc w:val="left"/>
      <w:pPr>
        <w:ind w:left="1777" w:hanging="281"/>
      </w:pPr>
      <w:rPr>
        <w:rFonts w:hint="default" w:ascii="Arial" w:hAnsi="Arial" w:eastAsia="Arial" w:cs="Arial"/>
        <w:b/>
        <w:bCs/>
        <w:w w:val="100"/>
        <w:sz w:val="22"/>
        <w:szCs w:val="22"/>
        <w:lang w:val="fr-FR" w:eastAsia="en-US" w:bidi="ar-SA"/>
      </w:rPr>
    </w:lvl>
    <w:lvl w:ilvl="1">
      <w:start w:val="0"/>
      <w:numFmt w:val="bullet"/>
      <w:lvlText w:val="•"/>
      <w:lvlJc w:val="left"/>
      <w:pPr>
        <w:ind w:left="2654" w:hanging="281"/>
      </w:pPr>
      <w:rPr>
        <w:rFonts w:hint="default"/>
        <w:lang w:val="fr-FR" w:eastAsia="en-US" w:bidi="ar-SA"/>
      </w:rPr>
    </w:lvl>
    <w:lvl w:ilvl="2">
      <w:start w:val="0"/>
      <w:numFmt w:val="bullet"/>
      <w:lvlText w:val="•"/>
      <w:lvlJc w:val="left"/>
      <w:pPr>
        <w:ind w:left="3529" w:hanging="281"/>
      </w:pPr>
      <w:rPr>
        <w:rFonts w:hint="default"/>
        <w:lang w:val="fr-FR" w:eastAsia="en-US" w:bidi="ar-SA"/>
      </w:rPr>
    </w:lvl>
    <w:lvl w:ilvl="3">
      <w:start w:val="0"/>
      <w:numFmt w:val="bullet"/>
      <w:lvlText w:val="•"/>
      <w:lvlJc w:val="left"/>
      <w:pPr>
        <w:ind w:left="4403" w:hanging="281"/>
      </w:pPr>
      <w:rPr>
        <w:rFonts w:hint="default"/>
        <w:lang w:val="fr-FR" w:eastAsia="en-US" w:bidi="ar-SA"/>
      </w:rPr>
    </w:lvl>
    <w:lvl w:ilvl="4">
      <w:start w:val="0"/>
      <w:numFmt w:val="bullet"/>
      <w:lvlText w:val="•"/>
      <w:lvlJc w:val="left"/>
      <w:pPr>
        <w:ind w:left="5278" w:hanging="281"/>
      </w:pPr>
      <w:rPr>
        <w:rFonts w:hint="default"/>
        <w:lang w:val="fr-FR" w:eastAsia="en-US" w:bidi="ar-SA"/>
      </w:rPr>
    </w:lvl>
    <w:lvl w:ilvl="5">
      <w:start w:val="0"/>
      <w:numFmt w:val="bullet"/>
      <w:lvlText w:val="•"/>
      <w:lvlJc w:val="left"/>
      <w:pPr>
        <w:ind w:left="6152" w:hanging="281"/>
      </w:pPr>
      <w:rPr>
        <w:rFonts w:hint="default"/>
        <w:lang w:val="fr-FR" w:eastAsia="en-US" w:bidi="ar-SA"/>
      </w:rPr>
    </w:lvl>
    <w:lvl w:ilvl="6">
      <w:start w:val="0"/>
      <w:numFmt w:val="bullet"/>
      <w:lvlText w:val="•"/>
      <w:lvlJc w:val="left"/>
      <w:pPr>
        <w:ind w:left="7027" w:hanging="281"/>
      </w:pPr>
      <w:rPr>
        <w:rFonts w:hint="default"/>
        <w:lang w:val="fr-FR" w:eastAsia="en-US" w:bidi="ar-SA"/>
      </w:rPr>
    </w:lvl>
    <w:lvl w:ilvl="7">
      <w:start w:val="0"/>
      <w:numFmt w:val="bullet"/>
      <w:lvlText w:val="•"/>
      <w:lvlJc w:val="left"/>
      <w:pPr>
        <w:ind w:left="7901" w:hanging="281"/>
      </w:pPr>
      <w:rPr>
        <w:rFonts w:hint="default"/>
        <w:lang w:val="fr-FR" w:eastAsia="en-US" w:bidi="ar-SA"/>
      </w:rPr>
    </w:lvl>
    <w:lvl w:ilvl="8">
      <w:start w:val="0"/>
      <w:numFmt w:val="bullet"/>
      <w:lvlText w:val="•"/>
      <w:lvlJc w:val="left"/>
      <w:pPr>
        <w:ind w:left="8776" w:hanging="281"/>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4"/>
      <w:szCs w:val="24"/>
      <w:lang w:val="fr-FR" w:eastAsia="en-US" w:bidi="ar-SA"/>
    </w:rPr>
  </w:style>
  <w:style w:styleId="Heading1" w:type="paragraph">
    <w:name w:val="Heading 1"/>
    <w:basedOn w:val="Normal"/>
    <w:uiPriority w:val="1"/>
    <w:qFormat/>
    <w:pPr>
      <w:ind w:left="731"/>
      <w:jc w:val="center"/>
      <w:outlineLvl w:val="1"/>
    </w:pPr>
    <w:rPr>
      <w:rFonts w:ascii="Arial" w:hAnsi="Arial" w:eastAsia="Arial" w:cs="Arial"/>
      <w:b/>
      <w:bCs/>
      <w:sz w:val="28"/>
      <w:szCs w:val="28"/>
      <w:lang w:val="fr-FR" w:eastAsia="en-US" w:bidi="ar-SA"/>
    </w:rPr>
  </w:style>
  <w:style w:styleId="Heading2" w:type="paragraph">
    <w:name w:val="Heading 2"/>
    <w:basedOn w:val="Normal"/>
    <w:uiPriority w:val="1"/>
    <w:qFormat/>
    <w:pPr>
      <w:spacing w:before="70"/>
      <w:ind w:left="1313"/>
      <w:outlineLvl w:val="2"/>
    </w:pPr>
    <w:rPr>
      <w:rFonts w:ascii="Arial" w:hAnsi="Arial" w:eastAsia="Arial" w:cs="Arial"/>
      <w:b/>
      <w:bCs/>
      <w:sz w:val="24"/>
      <w:szCs w:val="24"/>
      <w:lang w:val="fr-FR" w:eastAsia="en-US" w:bidi="ar-SA"/>
    </w:rPr>
  </w:style>
  <w:style w:styleId="ListParagraph" w:type="paragraph">
    <w:name w:val="List Paragraph"/>
    <w:basedOn w:val="Normal"/>
    <w:uiPriority w:val="1"/>
    <w:qFormat/>
    <w:pPr>
      <w:ind w:left="1673" w:hanging="361"/>
    </w:pPr>
    <w:rPr>
      <w:rFonts w:ascii="Arial" w:hAnsi="Arial" w:eastAsia="Arial" w:cs="Arial"/>
      <w:lang w:val="fr-FR" w:eastAsia="en-US" w:bidi="ar-SA"/>
    </w:rPr>
  </w:style>
  <w:style w:styleId="TableParagraph" w:type="paragraph">
    <w:name w:val="Table Paragraph"/>
    <w:basedOn w:val="Normal"/>
    <w:uiPriority w:val="1"/>
    <w:qFormat/>
    <w:pPr>
      <w:spacing w:line="217" w:lineRule="exact"/>
      <w:ind w:left="426"/>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image" Target="media/image18.jpe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jpe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jpe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jpeg"/><Relationship Id="rId49" Type="http://schemas.openxmlformats.org/officeDocument/2006/relationships/footer" Target="footer7.xml"/><Relationship Id="rId50" Type="http://schemas.openxmlformats.org/officeDocument/2006/relationships/footer" Target="footer8.xml"/><Relationship Id="rId51" Type="http://schemas.openxmlformats.org/officeDocument/2006/relationships/image" Target="media/image39.png"/><Relationship Id="rId52" Type="http://schemas.openxmlformats.org/officeDocument/2006/relationships/footer" Target="footer9.xml"/><Relationship Id="rId53" Type="http://schemas.openxmlformats.org/officeDocument/2006/relationships/footer" Target="footer10.xml"/><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jpeg"/><Relationship Id="rId61" Type="http://schemas.openxmlformats.org/officeDocument/2006/relationships/image" Target="media/image47.png"/><Relationship Id="rId62" Type="http://schemas.openxmlformats.org/officeDocument/2006/relationships/image" Target="media/image48.jpeg"/><Relationship Id="rId63" Type="http://schemas.openxmlformats.org/officeDocument/2006/relationships/footer" Target="footer11.xml"/><Relationship Id="rId64" Type="http://schemas.openxmlformats.org/officeDocument/2006/relationships/footer" Target="footer12.xml"/><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footer" Target="footer13.xml"/><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footer" Target="footer14.xml"/><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2023-04-23T20:50:56Z</dcterms:created>
  <dcterms:modified xsi:type="dcterms:W3CDTF">2023-04-23T20:50:56Z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Creator">
    <vt:lpwstr>Adobe InDesign 16.0 (Macintosh)</vt:lpwstr>
  </property>
  <property fmtid="{D5CDD505-2E9C-101B-9397-08002B2CF9AE}" pid="4" name="LastSaved">
    <vt:filetime>2023-04-23T00:00:00Z</vt:filetime>
  </property>
</Properties>
</file>