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388" w:rsidRDefault="00E90388" w:rsidP="00E90388">
      <w:pPr>
        <w:contextualSpacing/>
        <w:jc w:val="center"/>
        <w:rPr>
          <w:b/>
          <w:sz w:val="36"/>
          <w:szCs w:val="36"/>
        </w:rPr>
      </w:pPr>
      <w:r>
        <w:rPr>
          <w:b/>
          <w:sz w:val="36"/>
          <w:szCs w:val="36"/>
        </w:rPr>
        <w:t>BREVET de TECHNICIEN SUPÉRIEUR</w:t>
      </w:r>
    </w:p>
    <w:p w:rsidR="00E90388" w:rsidRDefault="00130035" w:rsidP="00E90388">
      <w:pPr>
        <w:contextualSpacing/>
        <w:jc w:val="center"/>
        <w:rPr>
          <w:b/>
          <w:sz w:val="36"/>
          <w:szCs w:val="36"/>
        </w:rPr>
      </w:pPr>
      <w:r>
        <w:rPr>
          <w:b/>
          <w:sz w:val="36"/>
          <w:szCs w:val="36"/>
        </w:rPr>
        <w:t>A</w:t>
      </w:r>
      <w:r>
        <w:rPr>
          <w:rFonts w:cs="Arial"/>
          <w:b/>
          <w:sz w:val="36"/>
          <w:szCs w:val="36"/>
        </w:rPr>
        <w:t>É</w:t>
      </w:r>
      <w:r>
        <w:rPr>
          <w:b/>
          <w:sz w:val="36"/>
          <w:szCs w:val="36"/>
        </w:rPr>
        <w:t>RONAUTIQUE</w:t>
      </w:r>
    </w:p>
    <w:p w:rsidR="00E90388" w:rsidRDefault="00E90388" w:rsidP="00E90388">
      <w:pPr>
        <w:contextualSpacing/>
        <w:jc w:val="center"/>
        <w:rPr>
          <w:b/>
          <w:sz w:val="36"/>
          <w:szCs w:val="36"/>
        </w:rPr>
      </w:pPr>
    </w:p>
    <w:p w:rsidR="00E90388" w:rsidRDefault="00E90388" w:rsidP="00E90388">
      <w:pPr>
        <w:contextualSpacing/>
        <w:jc w:val="center"/>
        <w:rPr>
          <w:b/>
          <w:sz w:val="36"/>
          <w:szCs w:val="36"/>
        </w:rPr>
      </w:pPr>
    </w:p>
    <w:p w:rsidR="00E90388" w:rsidRDefault="00130035" w:rsidP="00E90388">
      <w:pPr>
        <w:contextualSpacing/>
        <w:jc w:val="center"/>
        <w:rPr>
          <w:b/>
          <w:sz w:val="36"/>
          <w:szCs w:val="36"/>
        </w:rPr>
      </w:pPr>
      <w:r>
        <w:rPr>
          <w:rFonts w:cs="Arial"/>
          <w:b/>
          <w:sz w:val="36"/>
          <w:szCs w:val="36"/>
        </w:rPr>
        <w:t>É</w:t>
      </w:r>
      <w:r w:rsidR="00E90388">
        <w:rPr>
          <w:b/>
          <w:sz w:val="36"/>
          <w:szCs w:val="36"/>
        </w:rPr>
        <w:t>preuve E4</w:t>
      </w:r>
      <w:r>
        <w:rPr>
          <w:b/>
          <w:sz w:val="36"/>
          <w:szCs w:val="36"/>
        </w:rPr>
        <w:t xml:space="preserve"> – sous épreuve U41</w:t>
      </w:r>
    </w:p>
    <w:p w:rsidR="00E90388" w:rsidRDefault="00130035" w:rsidP="00E90388">
      <w:pPr>
        <w:contextualSpacing/>
        <w:jc w:val="center"/>
        <w:rPr>
          <w:b/>
          <w:sz w:val="36"/>
          <w:szCs w:val="36"/>
        </w:rPr>
      </w:pPr>
      <w:r>
        <w:rPr>
          <w:rFonts w:cs="Arial"/>
          <w:b/>
          <w:sz w:val="36"/>
          <w:szCs w:val="36"/>
        </w:rPr>
        <w:t>É</w:t>
      </w:r>
      <w:r>
        <w:rPr>
          <w:b/>
          <w:sz w:val="36"/>
          <w:szCs w:val="36"/>
        </w:rPr>
        <w:t>TUDE DE MODIFICATIONS PLURITECHNOLOGIQUES</w:t>
      </w:r>
    </w:p>
    <w:p w:rsidR="00E90388" w:rsidRDefault="00E90388" w:rsidP="00E90388"/>
    <w:p w:rsidR="00D16E84" w:rsidRPr="00623088" w:rsidRDefault="00487027" w:rsidP="00D16E84">
      <w:pPr>
        <w:jc w:val="center"/>
        <w:rPr>
          <w:rFonts w:cs="Arial"/>
          <w:b/>
          <w:sz w:val="32"/>
          <w:szCs w:val="32"/>
        </w:rPr>
      </w:pPr>
      <w:r>
        <w:rPr>
          <w:rFonts w:cs="Arial"/>
          <w:b/>
          <w:sz w:val="32"/>
          <w:szCs w:val="32"/>
        </w:rPr>
        <w:t>Session 2020</w:t>
      </w:r>
    </w:p>
    <w:p w:rsidR="00D16E84" w:rsidRPr="00837E08" w:rsidRDefault="00E90388" w:rsidP="00D16E84">
      <w:pPr>
        <w:jc w:val="center"/>
        <w:rPr>
          <w:rFonts w:cs="Arial"/>
          <w:sz w:val="32"/>
          <w:szCs w:val="32"/>
        </w:rPr>
      </w:pPr>
      <w:r w:rsidRPr="00E90388">
        <w:rPr>
          <w:sz w:val="32"/>
          <w:szCs w:val="32"/>
        </w:rPr>
        <w:t xml:space="preserve">Coefficient </w:t>
      </w:r>
      <w:r w:rsidR="001F1A13">
        <w:rPr>
          <w:sz w:val="32"/>
          <w:szCs w:val="32"/>
        </w:rPr>
        <w:t>4</w:t>
      </w:r>
      <w:r w:rsidRPr="00E90388">
        <w:rPr>
          <w:sz w:val="32"/>
          <w:szCs w:val="32"/>
        </w:rPr>
        <w:t xml:space="preserve"> – </w:t>
      </w:r>
      <w:r w:rsidR="00D16E84" w:rsidRPr="00E90388">
        <w:rPr>
          <w:rFonts w:cs="Arial"/>
          <w:sz w:val="32"/>
          <w:szCs w:val="32"/>
        </w:rPr>
        <w:t>Durée</w:t>
      </w:r>
      <w:r w:rsidR="00D16E84" w:rsidRPr="00837E08">
        <w:rPr>
          <w:rFonts w:cs="Arial"/>
          <w:sz w:val="32"/>
          <w:szCs w:val="32"/>
        </w:rPr>
        <w:t xml:space="preserve"> </w:t>
      </w:r>
      <w:r>
        <w:rPr>
          <w:rFonts w:cs="Arial"/>
          <w:sz w:val="32"/>
          <w:szCs w:val="32"/>
        </w:rPr>
        <w:t>6</w:t>
      </w:r>
      <w:r w:rsidR="00D16E84" w:rsidRPr="00837E08">
        <w:rPr>
          <w:rFonts w:cs="Arial"/>
          <w:sz w:val="32"/>
          <w:szCs w:val="32"/>
        </w:rPr>
        <w:t xml:space="preserve"> heures</w:t>
      </w:r>
    </w:p>
    <w:p w:rsidR="00B52665" w:rsidRPr="00B52665" w:rsidRDefault="00B52665" w:rsidP="00B52665">
      <w:pPr>
        <w:spacing w:before="0" w:after="200"/>
        <w:jc w:val="left"/>
        <w:rPr>
          <w:rFonts w:cs="Arial"/>
          <w:sz w:val="24"/>
        </w:rPr>
      </w:pPr>
      <w:r w:rsidRPr="00B52665">
        <w:rPr>
          <w:rFonts w:cs="Arial"/>
          <w:sz w:val="24"/>
        </w:rPr>
        <w:t xml:space="preserve">Aucun document autorisé </w:t>
      </w:r>
    </w:p>
    <w:p w:rsidR="00B52665" w:rsidRPr="00B52665" w:rsidRDefault="00B52665" w:rsidP="00B52665">
      <w:pPr>
        <w:tabs>
          <w:tab w:val="left" w:pos="9639"/>
        </w:tabs>
        <w:spacing w:before="0" w:after="0"/>
        <w:ind w:right="57"/>
        <w:jc w:val="left"/>
        <w:rPr>
          <w:b/>
          <w:sz w:val="24"/>
          <w:szCs w:val="22"/>
        </w:rPr>
      </w:pPr>
      <w:r w:rsidRPr="00B52665">
        <w:rPr>
          <w:b/>
          <w:sz w:val="24"/>
          <w:szCs w:val="22"/>
        </w:rPr>
        <w:t>Matériel autorisé :</w:t>
      </w:r>
    </w:p>
    <w:p w:rsidR="00B52665" w:rsidRPr="00B52665" w:rsidRDefault="00B52665" w:rsidP="00B52665">
      <w:pPr>
        <w:tabs>
          <w:tab w:val="left" w:pos="9639"/>
        </w:tabs>
        <w:spacing w:before="0" w:after="0"/>
        <w:ind w:right="57"/>
        <w:jc w:val="left"/>
        <w:rPr>
          <w:sz w:val="24"/>
          <w:szCs w:val="22"/>
        </w:rPr>
      </w:pPr>
      <w:r w:rsidRPr="00B52665">
        <w:rPr>
          <w:sz w:val="24"/>
          <w:szCs w:val="22"/>
        </w:rPr>
        <w:t>L’usage de la calculatrice avec mode examen actif est autorisé.</w:t>
      </w:r>
    </w:p>
    <w:p w:rsidR="00B52665" w:rsidRPr="00B52665" w:rsidRDefault="00B52665" w:rsidP="00B52665">
      <w:pPr>
        <w:tabs>
          <w:tab w:val="left" w:pos="9639"/>
        </w:tabs>
        <w:spacing w:before="0" w:after="0"/>
        <w:ind w:right="57"/>
        <w:jc w:val="left"/>
        <w:rPr>
          <w:sz w:val="24"/>
          <w:szCs w:val="22"/>
        </w:rPr>
      </w:pPr>
      <w:r w:rsidRPr="00B52665">
        <w:rPr>
          <w:sz w:val="24"/>
          <w:szCs w:val="22"/>
        </w:rPr>
        <w:t>L’usage de la calculatrice sans mémoire, « type collège » est autorisé.</w:t>
      </w:r>
    </w:p>
    <w:p w:rsidR="001F1A13" w:rsidRPr="00506155" w:rsidRDefault="001F1A13" w:rsidP="00C820A0">
      <w:pPr>
        <w:spacing w:before="0"/>
        <w:rPr>
          <w:rFonts w:cs="Arial"/>
          <w:sz w:val="24"/>
        </w:rPr>
      </w:pPr>
      <w:r>
        <w:rPr>
          <w:rFonts w:cs="Arial"/>
          <w:sz w:val="24"/>
        </w:rPr>
        <w:t>Le dictionnaire anglais/français, spécialisé aéronautique ou pas est autorisé.</w:t>
      </w:r>
    </w:p>
    <w:p w:rsidR="000D3CA9" w:rsidRDefault="00B52665" w:rsidP="000D3CA9">
      <w:pPr>
        <w:jc w:val="left"/>
        <w:rPr>
          <w:i/>
          <w:szCs w:val="22"/>
        </w:rPr>
      </w:pPr>
      <w:r>
        <w:rPr>
          <w:rFonts w:eastAsia="Calibri"/>
          <w:i/>
          <w:noProof/>
          <w:szCs w:val="22"/>
          <w:lang w:eastAsia="fr-FR"/>
        </w:rPr>
        <w:drawing>
          <wp:anchor distT="0" distB="0" distL="114300" distR="114300" simplePos="0" relativeHeight="251658240" behindDoc="1" locked="0" layoutInCell="1" allowOverlap="1">
            <wp:simplePos x="0" y="0"/>
            <wp:positionH relativeFrom="margin">
              <wp:posOffset>1961515</wp:posOffset>
            </wp:positionH>
            <wp:positionV relativeFrom="paragraph">
              <wp:posOffset>83756</wp:posOffset>
            </wp:positionV>
            <wp:extent cx="2358998" cy="1805440"/>
            <wp:effectExtent l="0" t="0" r="0" b="0"/>
            <wp:wrapNone/>
            <wp:docPr id="1" name="Image 1" descr="3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_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8998" cy="1805440"/>
                    </a:xfrm>
                    <a:prstGeom prst="rect">
                      <a:avLst/>
                    </a:prstGeom>
                    <a:noFill/>
                    <a:ln>
                      <a:noFill/>
                    </a:ln>
                  </pic:spPr>
                </pic:pic>
              </a:graphicData>
            </a:graphic>
          </wp:anchor>
        </w:drawing>
      </w:r>
    </w:p>
    <w:p w:rsidR="000D3CA9" w:rsidRDefault="000D3CA9" w:rsidP="000D3CA9">
      <w:pPr>
        <w:jc w:val="center"/>
        <w:rPr>
          <w:i/>
          <w:szCs w:val="22"/>
        </w:rPr>
      </w:pPr>
    </w:p>
    <w:p w:rsidR="000D3CA9" w:rsidRDefault="000D3CA9" w:rsidP="000D3CA9">
      <w:pPr>
        <w:jc w:val="center"/>
        <w:rPr>
          <w:i/>
          <w:szCs w:val="22"/>
        </w:rPr>
      </w:pPr>
    </w:p>
    <w:p w:rsidR="000D3CA9" w:rsidRDefault="000D3CA9" w:rsidP="000D3CA9">
      <w:pPr>
        <w:jc w:val="center"/>
        <w:rPr>
          <w:i/>
          <w:szCs w:val="22"/>
        </w:rPr>
      </w:pPr>
    </w:p>
    <w:p w:rsidR="000D3CA9" w:rsidRDefault="000D3CA9" w:rsidP="000D3CA9">
      <w:pPr>
        <w:jc w:val="center"/>
        <w:rPr>
          <w:i/>
          <w:szCs w:val="22"/>
        </w:rPr>
      </w:pPr>
    </w:p>
    <w:p w:rsidR="000D3CA9" w:rsidRDefault="000D3CA9" w:rsidP="000D3CA9">
      <w:pPr>
        <w:jc w:val="center"/>
        <w:rPr>
          <w:i/>
          <w:szCs w:val="22"/>
        </w:rPr>
      </w:pPr>
    </w:p>
    <w:p w:rsidR="000D3CA9" w:rsidRDefault="000D3CA9" w:rsidP="000D3CA9">
      <w:pPr>
        <w:jc w:val="center"/>
        <w:rPr>
          <w:i/>
          <w:szCs w:val="22"/>
        </w:rPr>
      </w:pPr>
    </w:p>
    <w:p w:rsidR="000D3CA9" w:rsidRDefault="000D3CA9" w:rsidP="000D3CA9">
      <w:pPr>
        <w:jc w:val="center"/>
        <w:rPr>
          <w:i/>
          <w:szCs w:val="22"/>
        </w:rPr>
      </w:pPr>
    </w:p>
    <w:p w:rsidR="000D3CA9" w:rsidRPr="000D3CA9" w:rsidRDefault="000D3CA9" w:rsidP="000D3CA9">
      <w:pPr>
        <w:spacing w:after="360"/>
        <w:jc w:val="center"/>
        <w:rPr>
          <w:b/>
          <w:szCs w:val="22"/>
        </w:rPr>
      </w:pPr>
      <w:r w:rsidRPr="000D3CA9">
        <w:rPr>
          <w:i/>
          <w:szCs w:val="22"/>
        </w:rPr>
        <w:t>Génération pneumatique</w:t>
      </w:r>
    </w:p>
    <w:p w:rsidR="00D16E84" w:rsidRPr="005543CD" w:rsidRDefault="00D16E84" w:rsidP="000D3CA9">
      <w:pPr>
        <w:spacing w:after="0"/>
        <w:jc w:val="center"/>
        <w:rPr>
          <w:b/>
          <w:sz w:val="28"/>
          <w:szCs w:val="28"/>
        </w:rPr>
      </w:pPr>
      <w:r>
        <w:rPr>
          <w:b/>
          <w:sz w:val="28"/>
          <w:szCs w:val="28"/>
        </w:rPr>
        <w:t>Constitution du sujet :</w:t>
      </w:r>
    </w:p>
    <w:p w:rsidR="00D16E84" w:rsidRPr="00506155" w:rsidRDefault="00D16E84" w:rsidP="000D3CA9">
      <w:pPr>
        <w:numPr>
          <w:ilvl w:val="0"/>
          <w:numId w:val="4"/>
        </w:numPr>
        <w:tabs>
          <w:tab w:val="left" w:pos="1560"/>
          <w:tab w:val="left" w:leader="dot" w:pos="7371"/>
        </w:tabs>
        <w:ind w:left="1417" w:hanging="357"/>
        <w:rPr>
          <w:rFonts w:cs="Arial"/>
          <w:sz w:val="24"/>
        </w:rPr>
      </w:pPr>
      <w:r w:rsidRPr="00506155">
        <w:rPr>
          <w:rFonts w:cs="Arial"/>
          <w:b/>
          <w:sz w:val="24"/>
        </w:rPr>
        <w:t>Dossier Sujet </w:t>
      </w:r>
      <w:r w:rsidRPr="00C22873">
        <w:rPr>
          <w:rFonts w:cs="Arial"/>
          <w:i/>
          <w:sz w:val="24"/>
        </w:rPr>
        <w:t>(mise en situation et q</w:t>
      </w:r>
      <w:r w:rsidRPr="00506155">
        <w:rPr>
          <w:rFonts w:cs="Arial"/>
          <w:i/>
          <w:sz w:val="24"/>
        </w:rPr>
        <w:t>uestions à traiter par le candidat)</w:t>
      </w:r>
    </w:p>
    <w:p w:rsidR="00B52665" w:rsidRPr="00B52665" w:rsidRDefault="00B52665" w:rsidP="00D16E84">
      <w:pPr>
        <w:numPr>
          <w:ilvl w:val="1"/>
          <w:numId w:val="4"/>
        </w:numPr>
        <w:tabs>
          <w:tab w:val="left" w:pos="2127"/>
          <w:tab w:val="left" w:leader="dot" w:pos="7371"/>
        </w:tabs>
        <w:ind w:left="1985"/>
        <w:rPr>
          <w:rFonts w:cs="Arial"/>
          <w:sz w:val="24"/>
        </w:rPr>
      </w:pPr>
      <w:r w:rsidRPr="00B52665">
        <w:rPr>
          <w:rFonts w:cs="Arial"/>
          <w:b/>
          <w:sz w:val="24"/>
        </w:rPr>
        <w:t>Mise en situation</w:t>
      </w:r>
      <w:r>
        <w:rPr>
          <w:rFonts w:cs="Arial"/>
          <w:sz w:val="24"/>
        </w:rPr>
        <w:tab/>
        <w:t>Page 2</w:t>
      </w:r>
    </w:p>
    <w:p w:rsidR="00D16E84" w:rsidRPr="00506155" w:rsidRDefault="00D16E84" w:rsidP="00D16E84">
      <w:pPr>
        <w:numPr>
          <w:ilvl w:val="1"/>
          <w:numId w:val="4"/>
        </w:numPr>
        <w:tabs>
          <w:tab w:val="left" w:pos="2127"/>
          <w:tab w:val="left" w:leader="dot" w:pos="7371"/>
        </w:tabs>
        <w:ind w:left="1985"/>
        <w:rPr>
          <w:rFonts w:cs="Arial"/>
          <w:sz w:val="24"/>
        </w:rPr>
      </w:pPr>
      <w:r w:rsidRPr="00506155">
        <w:rPr>
          <w:rFonts w:cs="Arial"/>
          <w:b/>
          <w:sz w:val="24"/>
        </w:rPr>
        <w:t xml:space="preserve">PARTIE </w:t>
      </w:r>
      <w:r>
        <w:rPr>
          <w:rFonts w:cs="Arial"/>
          <w:b/>
          <w:sz w:val="24"/>
        </w:rPr>
        <w:t xml:space="preserve">1 </w:t>
      </w:r>
      <w:r w:rsidRPr="00C22873">
        <w:rPr>
          <w:rFonts w:cs="Arial"/>
          <w:sz w:val="24"/>
        </w:rPr>
        <w:tab/>
      </w:r>
      <w:r w:rsidRPr="00506155">
        <w:rPr>
          <w:rFonts w:cs="Arial"/>
          <w:sz w:val="24"/>
        </w:rPr>
        <w:t xml:space="preserve">Pages </w:t>
      </w:r>
      <w:r w:rsidR="00102F5E">
        <w:rPr>
          <w:rFonts w:cs="Arial"/>
          <w:sz w:val="24"/>
        </w:rPr>
        <w:t>2</w:t>
      </w:r>
      <w:r w:rsidRPr="00506155">
        <w:rPr>
          <w:rFonts w:cs="Arial"/>
          <w:sz w:val="24"/>
        </w:rPr>
        <w:t xml:space="preserve"> à </w:t>
      </w:r>
      <w:r w:rsidR="00102F5E">
        <w:rPr>
          <w:rFonts w:cs="Arial"/>
          <w:sz w:val="24"/>
        </w:rPr>
        <w:t>4</w:t>
      </w:r>
    </w:p>
    <w:p w:rsidR="00D16E84" w:rsidRPr="004F3EF1" w:rsidRDefault="00D16E84" w:rsidP="00D16E84">
      <w:pPr>
        <w:numPr>
          <w:ilvl w:val="1"/>
          <w:numId w:val="4"/>
        </w:numPr>
        <w:tabs>
          <w:tab w:val="left" w:pos="2127"/>
          <w:tab w:val="left" w:leader="dot" w:pos="7371"/>
        </w:tabs>
        <w:ind w:left="1985"/>
        <w:rPr>
          <w:rFonts w:cs="Arial"/>
          <w:b/>
          <w:sz w:val="24"/>
        </w:rPr>
      </w:pPr>
      <w:r w:rsidRPr="00506155">
        <w:rPr>
          <w:rFonts w:cs="Arial"/>
          <w:b/>
          <w:sz w:val="24"/>
        </w:rPr>
        <w:t xml:space="preserve">PARTIE </w:t>
      </w:r>
      <w:r>
        <w:rPr>
          <w:rFonts w:cs="Arial"/>
          <w:b/>
          <w:sz w:val="24"/>
        </w:rPr>
        <w:t xml:space="preserve">2 </w:t>
      </w:r>
      <w:r w:rsidRPr="00C22873">
        <w:rPr>
          <w:rFonts w:cs="Arial"/>
          <w:sz w:val="24"/>
        </w:rPr>
        <w:tab/>
        <w:t>Page</w:t>
      </w:r>
      <w:r>
        <w:rPr>
          <w:rFonts w:cs="Arial"/>
          <w:sz w:val="24"/>
        </w:rPr>
        <w:t>s</w:t>
      </w:r>
      <w:r w:rsidRPr="00C22873">
        <w:rPr>
          <w:rFonts w:cs="Arial"/>
          <w:sz w:val="24"/>
        </w:rPr>
        <w:t xml:space="preserve"> </w:t>
      </w:r>
      <w:r w:rsidR="009F4BAF">
        <w:rPr>
          <w:rFonts w:cs="Arial"/>
          <w:sz w:val="24"/>
        </w:rPr>
        <w:t>5</w:t>
      </w:r>
      <w:r>
        <w:rPr>
          <w:rFonts w:cs="Arial"/>
          <w:sz w:val="24"/>
        </w:rPr>
        <w:t xml:space="preserve"> </w:t>
      </w:r>
      <w:r w:rsidR="009F4BAF">
        <w:rPr>
          <w:rFonts w:cs="Arial"/>
          <w:sz w:val="24"/>
        </w:rPr>
        <w:t>et</w:t>
      </w:r>
      <w:r>
        <w:rPr>
          <w:rFonts w:cs="Arial"/>
          <w:sz w:val="24"/>
        </w:rPr>
        <w:t xml:space="preserve"> </w:t>
      </w:r>
      <w:r w:rsidR="00102F5E">
        <w:rPr>
          <w:rFonts w:cs="Arial"/>
          <w:sz w:val="24"/>
        </w:rPr>
        <w:t>6</w:t>
      </w:r>
      <w:r>
        <w:rPr>
          <w:rFonts w:cs="Arial"/>
          <w:sz w:val="24"/>
        </w:rPr>
        <w:t xml:space="preserve"> </w:t>
      </w:r>
    </w:p>
    <w:p w:rsidR="00D16E84" w:rsidRPr="00C22873" w:rsidRDefault="00D16E84" w:rsidP="00D16E84">
      <w:pPr>
        <w:numPr>
          <w:ilvl w:val="1"/>
          <w:numId w:val="4"/>
        </w:numPr>
        <w:tabs>
          <w:tab w:val="left" w:pos="2127"/>
          <w:tab w:val="left" w:leader="dot" w:pos="7371"/>
        </w:tabs>
        <w:ind w:left="1985"/>
        <w:rPr>
          <w:rFonts w:cs="Arial"/>
          <w:b/>
          <w:sz w:val="24"/>
        </w:rPr>
      </w:pPr>
      <w:r>
        <w:rPr>
          <w:rFonts w:cs="Arial"/>
          <w:b/>
          <w:sz w:val="24"/>
        </w:rPr>
        <w:t xml:space="preserve">PARTIE 3 </w:t>
      </w:r>
      <w:r w:rsidRPr="004F3EF1">
        <w:rPr>
          <w:rFonts w:cs="Arial"/>
          <w:sz w:val="24"/>
        </w:rPr>
        <w:tab/>
      </w:r>
      <w:r>
        <w:rPr>
          <w:rFonts w:cs="Arial"/>
          <w:sz w:val="24"/>
        </w:rPr>
        <w:t xml:space="preserve">Pages </w:t>
      </w:r>
      <w:r w:rsidR="009F4BAF">
        <w:rPr>
          <w:rFonts w:cs="Arial"/>
          <w:sz w:val="24"/>
        </w:rPr>
        <w:t>7</w:t>
      </w:r>
      <w:r>
        <w:rPr>
          <w:rFonts w:cs="Arial"/>
          <w:sz w:val="24"/>
        </w:rPr>
        <w:t xml:space="preserve"> </w:t>
      </w:r>
      <w:r w:rsidR="009F4BAF">
        <w:rPr>
          <w:rFonts w:cs="Arial"/>
          <w:sz w:val="24"/>
        </w:rPr>
        <w:t>et</w:t>
      </w:r>
      <w:r>
        <w:rPr>
          <w:rFonts w:cs="Arial"/>
          <w:sz w:val="24"/>
        </w:rPr>
        <w:t xml:space="preserve"> </w:t>
      </w:r>
      <w:r w:rsidR="00DE22A8">
        <w:rPr>
          <w:rFonts w:cs="Arial"/>
          <w:sz w:val="24"/>
        </w:rPr>
        <w:t>8</w:t>
      </w:r>
    </w:p>
    <w:p w:rsidR="00D16E84" w:rsidRPr="00506155" w:rsidRDefault="00D16E84" w:rsidP="00D16E84">
      <w:pPr>
        <w:numPr>
          <w:ilvl w:val="0"/>
          <w:numId w:val="4"/>
        </w:numPr>
        <w:tabs>
          <w:tab w:val="left" w:pos="1560"/>
          <w:tab w:val="left" w:leader="dot" w:pos="7371"/>
        </w:tabs>
        <w:ind w:left="1418" w:hanging="357"/>
        <w:rPr>
          <w:rFonts w:cs="Arial"/>
          <w:sz w:val="24"/>
        </w:rPr>
      </w:pPr>
      <w:r w:rsidRPr="00506155">
        <w:rPr>
          <w:rFonts w:cs="Arial"/>
          <w:b/>
          <w:sz w:val="24"/>
        </w:rPr>
        <w:t>D</w:t>
      </w:r>
      <w:r w:rsidR="000D3CA9">
        <w:rPr>
          <w:rFonts w:cs="Arial"/>
          <w:b/>
          <w:sz w:val="24"/>
        </w:rPr>
        <w:t>ocuments</w:t>
      </w:r>
      <w:r w:rsidRPr="00506155">
        <w:rPr>
          <w:rFonts w:cs="Arial"/>
          <w:b/>
          <w:sz w:val="24"/>
        </w:rPr>
        <w:t xml:space="preserve"> Technique</w:t>
      </w:r>
      <w:r w:rsidR="000D3CA9">
        <w:rPr>
          <w:rFonts w:cs="Arial"/>
          <w:b/>
          <w:sz w:val="24"/>
        </w:rPr>
        <w:t>s (DT)</w:t>
      </w:r>
      <w:r>
        <w:rPr>
          <w:rFonts w:cs="Arial"/>
          <w:sz w:val="24"/>
        </w:rPr>
        <w:tab/>
      </w:r>
      <w:r w:rsidRPr="00506155">
        <w:rPr>
          <w:rFonts w:cs="Arial"/>
          <w:sz w:val="24"/>
        </w:rPr>
        <w:t xml:space="preserve">Pages </w:t>
      </w:r>
      <w:r w:rsidR="00DE22A8">
        <w:rPr>
          <w:rFonts w:cs="Arial"/>
          <w:sz w:val="24"/>
        </w:rPr>
        <w:t>9</w:t>
      </w:r>
      <w:r w:rsidRPr="00506155">
        <w:rPr>
          <w:rFonts w:cs="Arial"/>
          <w:sz w:val="24"/>
        </w:rPr>
        <w:t xml:space="preserve"> à </w:t>
      </w:r>
      <w:r w:rsidR="004A656E">
        <w:rPr>
          <w:rFonts w:cs="Arial"/>
          <w:sz w:val="24"/>
        </w:rPr>
        <w:t>2</w:t>
      </w:r>
      <w:r w:rsidR="00DE22A8">
        <w:rPr>
          <w:rFonts w:cs="Arial"/>
          <w:sz w:val="24"/>
        </w:rPr>
        <w:t>5</w:t>
      </w:r>
    </w:p>
    <w:p w:rsidR="00D16E84" w:rsidRPr="0034028C" w:rsidRDefault="00D16E84" w:rsidP="00D16E84">
      <w:pPr>
        <w:numPr>
          <w:ilvl w:val="0"/>
          <w:numId w:val="4"/>
        </w:numPr>
        <w:tabs>
          <w:tab w:val="left" w:pos="1560"/>
          <w:tab w:val="left" w:leader="dot" w:pos="7371"/>
        </w:tabs>
        <w:ind w:left="1418" w:hanging="357"/>
        <w:rPr>
          <w:rFonts w:cs="Arial"/>
          <w:b/>
          <w:sz w:val="24"/>
        </w:rPr>
      </w:pPr>
      <w:r w:rsidRPr="00506155">
        <w:rPr>
          <w:rFonts w:cs="Arial"/>
          <w:b/>
          <w:sz w:val="24"/>
        </w:rPr>
        <w:t>Documents Réponse</w:t>
      </w:r>
      <w:r w:rsidR="00D20BBE">
        <w:rPr>
          <w:rFonts w:cs="Arial"/>
          <w:b/>
          <w:sz w:val="24"/>
        </w:rPr>
        <w:t>s</w:t>
      </w:r>
      <w:r w:rsidR="000D3CA9">
        <w:rPr>
          <w:rFonts w:cs="Arial"/>
          <w:b/>
          <w:sz w:val="24"/>
        </w:rPr>
        <w:t xml:space="preserve"> (DR)</w:t>
      </w:r>
      <w:r>
        <w:rPr>
          <w:rFonts w:cs="Arial"/>
          <w:sz w:val="24"/>
        </w:rPr>
        <w:tab/>
      </w:r>
      <w:r w:rsidRPr="00506155">
        <w:rPr>
          <w:rFonts w:cs="Arial"/>
          <w:sz w:val="24"/>
        </w:rPr>
        <w:t xml:space="preserve">Pages </w:t>
      </w:r>
      <w:r w:rsidR="004A656E">
        <w:rPr>
          <w:rFonts w:cs="Arial"/>
          <w:sz w:val="24"/>
        </w:rPr>
        <w:t>2</w:t>
      </w:r>
      <w:r w:rsidR="00DE22A8">
        <w:rPr>
          <w:rFonts w:cs="Arial"/>
          <w:sz w:val="24"/>
        </w:rPr>
        <w:t>6</w:t>
      </w:r>
      <w:r w:rsidRPr="00506155">
        <w:rPr>
          <w:rFonts w:cs="Arial"/>
          <w:sz w:val="24"/>
        </w:rPr>
        <w:t xml:space="preserve"> à </w:t>
      </w:r>
      <w:r w:rsidR="004A656E">
        <w:rPr>
          <w:rFonts w:cs="Arial"/>
          <w:sz w:val="24"/>
        </w:rPr>
        <w:t>3</w:t>
      </w:r>
      <w:r w:rsidR="00DE22A8">
        <w:rPr>
          <w:rFonts w:cs="Arial"/>
          <w:sz w:val="24"/>
        </w:rPr>
        <w:t>5</w:t>
      </w:r>
    </w:p>
    <w:p w:rsidR="00D16E84" w:rsidRPr="008C5566" w:rsidRDefault="00D16E84" w:rsidP="00D16E84">
      <w:pPr>
        <w:tabs>
          <w:tab w:val="left" w:pos="1560"/>
          <w:tab w:val="left" w:leader="dot" w:pos="7371"/>
        </w:tabs>
        <w:ind w:left="1418"/>
        <w:rPr>
          <w:rFonts w:cs="Arial"/>
          <w:b/>
          <w:sz w:val="16"/>
          <w:szCs w:val="16"/>
        </w:rPr>
      </w:pPr>
    </w:p>
    <w:p w:rsidR="00D16E84" w:rsidRPr="00210E0D" w:rsidRDefault="00D16E84" w:rsidP="00384FF2">
      <w:pPr>
        <w:pStyle w:val="Paragraphedeliste"/>
        <w:tabs>
          <w:tab w:val="left" w:pos="9639"/>
        </w:tabs>
        <w:spacing w:line="276" w:lineRule="auto"/>
        <w:ind w:left="425" w:right="57"/>
        <w:rPr>
          <w:rFonts w:cs="Arial"/>
          <w:b/>
          <w:sz w:val="24"/>
        </w:rPr>
      </w:pPr>
      <w:r w:rsidRPr="00210E0D">
        <w:rPr>
          <w:rFonts w:cs="Arial"/>
          <w:b/>
          <w:sz w:val="24"/>
        </w:rPr>
        <w:t>Le sujet comporte trois parties indépendantes qui peuvent être traitées dans un ordre indifférent.</w:t>
      </w:r>
    </w:p>
    <w:p w:rsidR="00D16E84" w:rsidRDefault="00D16E84" w:rsidP="00384FF2">
      <w:pPr>
        <w:ind w:left="425"/>
        <w:rPr>
          <w:rFonts w:cs="Arial"/>
          <w:b/>
          <w:sz w:val="24"/>
        </w:rPr>
      </w:pPr>
      <w:r w:rsidRPr="00210E0D">
        <w:rPr>
          <w:rFonts w:cs="Arial"/>
          <w:b/>
          <w:sz w:val="24"/>
        </w:rPr>
        <w:t>Les documents réponses DR1 à DR</w:t>
      </w:r>
      <w:r w:rsidR="00102F5E" w:rsidRPr="00210E0D">
        <w:rPr>
          <w:rFonts w:cs="Arial"/>
          <w:b/>
          <w:sz w:val="24"/>
        </w:rPr>
        <w:t>10</w:t>
      </w:r>
      <w:r w:rsidRPr="00210E0D">
        <w:rPr>
          <w:rFonts w:cs="Arial"/>
          <w:b/>
          <w:sz w:val="24"/>
        </w:rPr>
        <w:t xml:space="preserve"> </w:t>
      </w:r>
      <w:r w:rsidR="004A656E" w:rsidRPr="00210E0D">
        <w:rPr>
          <w:rFonts w:cs="Arial"/>
          <w:b/>
          <w:sz w:val="24"/>
        </w:rPr>
        <w:t xml:space="preserve">seront </w:t>
      </w:r>
      <w:r w:rsidRPr="00210E0D">
        <w:rPr>
          <w:rFonts w:cs="Arial"/>
          <w:b/>
          <w:sz w:val="24"/>
        </w:rPr>
        <w:t xml:space="preserve">à rendre (même vierges) </w:t>
      </w:r>
      <w:r w:rsidR="00E90388" w:rsidRPr="00210E0D">
        <w:rPr>
          <w:rFonts w:cs="Arial"/>
          <w:b/>
          <w:sz w:val="24"/>
        </w:rPr>
        <w:t>avec les</w:t>
      </w:r>
      <w:r w:rsidRPr="00210E0D">
        <w:rPr>
          <w:rFonts w:cs="Arial"/>
          <w:b/>
          <w:sz w:val="24"/>
        </w:rPr>
        <w:t xml:space="preserve"> copies.</w:t>
      </w:r>
    </w:p>
    <w:p w:rsidR="00B52665" w:rsidRDefault="00210E0D" w:rsidP="00B52665">
      <w:pPr>
        <w:ind w:left="426"/>
        <w:rPr>
          <w:rFonts w:cs="Arial"/>
          <w:b/>
          <w:sz w:val="24"/>
        </w:rPr>
      </w:pPr>
      <w:r>
        <w:rPr>
          <w:rFonts w:cs="Arial"/>
          <w:b/>
          <w:sz w:val="24"/>
        </w:rPr>
        <w:t>Un glossaire des sigles est disponible en DT14.</w:t>
      </w:r>
      <w:r w:rsidR="00B52665">
        <w:rPr>
          <w:rFonts w:cs="Arial"/>
          <w:b/>
          <w:sz w:val="24"/>
        </w:rPr>
        <w:br w:type="page"/>
      </w:r>
    </w:p>
    <w:p w:rsidR="006D33E0" w:rsidRPr="00B52665" w:rsidRDefault="0027484B" w:rsidP="00B52665">
      <w:pPr>
        <w:rPr>
          <w:rFonts w:cs="Arial"/>
          <w:i/>
          <w:sz w:val="24"/>
        </w:rPr>
      </w:pPr>
      <w:r w:rsidRPr="00BE467F">
        <w:rPr>
          <w:rFonts w:cs="Arial"/>
          <w:b/>
          <w:i/>
          <w:sz w:val="28"/>
          <w:szCs w:val="28"/>
        </w:rPr>
        <w:lastRenderedPageBreak/>
        <w:t>Mise en situation</w:t>
      </w:r>
    </w:p>
    <w:p w:rsidR="002C3571" w:rsidRDefault="0094614C" w:rsidP="002C3571">
      <w:pPr>
        <w:spacing w:before="80"/>
      </w:pPr>
      <w:r>
        <w:t>Après la sortie de l’A320</w:t>
      </w:r>
      <w:r w:rsidR="002C3571">
        <w:t>, certifié en 1988</w:t>
      </w:r>
      <w:r>
        <w:t>, Airbus décida d</w:t>
      </w:r>
      <w:r w:rsidR="00DB5470">
        <w:t>e</w:t>
      </w:r>
      <w:r>
        <w:t xml:space="preserve"> produire un</w:t>
      </w:r>
      <w:r w:rsidR="006943DC">
        <w:t>e</w:t>
      </w:r>
      <w:r>
        <w:t xml:space="preserve"> </w:t>
      </w:r>
      <w:r w:rsidR="006943DC">
        <w:t xml:space="preserve">version raccourcie </w:t>
      </w:r>
      <w:r w:rsidR="009F5875">
        <w:t xml:space="preserve">nommée </w:t>
      </w:r>
      <w:r w:rsidR="006C77C3">
        <w:t xml:space="preserve">A319 </w:t>
      </w:r>
      <w:r w:rsidR="002C3571">
        <w:t>qui fut certifié</w:t>
      </w:r>
      <w:r w:rsidR="006943DC">
        <w:t>e</w:t>
      </w:r>
      <w:r w:rsidR="002C3571">
        <w:t xml:space="preserve"> en 1996. </w:t>
      </w:r>
      <w:r w:rsidR="003A46CB">
        <w:t>Certaines</w:t>
      </w:r>
      <w:r w:rsidR="006943DC">
        <w:t xml:space="preserve"> versions analogues</w:t>
      </w:r>
      <w:r w:rsidR="002C3571">
        <w:t xml:space="preserve"> </w:t>
      </w:r>
      <w:r w:rsidR="006943DC">
        <w:t>de</w:t>
      </w:r>
      <w:r w:rsidR="002C3571">
        <w:t xml:space="preserve"> ses concurrents (B720 de Boeing par exemple)</w:t>
      </w:r>
      <w:r w:rsidR="003A46CB">
        <w:t xml:space="preserve"> se soldèrent</w:t>
      </w:r>
      <w:r w:rsidR="002C3571">
        <w:t xml:space="preserve"> </w:t>
      </w:r>
      <w:r w:rsidR="003A46CB">
        <w:t>par des échecs relatifs en raison</w:t>
      </w:r>
      <w:r w:rsidR="002C3571">
        <w:t xml:space="preserve"> d’un </w:t>
      </w:r>
      <w:r w:rsidR="00E81180">
        <w:t>sur</w:t>
      </w:r>
      <w:r w:rsidR="002C3571">
        <w:t xml:space="preserve">coût </w:t>
      </w:r>
      <w:r w:rsidR="00E81180">
        <w:t xml:space="preserve">trop important </w:t>
      </w:r>
      <w:r w:rsidR="002C3571">
        <w:t>d</w:t>
      </w:r>
      <w:r w:rsidR="00327700">
        <w:t>u</w:t>
      </w:r>
      <w:r w:rsidR="003A46CB">
        <w:t xml:space="preserve"> trajet par passager.</w:t>
      </w:r>
      <w:r w:rsidR="002C3571">
        <w:t xml:space="preserve"> </w:t>
      </w:r>
      <w:r w:rsidR="003A46CB">
        <w:t>Une</w:t>
      </w:r>
      <w:r w:rsidR="002C3571">
        <w:t xml:space="preserve"> attention</w:t>
      </w:r>
      <w:r w:rsidR="003A46CB">
        <w:t xml:space="preserve"> particulière f</w:t>
      </w:r>
      <w:r w:rsidR="00391C3F">
        <w:t>u</w:t>
      </w:r>
      <w:r w:rsidR="003A46CB">
        <w:t>t donc portée par Airbus</w:t>
      </w:r>
      <w:r w:rsidR="002C3571">
        <w:t xml:space="preserve"> </w:t>
      </w:r>
      <w:r w:rsidR="003A46CB">
        <w:t>sur</w:t>
      </w:r>
      <w:r w:rsidR="002C3571">
        <w:t xml:space="preserve"> la consommation</w:t>
      </w:r>
      <w:r w:rsidR="003A46CB">
        <w:t xml:space="preserve"> en</w:t>
      </w:r>
      <w:r w:rsidR="003741BC">
        <w:t xml:space="preserve"> carburant</w:t>
      </w:r>
      <w:r w:rsidR="002C3571">
        <w:t xml:space="preserve"> de ce nouvel avion. </w:t>
      </w:r>
      <w:r w:rsidR="00DB5470">
        <w:t>A</w:t>
      </w:r>
      <w:r w:rsidR="002C3571">
        <w:t>ussi</w:t>
      </w:r>
      <w:r w:rsidR="00DB5470">
        <w:t>, afin</w:t>
      </w:r>
      <w:r w:rsidR="00CE51DC">
        <w:t xml:space="preserve"> de maî</w:t>
      </w:r>
      <w:r w:rsidR="002C3571">
        <w:t>triser les coûts</w:t>
      </w:r>
      <w:r w:rsidR="001330CB">
        <w:t xml:space="preserve"> de développement</w:t>
      </w:r>
      <w:r w:rsidR="002C3571">
        <w:t>, l’A319 devait conserver au maximum l’architecture et les composants de l’A320.</w:t>
      </w:r>
    </w:p>
    <w:p w:rsidR="00CE4C18" w:rsidRDefault="00CE4C18" w:rsidP="002C3571">
      <w:pPr>
        <w:spacing w:before="80"/>
      </w:pPr>
      <w:r>
        <w:t xml:space="preserve">Dans ce cadre, la génération pneumatique (ATA 36), </w:t>
      </w:r>
      <w:r w:rsidR="005E6CA4">
        <w:t>permettant</w:t>
      </w:r>
      <w:r>
        <w:t xml:space="preserve"> de </w:t>
      </w:r>
      <w:r w:rsidR="005E6CA4">
        <w:t>prélever</w:t>
      </w:r>
      <w:r>
        <w:t xml:space="preserve"> l’air chaud et comprimé </w:t>
      </w:r>
      <w:r w:rsidR="005E6CA4">
        <w:t>issu d</w:t>
      </w:r>
      <w:r>
        <w:t xml:space="preserve">es </w:t>
      </w:r>
      <w:r w:rsidR="00C82D41">
        <w:t>groupes turboréacteurs</w:t>
      </w:r>
      <w:r>
        <w:t xml:space="preserve">, </w:t>
      </w:r>
      <w:r w:rsidR="001330CB">
        <w:t>devait</w:t>
      </w:r>
      <w:r w:rsidR="007C3573">
        <w:t xml:space="preserve"> subir des évolutio</w:t>
      </w:r>
      <w:r w:rsidR="003741BC">
        <w:t xml:space="preserve">ns </w:t>
      </w:r>
      <w:r w:rsidR="00B00FCF">
        <w:t>mineures</w:t>
      </w:r>
      <w:r w:rsidR="003741BC">
        <w:t xml:space="preserve"> </w:t>
      </w:r>
      <w:r w:rsidR="00545941">
        <w:t>en optimisant</w:t>
      </w:r>
      <w:r w:rsidR="003741BC">
        <w:t xml:space="preserve"> le rendement des moteurs.</w:t>
      </w:r>
    </w:p>
    <w:p w:rsidR="003741BC" w:rsidRDefault="003741BC" w:rsidP="002C3571">
      <w:pPr>
        <w:spacing w:before="80"/>
      </w:pPr>
      <w:r>
        <w:t>L’objectif de cet</w:t>
      </w:r>
      <w:r w:rsidR="00EA238D">
        <w:t>te</w:t>
      </w:r>
      <w:r>
        <w:t xml:space="preserve"> étude sera donc, après analyse de la génération pneumatique de l’A320</w:t>
      </w:r>
      <w:r w:rsidR="00355037">
        <w:t xml:space="preserve"> et</w:t>
      </w:r>
      <w:r>
        <w:t xml:space="preserve"> prise en compte des nouvelles données de l’A319</w:t>
      </w:r>
      <w:r w:rsidR="001A6AB7">
        <w:t xml:space="preserve">, de déterminer les modifications à apporter et d’adapter la documentation </w:t>
      </w:r>
      <w:r w:rsidR="002C3DC7">
        <w:t xml:space="preserve">de l’avion </w:t>
      </w:r>
      <w:r w:rsidR="001A6AB7">
        <w:t xml:space="preserve">en conséquence. </w:t>
      </w:r>
    </w:p>
    <w:p w:rsidR="001B79D8" w:rsidRDefault="001B79D8" w:rsidP="002C3571">
      <w:pPr>
        <w:spacing w:before="80"/>
      </w:pPr>
    </w:p>
    <w:p w:rsidR="00210E0D" w:rsidRPr="00373F4A" w:rsidRDefault="0027484B" w:rsidP="004F6DC5">
      <w:pPr>
        <w:spacing w:before="80" w:after="240"/>
        <w:rPr>
          <w:rFonts w:cs="Arial"/>
          <w:b/>
          <w:i/>
          <w:sz w:val="28"/>
          <w:szCs w:val="28"/>
        </w:rPr>
      </w:pPr>
      <w:r w:rsidRPr="00BE467F">
        <w:rPr>
          <w:rFonts w:cs="Arial"/>
          <w:b/>
          <w:i/>
          <w:sz w:val="28"/>
          <w:szCs w:val="28"/>
        </w:rPr>
        <w:t>Travail demandé</w:t>
      </w:r>
    </w:p>
    <w:p w:rsidR="0027484B" w:rsidRDefault="0027484B" w:rsidP="00CD5B24">
      <w:pPr>
        <w:pStyle w:val="TitreDS"/>
      </w:pPr>
      <w:r w:rsidRPr="0027484B">
        <w:t>PARTIE 1</w:t>
      </w:r>
      <w:r w:rsidR="000158BA">
        <w:t xml:space="preserve"> – Analyse de la génération pneumatique de l’A320</w:t>
      </w:r>
    </w:p>
    <w:p w:rsidR="00373F4A" w:rsidRPr="00373F4A" w:rsidRDefault="009E0FEC" w:rsidP="00C820A0">
      <w:r>
        <w:t>L’objectif de cette partie est d’analyser la génération pneumatique de l’A320</w:t>
      </w:r>
      <w:r w:rsidR="00C55D12">
        <w:t xml:space="preserve"> afin de déterminer dans la suite du sujet les </w:t>
      </w:r>
      <w:r w:rsidR="00D777C5">
        <w:t xml:space="preserve">modifications </w:t>
      </w:r>
      <w:r w:rsidR="00C55D12">
        <w:t xml:space="preserve">à </w:t>
      </w:r>
      <w:r w:rsidR="003204AD">
        <w:t>réaliser</w:t>
      </w:r>
      <w:r w:rsidR="00C55D12">
        <w:t xml:space="preserve"> sur </w:t>
      </w:r>
      <w:r w:rsidR="009F5875">
        <w:t>l’</w:t>
      </w:r>
      <w:r w:rsidR="00C55D12">
        <w:t>A319.</w:t>
      </w:r>
    </w:p>
    <w:p w:rsidR="00373F4A" w:rsidRPr="00373F4A" w:rsidRDefault="00CD0D52" w:rsidP="00C820A0">
      <w:pPr>
        <w:pStyle w:val="Objectifintermdiaire"/>
      </w:pPr>
      <w:r w:rsidRPr="00CD0D52">
        <w:t>Analyse fonctionnelle de la g</w:t>
      </w:r>
      <w:r>
        <w:t>énération pneumatique de l’A320</w:t>
      </w:r>
    </w:p>
    <w:p w:rsidR="003204AD" w:rsidRPr="00373F4A" w:rsidRDefault="00CD0D52" w:rsidP="00C820A0">
      <w:pPr>
        <w:pStyle w:val="Description"/>
      </w:pPr>
      <w:r>
        <w:t>L’objectif de cette partie est de déterminer les fonctions de la génération pneumatique de l’A320.</w:t>
      </w:r>
    </w:p>
    <w:tbl>
      <w:tblPr>
        <w:tblW w:w="0" w:type="auto"/>
        <w:tblLook w:val="04A0"/>
      </w:tblPr>
      <w:tblGrid>
        <w:gridCol w:w="1701"/>
        <w:gridCol w:w="7932"/>
      </w:tblGrid>
      <w:tr w:rsidR="000606ED" w:rsidTr="00C91302">
        <w:tc>
          <w:tcPr>
            <w:tcW w:w="1701" w:type="dxa"/>
            <w:tcBorders>
              <w:right w:val="single" w:sz="4" w:space="0" w:color="auto"/>
            </w:tcBorders>
            <w:shd w:val="clear" w:color="auto" w:fill="auto"/>
          </w:tcPr>
          <w:p w:rsidR="000606ED" w:rsidRPr="00C86FAA" w:rsidRDefault="000606ED" w:rsidP="00C820A0">
            <w:pPr>
              <w:spacing w:before="0"/>
              <w:rPr>
                <w:rFonts w:eastAsia="Calibri"/>
                <w:szCs w:val="22"/>
              </w:rPr>
            </w:pPr>
            <w:r w:rsidRPr="00C86FAA">
              <w:rPr>
                <w:rFonts w:eastAsia="Calibri"/>
                <w:szCs w:val="22"/>
              </w:rPr>
              <w:t>Question 1.1</w:t>
            </w:r>
          </w:p>
        </w:tc>
        <w:tc>
          <w:tcPr>
            <w:tcW w:w="7932" w:type="dxa"/>
            <w:vMerge w:val="restart"/>
            <w:tcBorders>
              <w:left w:val="single" w:sz="4" w:space="0" w:color="auto"/>
            </w:tcBorders>
            <w:shd w:val="clear" w:color="auto" w:fill="auto"/>
          </w:tcPr>
          <w:p w:rsidR="003204AD" w:rsidRPr="00C86FAA" w:rsidRDefault="00D43FC7" w:rsidP="00C820A0">
            <w:pPr>
              <w:spacing w:before="0"/>
              <w:rPr>
                <w:rFonts w:eastAsia="Calibri"/>
                <w:szCs w:val="22"/>
              </w:rPr>
            </w:pPr>
            <w:r>
              <w:rPr>
                <w:rFonts w:eastAsia="Calibri"/>
                <w:b/>
                <w:szCs w:val="22"/>
              </w:rPr>
              <w:t>Exprimer</w:t>
            </w:r>
            <w:r w:rsidR="003204AD">
              <w:rPr>
                <w:rFonts w:eastAsia="Calibri"/>
                <w:b/>
                <w:szCs w:val="22"/>
              </w:rPr>
              <w:t xml:space="preserve"> </w:t>
            </w:r>
            <w:r>
              <w:rPr>
                <w:rFonts w:eastAsia="Calibri"/>
                <w:szCs w:val="22"/>
              </w:rPr>
              <w:t xml:space="preserve">le besoin de la génération pneumatique en remplissant </w:t>
            </w:r>
            <w:r w:rsidR="00D777C5">
              <w:rPr>
                <w:rFonts w:eastAsia="Calibri"/>
                <w:szCs w:val="22"/>
              </w:rPr>
              <w:t>le diagramme issu du cahier des charges</w:t>
            </w:r>
            <w:r w:rsidR="00C305EE">
              <w:rPr>
                <w:rFonts w:eastAsia="Calibri"/>
                <w:szCs w:val="22"/>
              </w:rPr>
              <w:t>.</w:t>
            </w:r>
          </w:p>
        </w:tc>
      </w:tr>
      <w:tr w:rsidR="000606ED" w:rsidTr="00F64566">
        <w:trPr>
          <w:trHeight w:val="425"/>
        </w:trPr>
        <w:tc>
          <w:tcPr>
            <w:tcW w:w="1701" w:type="dxa"/>
            <w:tcBorders>
              <w:right w:val="single" w:sz="4" w:space="0" w:color="auto"/>
            </w:tcBorders>
            <w:shd w:val="clear" w:color="auto" w:fill="auto"/>
          </w:tcPr>
          <w:p w:rsidR="000606ED" w:rsidRDefault="00821C49" w:rsidP="00C820A0">
            <w:pPr>
              <w:rPr>
                <w:rFonts w:eastAsia="Calibri"/>
                <w:sz w:val="16"/>
                <w:szCs w:val="22"/>
              </w:rPr>
            </w:pPr>
            <w:r>
              <w:rPr>
                <w:rFonts w:eastAsia="Calibri"/>
                <w:sz w:val="16"/>
                <w:szCs w:val="22"/>
              </w:rPr>
              <w:t xml:space="preserve">DT1 </w:t>
            </w:r>
            <w:r w:rsidR="00E85807">
              <w:rPr>
                <w:rFonts w:eastAsia="Calibri"/>
                <w:sz w:val="16"/>
                <w:szCs w:val="22"/>
              </w:rPr>
              <w:t xml:space="preserve">à </w:t>
            </w:r>
            <w:r>
              <w:rPr>
                <w:rFonts w:eastAsia="Calibri"/>
                <w:sz w:val="16"/>
                <w:szCs w:val="22"/>
              </w:rPr>
              <w:t>DT3</w:t>
            </w:r>
          </w:p>
          <w:p w:rsidR="005661E5" w:rsidRPr="00C305EE" w:rsidRDefault="00C305EE" w:rsidP="00C820A0">
            <w:pPr>
              <w:spacing w:after="0"/>
              <w:rPr>
                <w:rFonts w:eastAsia="Calibri"/>
                <w:sz w:val="16"/>
                <w:szCs w:val="22"/>
              </w:rPr>
            </w:pPr>
            <w:r>
              <w:rPr>
                <w:rFonts w:eastAsia="Calibri"/>
                <w:sz w:val="16"/>
                <w:szCs w:val="22"/>
              </w:rPr>
              <w:t>DR1</w:t>
            </w:r>
          </w:p>
        </w:tc>
        <w:tc>
          <w:tcPr>
            <w:tcW w:w="7932" w:type="dxa"/>
            <w:vMerge/>
            <w:tcBorders>
              <w:left w:val="single" w:sz="4" w:space="0" w:color="auto"/>
            </w:tcBorders>
            <w:shd w:val="clear" w:color="auto" w:fill="auto"/>
          </w:tcPr>
          <w:p w:rsidR="000606ED" w:rsidRPr="00C86FAA" w:rsidRDefault="000606ED" w:rsidP="00C820A0">
            <w:pPr>
              <w:rPr>
                <w:rFonts w:eastAsia="Calibri"/>
                <w:szCs w:val="22"/>
              </w:rPr>
            </w:pPr>
          </w:p>
        </w:tc>
      </w:tr>
    </w:tbl>
    <w:p w:rsidR="00C305EE" w:rsidRDefault="00C305EE" w:rsidP="00C820A0"/>
    <w:tbl>
      <w:tblPr>
        <w:tblW w:w="0" w:type="auto"/>
        <w:tblLook w:val="04A0"/>
      </w:tblPr>
      <w:tblGrid>
        <w:gridCol w:w="1701"/>
        <w:gridCol w:w="7932"/>
      </w:tblGrid>
      <w:tr w:rsidR="00C305EE" w:rsidTr="00C91302">
        <w:tc>
          <w:tcPr>
            <w:tcW w:w="1701" w:type="dxa"/>
            <w:tcBorders>
              <w:right w:val="single" w:sz="4" w:space="0" w:color="auto"/>
            </w:tcBorders>
            <w:shd w:val="clear" w:color="auto" w:fill="auto"/>
          </w:tcPr>
          <w:p w:rsidR="00C305EE" w:rsidRPr="00C86FAA" w:rsidRDefault="00C305EE" w:rsidP="00C820A0">
            <w:pPr>
              <w:spacing w:before="0"/>
              <w:rPr>
                <w:rFonts w:eastAsia="Calibri"/>
                <w:szCs w:val="22"/>
              </w:rPr>
            </w:pPr>
            <w:r w:rsidRPr="00C86FAA">
              <w:rPr>
                <w:rFonts w:eastAsia="Calibri"/>
                <w:szCs w:val="22"/>
              </w:rPr>
              <w:t>Question 1.</w:t>
            </w:r>
            <w:r w:rsidR="00FB5550">
              <w:rPr>
                <w:rFonts w:eastAsia="Calibri"/>
                <w:szCs w:val="22"/>
              </w:rPr>
              <w:t>2</w:t>
            </w:r>
          </w:p>
        </w:tc>
        <w:tc>
          <w:tcPr>
            <w:tcW w:w="7932" w:type="dxa"/>
            <w:vMerge w:val="restart"/>
            <w:tcBorders>
              <w:left w:val="single" w:sz="4" w:space="0" w:color="auto"/>
            </w:tcBorders>
            <w:shd w:val="clear" w:color="auto" w:fill="auto"/>
          </w:tcPr>
          <w:p w:rsidR="00C305EE" w:rsidRPr="00C305EE" w:rsidRDefault="001E082E" w:rsidP="00C820A0">
            <w:pPr>
              <w:spacing w:before="0"/>
              <w:rPr>
                <w:rFonts w:eastAsia="Calibri"/>
                <w:szCs w:val="22"/>
              </w:rPr>
            </w:pPr>
            <w:r>
              <w:rPr>
                <w:rFonts w:eastAsia="Calibri"/>
                <w:b/>
                <w:szCs w:val="22"/>
              </w:rPr>
              <w:t>Compléter</w:t>
            </w:r>
            <w:r w:rsidR="00C305EE">
              <w:rPr>
                <w:rFonts w:eastAsia="Calibri"/>
                <w:szCs w:val="22"/>
              </w:rPr>
              <w:t xml:space="preserve"> </w:t>
            </w:r>
            <w:r>
              <w:rPr>
                <w:rFonts w:eastAsia="Calibri"/>
                <w:szCs w:val="22"/>
              </w:rPr>
              <w:t xml:space="preserve">le FAST en indiquant </w:t>
            </w:r>
            <w:r w:rsidR="00C305EE">
              <w:rPr>
                <w:rFonts w:eastAsia="Calibri"/>
                <w:szCs w:val="22"/>
              </w:rPr>
              <w:t xml:space="preserve">les </w:t>
            </w:r>
            <w:r w:rsidR="009B16D1">
              <w:rPr>
                <w:rFonts w:eastAsia="Calibri"/>
                <w:szCs w:val="22"/>
              </w:rPr>
              <w:t>solutions techniques</w:t>
            </w:r>
            <w:r w:rsidR="00BA6742">
              <w:rPr>
                <w:rFonts w:eastAsia="Calibri"/>
                <w:szCs w:val="22"/>
              </w:rPr>
              <w:t xml:space="preserve"> répondant aux fonctions techniques </w:t>
            </w:r>
            <w:r>
              <w:rPr>
                <w:rFonts w:eastAsia="Calibri"/>
                <w:szCs w:val="22"/>
              </w:rPr>
              <w:t>finales</w:t>
            </w:r>
            <w:r w:rsidR="009B16D1">
              <w:rPr>
                <w:rFonts w:eastAsia="Calibri"/>
                <w:szCs w:val="22"/>
              </w:rPr>
              <w:t>.</w:t>
            </w:r>
            <w:r>
              <w:rPr>
                <w:rFonts w:eastAsia="Calibri"/>
                <w:szCs w:val="22"/>
              </w:rPr>
              <w:t xml:space="preserve"> Les solution</w:t>
            </w:r>
            <w:r w:rsidR="00F50DC5">
              <w:rPr>
                <w:rFonts w:eastAsia="Calibri"/>
                <w:szCs w:val="22"/>
              </w:rPr>
              <w:t xml:space="preserve">s techniques sont contenues dans le cadre </w:t>
            </w:r>
            <w:r w:rsidR="00821C49">
              <w:rPr>
                <w:rFonts w:eastAsia="Calibri"/>
                <w:szCs w:val="22"/>
              </w:rPr>
              <w:t xml:space="preserve">A </w:t>
            </w:r>
            <w:r w:rsidR="00FE3BA5">
              <w:rPr>
                <w:rFonts w:eastAsia="Calibri"/>
                <w:szCs w:val="22"/>
              </w:rPr>
              <w:t>du DT2.</w:t>
            </w:r>
          </w:p>
        </w:tc>
      </w:tr>
      <w:tr w:rsidR="00C305EE" w:rsidTr="00F64566">
        <w:trPr>
          <w:trHeight w:val="421"/>
        </w:trPr>
        <w:tc>
          <w:tcPr>
            <w:tcW w:w="1701" w:type="dxa"/>
            <w:tcBorders>
              <w:right w:val="single" w:sz="4" w:space="0" w:color="auto"/>
            </w:tcBorders>
            <w:shd w:val="clear" w:color="auto" w:fill="auto"/>
          </w:tcPr>
          <w:p w:rsidR="00CE22DC" w:rsidRDefault="00CE22DC" w:rsidP="00C820A0">
            <w:pPr>
              <w:rPr>
                <w:rFonts w:eastAsia="Calibri"/>
                <w:sz w:val="16"/>
                <w:szCs w:val="22"/>
              </w:rPr>
            </w:pPr>
            <w:r>
              <w:rPr>
                <w:rFonts w:eastAsia="Calibri"/>
                <w:sz w:val="16"/>
                <w:szCs w:val="22"/>
              </w:rPr>
              <w:t>DT1</w:t>
            </w:r>
            <w:r w:rsidR="00BA6742">
              <w:rPr>
                <w:rFonts w:eastAsia="Calibri"/>
                <w:sz w:val="16"/>
                <w:szCs w:val="22"/>
              </w:rPr>
              <w:t xml:space="preserve"> à</w:t>
            </w:r>
            <w:r>
              <w:rPr>
                <w:rFonts w:eastAsia="Calibri"/>
                <w:sz w:val="16"/>
                <w:szCs w:val="22"/>
              </w:rPr>
              <w:t xml:space="preserve"> DT</w:t>
            </w:r>
            <w:r w:rsidR="00A07944">
              <w:rPr>
                <w:rFonts w:eastAsia="Calibri"/>
                <w:sz w:val="16"/>
                <w:szCs w:val="22"/>
              </w:rPr>
              <w:t>4</w:t>
            </w:r>
          </w:p>
          <w:p w:rsidR="00C305EE" w:rsidRPr="00C305EE" w:rsidRDefault="00C305EE" w:rsidP="00C820A0">
            <w:pPr>
              <w:spacing w:after="0"/>
              <w:rPr>
                <w:rFonts w:eastAsia="Calibri"/>
                <w:sz w:val="16"/>
                <w:szCs w:val="22"/>
              </w:rPr>
            </w:pPr>
            <w:r>
              <w:rPr>
                <w:rFonts w:eastAsia="Calibri"/>
                <w:sz w:val="16"/>
                <w:szCs w:val="22"/>
              </w:rPr>
              <w:t>DR</w:t>
            </w:r>
            <w:r w:rsidR="00CE22DC">
              <w:rPr>
                <w:rFonts w:eastAsia="Calibri"/>
                <w:sz w:val="16"/>
                <w:szCs w:val="22"/>
              </w:rPr>
              <w:t>2</w:t>
            </w:r>
          </w:p>
        </w:tc>
        <w:tc>
          <w:tcPr>
            <w:tcW w:w="7932" w:type="dxa"/>
            <w:vMerge/>
            <w:tcBorders>
              <w:left w:val="single" w:sz="4" w:space="0" w:color="auto"/>
            </w:tcBorders>
            <w:shd w:val="clear" w:color="auto" w:fill="auto"/>
          </w:tcPr>
          <w:p w:rsidR="00C305EE" w:rsidRPr="00C86FAA" w:rsidRDefault="00C305EE" w:rsidP="00C820A0">
            <w:pPr>
              <w:rPr>
                <w:rFonts w:eastAsia="Calibri"/>
                <w:szCs w:val="22"/>
              </w:rPr>
            </w:pPr>
          </w:p>
        </w:tc>
      </w:tr>
    </w:tbl>
    <w:p w:rsidR="00E5399E" w:rsidRPr="00E5399E" w:rsidRDefault="00E5399E" w:rsidP="00C820A0">
      <w:pPr>
        <w:pStyle w:val="Objectifintermdiaire"/>
        <w:spacing w:before="120"/>
        <w:rPr>
          <w:b w:val="0"/>
        </w:rPr>
      </w:pPr>
    </w:p>
    <w:p w:rsidR="00CD0D52" w:rsidRPr="00373F4A" w:rsidRDefault="0033064B" w:rsidP="00C820A0">
      <w:pPr>
        <w:pStyle w:val="Objectifintermdiaire"/>
      </w:pPr>
      <w:r>
        <w:t>Caractérisation de l’air prélevé</w:t>
      </w:r>
    </w:p>
    <w:p w:rsidR="00CD0D52" w:rsidRDefault="008A24A6" w:rsidP="00C820A0">
      <w:pPr>
        <w:pStyle w:val="Description"/>
      </w:pPr>
      <w:r>
        <w:t xml:space="preserve">L’air est prélevé dans les moteurs sur deux </w:t>
      </w:r>
      <w:r w:rsidR="00073FF6">
        <w:t>étages</w:t>
      </w:r>
      <w:r>
        <w:t xml:space="preserve"> : </w:t>
      </w:r>
      <w:r w:rsidR="00073FF6">
        <w:t>l’étage</w:t>
      </w:r>
      <w:r>
        <w:t xml:space="preserve"> IP (</w:t>
      </w:r>
      <w:proofErr w:type="spellStart"/>
      <w:r w:rsidRPr="00AB1BB3">
        <w:t>Intermediate</w:t>
      </w:r>
      <w:proofErr w:type="spellEnd"/>
      <w:r w:rsidRPr="00AB1BB3">
        <w:t xml:space="preserve"> </w:t>
      </w:r>
      <w:r w:rsidR="00D2614E" w:rsidRPr="00AB1BB3">
        <w:t>P</w:t>
      </w:r>
      <w:r w:rsidRPr="00AB1BB3">
        <w:t>ressure</w:t>
      </w:r>
      <w:r>
        <w:t>)</w:t>
      </w:r>
      <w:r w:rsidR="00F43E8C">
        <w:t xml:space="preserve"> et </w:t>
      </w:r>
      <w:r w:rsidR="00073FF6">
        <w:t>l’étage</w:t>
      </w:r>
      <w:r w:rsidR="00D2614E">
        <w:t xml:space="preserve"> HP (High P</w:t>
      </w:r>
      <w:r w:rsidR="00F43E8C">
        <w:t>ressure). L’objectif de cette partie est de déterminer l</w:t>
      </w:r>
      <w:r w:rsidR="00A01F43">
        <w:t>a</w:t>
      </w:r>
      <w:r w:rsidR="00F43E8C">
        <w:t xml:space="preserve"> pression et la température de l’air sur ces deux </w:t>
      </w:r>
      <w:r w:rsidR="00165339">
        <w:t>étages</w:t>
      </w:r>
      <w:r w:rsidR="00F43E8C">
        <w:t xml:space="preserve"> dans </w:t>
      </w:r>
      <w:r w:rsidR="002C4DC0">
        <w:t>deux</w:t>
      </w:r>
      <w:r w:rsidR="00F43E8C">
        <w:t xml:space="preserve"> configurations </w:t>
      </w:r>
      <w:r w:rsidR="00105FA3">
        <w:t>de vol</w:t>
      </w:r>
      <w:r w:rsidR="00F43E8C">
        <w:t xml:space="preserve"> (</w:t>
      </w:r>
      <w:r w:rsidR="002C4DC0">
        <w:t xml:space="preserve">montée et </w:t>
      </w:r>
      <w:r w:rsidR="00105FA3">
        <w:t>croisière</w:t>
      </w:r>
      <w:r w:rsidR="00F43E8C">
        <w:t>).</w:t>
      </w:r>
    </w:p>
    <w:tbl>
      <w:tblPr>
        <w:tblW w:w="0" w:type="auto"/>
        <w:tblLook w:val="04A0"/>
      </w:tblPr>
      <w:tblGrid>
        <w:gridCol w:w="1701"/>
        <w:gridCol w:w="7932"/>
      </w:tblGrid>
      <w:tr w:rsidR="003204AD" w:rsidTr="00C91302">
        <w:tc>
          <w:tcPr>
            <w:tcW w:w="1701" w:type="dxa"/>
            <w:tcBorders>
              <w:right w:val="single" w:sz="4" w:space="0" w:color="auto"/>
            </w:tcBorders>
            <w:shd w:val="clear" w:color="auto" w:fill="auto"/>
          </w:tcPr>
          <w:p w:rsidR="003204AD" w:rsidRPr="00C86FAA" w:rsidRDefault="003204AD" w:rsidP="00C820A0">
            <w:pPr>
              <w:spacing w:before="0"/>
              <w:rPr>
                <w:rFonts w:eastAsia="Calibri"/>
                <w:szCs w:val="22"/>
              </w:rPr>
            </w:pPr>
            <w:r w:rsidRPr="00C86FAA">
              <w:rPr>
                <w:rFonts w:eastAsia="Calibri"/>
                <w:szCs w:val="22"/>
              </w:rPr>
              <w:t>Question 1.</w:t>
            </w:r>
            <w:r w:rsidR="00EA1E00">
              <w:rPr>
                <w:rFonts w:eastAsia="Calibri"/>
                <w:szCs w:val="22"/>
              </w:rPr>
              <w:t>3</w:t>
            </w:r>
          </w:p>
        </w:tc>
        <w:tc>
          <w:tcPr>
            <w:tcW w:w="7932" w:type="dxa"/>
            <w:vMerge w:val="restart"/>
            <w:tcBorders>
              <w:left w:val="single" w:sz="4" w:space="0" w:color="auto"/>
            </w:tcBorders>
            <w:shd w:val="clear" w:color="auto" w:fill="auto"/>
          </w:tcPr>
          <w:p w:rsidR="003204AD" w:rsidRPr="00FB2F85" w:rsidRDefault="00FB2F85" w:rsidP="00C820A0">
            <w:pPr>
              <w:spacing w:before="0"/>
              <w:rPr>
                <w:rFonts w:eastAsia="Calibri"/>
                <w:szCs w:val="22"/>
              </w:rPr>
            </w:pPr>
            <w:r>
              <w:rPr>
                <w:rFonts w:eastAsia="Calibri"/>
                <w:b/>
                <w:szCs w:val="22"/>
              </w:rPr>
              <w:t>Calculer</w:t>
            </w:r>
            <w:r w:rsidR="00105FA3">
              <w:rPr>
                <w:rFonts w:eastAsia="Calibri"/>
                <w:szCs w:val="22"/>
              </w:rPr>
              <w:t xml:space="preserve"> </w:t>
            </w:r>
            <w:r w:rsidR="007304B8">
              <w:rPr>
                <w:rFonts w:eastAsia="Calibri"/>
                <w:szCs w:val="22"/>
              </w:rPr>
              <w:t>la pression et la température de l’air dans une atmosphère normalisée pour une altitude de</w:t>
            </w:r>
            <w:r w:rsidR="00967AA1">
              <w:rPr>
                <w:rFonts w:eastAsia="Calibri"/>
                <w:szCs w:val="22"/>
              </w:rPr>
              <w:t xml:space="preserve"> 1</w:t>
            </w:r>
            <w:r w:rsidR="00B62D43">
              <w:rPr>
                <w:rFonts w:eastAsia="Calibri"/>
                <w:szCs w:val="22"/>
              </w:rPr>
              <w:t> </w:t>
            </w:r>
            <w:r w:rsidR="00967AA1">
              <w:rPr>
                <w:rFonts w:eastAsia="Calibri"/>
                <w:szCs w:val="22"/>
              </w:rPr>
              <w:t>000</w:t>
            </w:r>
            <w:r w:rsidR="00B62D43">
              <w:rPr>
                <w:rFonts w:eastAsia="Calibri"/>
                <w:szCs w:val="22"/>
              </w:rPr>
              <w:t> </w:t>
            </w:r>
            <w:proofErr w:type="spellStart"/>
            <w:r w:rsidR="00967AA1">
              <w:rPr>
                <w:rFonts w:eastAsia="Calibri"/>
                <w:szCs w:val="22"/>
              </w:rPr>
              <w:t>ft</w:t>
            </w:r>
            <w:proofErr w:type="spellEnd"/>
            <w:r w:rsidR="00967AA1">
              <w:rPr>
                <w:rFonts w:eastAsia="Calibri"/>
                <w:szCs w:val="22"/>
              </w:rPr>
              <w:t xml:space="preserve"> et de</w:t>
            </w:r>
            <w:r w:rsidR="007304B8">
              <w:rPr>
                <w:rFonts w:eastAsia="Calibri"/>
                <w:szCs w:val="22"/>
              </w:rPr>
              <w:t xml:space="preserve"> </w:t>
            </w:r>
            <w:r w:rsidR="007304B8" w:rsidRPr="007304B8">
              <w:t>3</w:t>
            </w:r>
            <w:r w:rsidR="000166EF">
              <w:t>2</w:t>
            </w:r>
            <w:r w:rsidR="00B62D43">
              <w:t> </w:t>
            </w:r>
            <w:r w:rsidR="000166EF">
              <w:t>8</w:t>
            </w:r>
            <w:r w:rsidR="007304B8" w:rsidRPr="007304B8">
              <w:t>00</w:t>
            </w:r>
            <w:r w:rsidR="00B62D43">
              <w:rPr>
                <w:rFonts w:eastAsia="Calibri"/>
                <w:szCs w:val="22"/>
              </w:rPr>
              <w:t> </w:t>
            </w:r>
            <w:proofErr w:type="spellStart"/>
            <w:r w:rsidR="007304B8">
              <w:rPr>
                <w:rFonts w:eastAsia="Calibri"/>
                <w:szCs w:val="22"/>
              </w:rPr>
              <w:t>ft</w:t>
            </w:r>
            <w:proofErr w:type="spellEnd"/>
            <w:r w:rsidR="00967AA1">
              <w:rPr>
                <w:rFonts w:eastAsia="Calibri"/>
                <w:szCs w:val="22"/>
              </w:rPr>
              <w:t>.</w:t>
            </w:r>
          </w:p>
        </w:tc>
      </w:tr>
      <w:tr w:rsidR="003204AD" w:rsidTr="00D2614E">
        <w:trPr>
          <w:trHeight w:val="676"/>
        </w:trPr>
        <w:tc>
          <w:tcPr>
            <w:tcW w:w="1701" w:type="dxa"/>
            <w:tcBorders>
              <w:right w:val="single" w:sz="4" w:space="0" w:color="auto"/>
            </w:tcBorders>
            <w:shd w:val="clear" w:color="auto" w:fill="auto"/>
          </w:tcPr>
          <w:p w:rsidR="003204AD" w:rsidRDefault="00A20679" w:rsidP="00C820A0">
            <w:pPr>
              <w:rPr>
                <w:rFonts w:eastAsia="Calibri"/>
                <w:sz w:val="16"/>
                <w:szCs w:val="22"/>
              </w:rPr>
            </w:pPr>
            <w:r>
              <w:rPr>
                <w:rFonts w:eastAsia="Calibri"/>
                <w:sz w:val="16"/>
                <w:szCs w:val="22"/>
              </w:rPr>
              <w:t>DT</w:t>
            </w:r>
            <w:r w:rsidR="00EA1E00">
              <w:rPr>
                <w:rFonts w:eastAsia="Calibri"/>
                <w:sz w:val="16"/>
                <w:szCs w:val="22"/>
              </w:rPr>
              <w:t>1</w:t>
            </w:r>
            <w:r w:rsidR="00A07944">
              <w:rPr>
                <w:rFonts w:eastAsia="Calibri"/>
                <w:sz w:val="16"/>
                <w:szCs w:val="22"/>
              </w:rPr>
              <w:t>5</w:t>
            </w:r>
          </w:p>
          <w:p w:rsidR="003204AD" w:rsidRPr="00C86FAA" w:rsidRDefault="003204AD" w:rsidP="00C820A0">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3204AD" w:rsidRPr="00C86FAA" w:rsidRDefault="003204AD" w:rsidP="00C820A0">
            <w:pPr>
              <w:rPr>
                <w:rFonts w:eastAsia="Calibri"/>
                <w:szCs w:val="22"/>
              </w:rPr>
            </w:pPr>
          </w:p>
        </w:tc>
      </w:tr>
    </w:tbl>
    <w:p w:rsidR="00F64566" w:rsidRDefault="00F64566" w:rsidP="00C820A0"/>
    <w:tbl>
      <w:tblPr>
        <w:tblW w:w="0" w:type="auto"/>
        <w:tblLook w:val="04A0"/>
      </w:tblPr>
      <w:tblGrid>
        <w:gridCol w:w="1701"/>
        <w:gridCol w:w="7932"/>
      </w:tblGrid>
      <w:tr w:rsidR="009F582E" w:rsidTr="00C91302">
        <w:tc>
          <w:tcPr>
            <w:tcW w:w="1701" w:type="dxa"/>
            <w:tcBorders>
              <w:right w:val="single" w:sz="4" w:space="0" w:color="auto"/>
            </w:tcBorders>
            <w:shd w:val="clear" w:color="auto" w:fill="auto"/>
          </w:tcPr>
          <w:p w:rsidR="009F582E" w:rsidRPr="00C86FAA" w:rsidRDefault="009F582E" w:rsidP="00C820A0">
            <w:pPr>
              <w:spacing w:before="0"/>
              <w:rPr>
                <w:rFonts w:eastAsia="Calibri"/>
                <w:szCs w:val="22"/>
              </w:rPr>
            </w:pPr>
            <w:r w:rsidRPr="00C86FAA">
              <w:rPr>
                <w:rFonts w:eastAsia="Calibri"/>
                <w:szCs w:val="22"/>
              </w:rPr>
              <w:t>Question 1.</w:t>
            </w:r>
            <w:r w:rsidR="00A965E3">
              <w:rPr>
                <w:rFonts w:eastAsia="Calibri"/>
                <w:szCs w:val="22"/>
              </w:rPr>
              <w:t>4</w:t>
            </w:r>
          </w:p>
        </w:tc>
        <w:tc>
          <w:tcPr>
            <w:tcW w:w="7932" w:type="dxa"/>
            <w:vMerge w:val="restart"/>
            <w:tcBorders>
              <w:left w:val="single" w:sz="4" w:space="0" w:color="auto"/>
            </w:tcBorders>
            <w:shd w:val="clear" w:color="auto" w:fill="auto"/>
          </w:tcPr>
          <w:p w:rsidR="009F582E" w:rsidRPr="00C86FAA" w:rsidRDefault="00105FA3" w:rsidP="00C820A0">
            <w:pPr>
              <w:spacing w:before="0"/>
              <w:rPr>
                <w:rFonts w:eastAsia="Calibri"/>
                <w:szCs w:val="22"/>
              </w:rPr>
            </w:pPr>
            <w:r>
              <w:rPr>
                <w:rFonts w:eastAsia="Calibri"/>
                <w:b/>
                <w:szCs w:val="22"/>
              </w:rPr>
              <w:t>Déterminer</w:t>
            </w:r>
            <w:r w:rsidR="00D001A2" w:rsidRPr="00D001A2">
              <w:rPr>
                <w:rFonts w:eastAsia="Calibri"/>
                <w:szCs w:val="22"/>
              </w:rPr>
              <w:t>, à</w:t>
            </w:r>
            <w:r w:rsidR="00A01F43">
              <w:rPr>
                <w:rFonts w:eastAsia="Calibri"/>
                <w:szCs w:val="22"/>
              </w:rPr>
              <w:t xml:space="preserve"> </w:t>
            </w:r>
            <w:r w:rsidR="00D001A2">
              <w:rPr>
                <w:rFonts w:eastAsia="Calibri"/>
                <w:szCs w:val="22"/>
              </w:rPr>
              <w:t xml:space="preserve">partir de la coupe du moteur, </w:t>
            </w:r>
            <w:r w:rsidR="00471B01">
              <w:rPr>
                <w:rFonts w:eastAsia="Calibri"/>
                <w:szCs w:val="22"/>
              </w:rPr>
              <w:t>le nombre d’étage</w:t>
            </w:r>
            <w:r>
              <w:rPr>
                <w:rFonts w:eastAsia="Calibri"/>
                <w:szCs w:val="22"/>
              </w:rPr>
              <w:t>s</w:t>
            </w:r>
            <w:r w:rsidR="00471B01">
              <w:rPr>
                <w:rFonts w:eastAsia="Calibri"/>
                <w:szCs w:val="22"/>
              </w:rPr>
              <w:t xml:space="preserve"> de la soufflante</w:t>
            </w:r>
            <w:r w:rsidR="00A01F43">
              <w:rPr>
                <w:rFonts w:eastAsia="Calibri"/>
                <w:szCs w:val="22"/>
              </w:rPr>
              <w:t>, du compresseur LP</w:t>
            </w:r>
            <w:r>
              <w:rPr>
                <w:rFonts w:eastAsia="Calibri"/>
                <w:szCs w:val="22"/>
              </w:rPr>
              <w:t xml:space="preserve"> (</w:t>
            </w:r>
            <w:proofErr w:type="spellStart"/>
            <w:r>
              <w:rPr>
                <w:rFonts w:eastAsia="Calibri"/>
                <w:szCs w:val="22"/>
              </w:rPr>
              <w:t>Low</w:t>
            </w:r>
            <w:proofErr w:type="spellEnd"/>
            <w:r>
              <w:rPr>
                <w:rFonts w:eastAsia="Calibri"/>
                <w:szCs w:val="22"/>
              </w:rPr>
              <w:t xml:space="preserve"> Pressure)</w:t>
            </w:r>
            <w:r w:rsidR="00A01F43">
              <w:rPr>
                <w:rFonts w:eastAsia="Calibri"/>
                <w:szCs w:val="22"/>
              </w:rPr>
              <w:t>, du compresseur HP, de la turbine HP et de la turbine LP du CFM 56-5A.</w:t>
            </w:r>
          </w:p>
        </w:tc>
      </w:tr>
      <w:tr w:rsidR="009F582E" w:rsidTr="00F64566">
        <w:trPr>
          <w:trHeight w:val="483"/>
        </w:trPr>
        <w:tc>
          <w:tcPr>
            <w:tcW w:w="1701" w:type="dxa"/>
            <w:tcBorders>
              <w:right w:val="single" w:sz="4" w:space="0" w:color="auto"/>
            </w:tcBorders>
            <w:shd w:val="clear" w:color="auto" w:fill="auto"/>
          </w:tcPr>
          <w:p w:rsidR="00A01F43" w:rsidRDefault="009F582E" w:rsidP="00A01F43">
            <w:pPr>
              <w:rPr>
                <w:rFonts w:eastAsia="Calibri"/>
                <w:sz w:val="16"/>
                <w:szCs w:val="22"/>
              </w:rPr>
            </w:pPr>
            <w:r>
              <w:rPr>
                <w:rFonts w:eastAsia="Calibri"/>
                <w:sz w:val="16"/>
                <w:szCs w:val="22"/>
              </w:rPr>
              <w:t>DT</w:t>
            </w:r>
            <w:r w:rsidR="00A07944">
              <w:rPr>
                <w:rFonts w:eastAsia="Calibri"/>
                <w:sz w:val="16"/>
                <w:szCs w:val="22"/>
              </w:rPr>
              <w:t>5</w:t>
            </w:r>
          </w:p>
          <w:p w:rsidR="009F582E" w:rsidRPr="00C86FAA" w:rsidRDefault="009F582E" w:rsidP="00E5399E">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9F582E" w:rsidRPr="00C86FAA" w:rsidRDefault="009F582E" w:rsidP="001F19C5">
            <w:pPr>
              <w:rPr>
                <w:rFonts w:eastAsia="Calibri"/>
                <w:szCs w:val="22"/>
              </w:rPr>
            </w:pPr>
          </w:p>
        </w:tc>
      </w:tr>
    </w:tbl>
    <w:p w:rsidR="00FB2F85" w:rsidRDefault="00FB2F85" w:rsidP="00D94920"/>
    <w:p w:rsidR="005B0ABF" w:rsidRDefault="005B0ABF" w:rsidP="00D94920"/>
    <w:tbl>
      <w:tblPr>
        <w:tblW w:w="0" w:type="auto"/>
        <w:tblLook w:val="04A0"/>
      </w:tblPr>
      <w:tblGrid>
        <w:gridCol w:w="1701"/>
        <w:gridCol w:w="7932"/>
      </w:tblGrid>
      <w:tr w:rsidR="001F19C5" w:rsidTr="00C91302">
        <w:tc>
          <w:tcPr>
            <w:tcW w:w="1701" w:type="dxa"/>
            <w:tcBorders>
              <w:right w:val="single" w:sz="4" w:space="0" w:color="auto"/>
            </w:tcBorders>
            <w:shd w:val="clear" w:color="auto" w:fill="auto"/>
          </w:tcPr>
          <w:p w:rsidR="001F19C5" w:rsidRPr="00C86FAA" w:rsidRDefault="001F19C5" w:rsidP="005B0ABF">
            <w:pPr>
              <w:spacing w:before="0"/>
              <w:rPr>
                <w:rFonts w:eastAsia="Calibri"/>
                <w:szCs w:val="22"/>
              </w:rPr>
            </w:pPr>
            <w:r w:rsidRPr="00C86FAA">
              <w:rPr>
                <w:rFonts w:eastAsia="Calibri"/>
                <w:szCs w:val="22"/>
              </w:rPr>
              <w:lastRenderedPageBreak/>
              <w:t>Question 1.</w:t>
            </w:r>
            <w:r w:rsidR="00A965E3">
              <w:rPr>
                <w:rFonts w:eastAsia="Calibri"/>
                <w:szCs w:val="22"/>
              </w:rPr>
              <w:t>5</w:t>
            </w:r>
          </w:p>
        </w:tc>
        <w:tc>
          <w:tcPr>
            <w:tcW w:w="7932" w:type="dxa"/>
            <w:vMerge w:val="restart"/>
            <w:tcBorders>
              <w:left w:val="single" w:sz="4" w:space="0" w:color="auto"/>
            </w:tcBorders>
            <w:shd w:val="clear" w:color="auto" w:fill="auto"/>
          </w:tcPr>
          <w:p w:rsidR="000005DA" w:rsidRPr="004E4ED4" w:rsidRDefault="009F5875" w:rsidP="005B0ABF">
            <w:pPr>
              <w:spacing w:before="0"/>
              <w:rPr>
                <w:rFonts w:eastAsia="Calibri"/>
                <w:szCs w:val="22"/>
              </w:rPr>
            </w:pPr>
            <w:r w:rsidRPr="004E4ED4">
              <w:rPr>
                <w:rFonts w:eastAsia="Calibri"/>
                <w:szCs w:val="22"/>
              </w:rPr>
              <w:t>L</w:t>
            </w:r>
            <w:r w:rsidR="000005DA" w:rsidRPr="004E4ED4">
              <w:rPr>
                <w:rFonts w:eastAsia="Calibri"/>
                <w:szCs w:val="22"/>
              </w:rPr>
              <w:t xml:space="preserve">a compression dans le fan et les </w:t>
            </w:r>
            <w:r w:rsidR="000005DA" w:rsidRPr="000F69ED">
              <w:rPr>
                <w:rFonts w:eastAsia="Calibri"/>
                <w:szCs w:val="22"/>
              </w:rPr>
              <w:t xml:space="preserve">compresseurs </w:t>
            </w:r>
            <w:r w:rsidR="000F69ED" w:rsidRPr="000F69ED">
              <w:rPr>
                <w:rFonts w:eastAsia="Calibri"/>
                <w:szCs w:val="22"/>
              </w:rPr>
              <w:t>est</w:t>
            </w:r>
            <w:r w:rsidR="000005DA" w:rsidRPr="000F69ED">
              <w:rPr>
                <w:rFonts w:eastAsia="Calibri"/>
                <w:szCs w:val="22"/>
              </w:rPr>
              <w:t xml:space="preserve"> adiabatique.</w:t>
            </w:r>
          </w:p>
          <w:p w:rsidR="00E83DAE" w:rsidRPr="004E4ED4" w:rsidRDefault="001F19C5" w:rsidP="00E5399E">
            <w:pPr>
              <w:spacing w:after="0"/>
              <w:rPr>
                <w:rFonts w:eastAsia="Calibri"/>
                <w:szCs w:val="22"/>
              </w:rPr>
            </w:pPr>
            <w:r w:rsidRPr="004E4ED4">
              <w:rPr>
                <w:rFonts w:eastAsia="Calibri"/>
                <w:b/>
                <w:szCs w:val="22"/>
              </w:rPr>
              <w:t>Calculer</w:t>
            </w:r>
            <w:r w:rsidRPr="004E4ED4">
              <w:rPr>
                <w:rFonts w:eastAsia="Calibri"/>
                <w:szCs w:val="22"/>
              </w:rPr>
              <w:t xml:space="preserve"> la pression</w:t>
            </w:r>
            <w:r w:rsidR="0059495F" w:rsidRPr="004E4ED4">
              <w:rPr>
                <w:rFonts w:eastAsia="Calibri"/>
                <w:szCs w:val="22"/>
              </w:rPr>
              <w:t xml:space="preserve"> absolue</w:t>
            </w:r>
            <w:r w:rsidRPr="004E4ED4">
              <w:rPr>
                <w:rFonts w:eastAsia="Calibri"/>
                <w:szCs w:val="22"/>
              </w:rPr>
              <w:t xml:space="preserve"> et la température de l’air sur les </w:t>
            </w:r>
            <w:r w:rsidR="000166EF" w:rsidRPr="004E4ED4">
              <w:rPr>
                <w:rFonts w:eastAsia="Calibri"/>
                <w:szCs w:val="22"/>
              </w:rPr>
              <w:t>étages</w:t>
            </w:r>
            <w:r w:rsidRPr="004E4ED4">
              <w:rPr>
                <w:rFonts w:eastAsia="Calibri"/>
                <w:szCs w:val="22"/>
              </w:rPr>
              <w:t xml:space="preserve"> IP</w:t>
            </w:r>
            <w:r w:rsidR="004E4ED4">
              <w:rPr>
                <w:rFonts w:eastAsia="Calibri"/>
                <w:szCs w:val="22"/>
              </w:rPr>
              <w:t xml:space="preserve"> (5</w:t>
            </w:r>
            <w:r w:rsidR="004E4ED4" w:rsidRPr="004E4ED4">
              <w:rPr>
                <w:rFonts w:eastAsia="Calibri"/>
                <w:szCs w:val="22"/>
                <w:vertAlign w:val="superscript"/>
              </w:rPr>
              <w:t>ème</w:t>
            </w:r>
            <w:r w:rsidR="004E4ED4">
              <w:rPr>
                <w:rFonts w:eastAsia="Calibri"/>
                <w:szCs w:val="22"/>
              </w:rPr>
              <w:t xml:space="preserve"> étage du compresseur HP)</w:t>
            </w:r>
            <w:r w:rsidRPr="004E4ED4">
              <w:rPr>
                <w:rFonts w:eastAsia="Calibri"/>
                <w:szCs w:val="22"/>
              </w:rPr>
              <w:t xml:space="preserve"> et HP</w:t>
            </w:r>
            <w:r w:rsidR="004E4ED4">
              <w:rPr>
                <w:rFonts w:eastAsia="Calibri"/>
                <w:szCs w:val="22"/>
              </w:rPr>
              <w:t xml:space="preserve"> (9</w:t>
            </w:r>
            <w:r w:rsidR="004E4ED4" w:rsidRPr="004E4ED4">
              <w:rPr>
                <w:rFonts w:eastAsia="Calibri"/>
                <w:szCs w:val="22"/>
                <w:vertAlign w:val="superscript"/>
              </w:rPr>
              <w:t>ème</w:t>
            </w:r>
            <w:r w:rsidR="004E4ED4">
              <w:rPr>
                <w:rFonts w:eastAsia="Calibri"/>
                <w:szCs w:val="22"/>
              </w:rPr>
              <w:t xml:space="preserve"> étage du compresseur HP)</w:t>
            </w:r>
            <w:r w:rsidRPr="004E4ED4">
              <w:rPr>
                <w:rFonts w:eastAsia="Calibri"/>
                <w:szCs w:val="22"/>
              </w:rPr>
              <w:t xml:space="preserve"> pour </w:t>
            </w:r>
            <w:r w:rsidR="004E4ED4">
              <w:rPr>
                <w:rFonts w:eastAsia="Calibri"/>
                <w:szCs w:val="22"/>
              </w:rPr>
              <w:t>une fin de montée</w:t>
            </w:r>
            <w:r w:rsidR="000166EF" w:rsidRPr="004E4ED4">
              <w:rPr>
                <w:rFonts w:eastAsia="Calibri"/>
                <w:szCs w:val="22"/>
              </w:rPr>
              <w:t xml:space="preserve"> (taux de compression maximal)</w:t>
            </w:r>
            <w:r w:rsidR="00C239AE" w:rsidRPr="004E4ED4">
              <w:rPr>
                <w:rFonts w:eastAsia="Calibri"/>
                <w:szCs w:val="22"/>
              </w:rPr>
              <w:t xml:space="preserve"> </w:t>
            </w:r>
            <w:r w:rsidR="000166EF" w:rsidRPr="004E4ED4">
              <w:rPr>
                <w:rFonts w:eastAsia="Calibri"/>
                <w:szCs w:val="22"/>
              </w:rPr>
              <w:t>à 32 800 </w:t>
            </w:r>
            <w:proofErr w:type="spellStart"/>
            <w:r w:rsidR="000166EF" w:rsidRPr="004E4ED4">
              <w:rPr>
                <w:rFonts w:eastAsia="Calibri"/>
                <w:szCs w:val="22"/>
              </w:rPr>
              <w:t>ft</w:t>
            </w:r>
            <w:proofErr w:type="spellEnd"/>
            <w:r w:rsidR="00263602" w:rsidRPr="004E4ED4">
              <w:rPr>
                <w:rFonts w:eastAsia="Calibri"/>
                <w:szCs w:val="22"/>
              </w:rPr>
              <w:t>.</w:t>
            </w:r>
          </w:p>
        </w:tc>
      </w:tr>
      <w:tr w:rsidR="001F19C5" w:rsidTr="00E5399E">
        <w:trPr>
          <w:trHeight w:val="647"/>
        </w:trPr>
        <w:tc>
          <w:tcPr>
            <w:tcW w:w="1701" w:type="dxa"/>
            <w:tcBorders>
              <w:right w:val="single" w:sz="4" w:space="0" w:color="auto"/>
            </w:tcBorders>
            <w:shd w:val="clear" w:color="auto" w:fill="auto"/>
          </w:tcPr>
          <w:p w:rsidR="001F19C5" w:rsidRDefault="00AA1FC1" w:rsidP="001F19C5">
            <w:pPr>
              <w:rPr>
                <w:rFonts w:eastAsia="Calibri"/>
                <w:sz w:val="16"/>
                <w:szCs w:val="22"/>
              </w:rPr>
            </w:pPr>
            <w:r>
              <w:rPr>
                <w:rFonts w:eastAsia="Calibri"/>
                <w:sz w:val="16"/>
                <w:szCs w:val="22"/>
              </w:rPr>
              <w:t xml:space="preserve">DT3, </w:t>
            </w:r>
            <w:r w:rsidR="00BD5876">
              <w:rPr>
                <w:rFonts w:eastAsia="Calibri"/>
                <w:sz w:val="16"/>
                <w:szCs w:val="22"/>
              </w:rPr>
              <w:t>DT</w:t>
            </w:r>
            <w:r w:rsidR="00A07944">
              <w:rPr>
                <w:rFonts w:eastAsia="Calibri"/>
                <w:sz w:val="16"/>
                <w:szCs w:val="22"/>
              </w:rPr>
              <w:t>5</w:t>
            </w:r>
            <w:r w:rsidR="00BD5876">
              <w:rPr>
                <w:rFonts w:eastAsia="Calibri"/>
                <w:sz w:val="16"/>
                <w:szCs w:val="22"/>
              </w:rPr>
              <w:t>, DT</w:t>
            </w:r>
            <w:r w:rsidR="00A965E3">
              <w:rPr>
                <w:rFonts w:eastAsia="Calibri"/>
                <w:sz w:val="16"/>
                <w:szCs w:val="22"/>
              </w:rPr>
              <w:t>1</w:t>
            </w:r>
            <w:r w:rsidR="00A07944">
              <w:rPr>
                <w:rFonts w:eastAsia="Calibri"/>
                <w:sz w:val="16"/>
                <w:szCs w:val="22"/>
              </w:rPr>
              <w:t>5</w:t>
            </w:r>
          </w:p>
          <w:p w:rsidR="001F19C5" w:rsidRPr="00C86FAA" w:rsidRDefault="001F19C5" w:rsidP="001F19C5">
            <w:pPr>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1F19C5" w:rsidRPr="00C86FAA" w:rsidRDefault="001F19C5" w:rsidP="001F19C5">
            <w:pPr>
              <w:rPr>
                <w:rFonts w:eastAsia="Calibri"/>
                <w:szCs w:val="22"/>
              </w:rPr>
            </w:pPr>
          </w:p>
        </w:tc>
      </w:tr>
    </w:tbl>
    <w:p w:rsidR="00E5399E" w:rsidRPr="00E5399E" w:rsidRDefault="00E5399E" w:rsidP="00E5399E">
      <w:pPr>
        <w:pStyle w:val="Objectifintermdiaire"/>
        <w:spacing w:before="120"/>
        <w:rPr>
          <w:b w:val="0"/>
        </w:rPr>
      </w:pPr>
    </w:p>
    <w:p w:rsidR="0033064B" w:rsidRDefault="00AB4054" w:rsidP="00AB4054">
      <w:pPr>
        <w:pStyle w:val="Objectifintermdiaire"/>
      </w:pPr>
      <w:r>
        <w:t xml:space="preserve">Caractérisation du fonctionnement </w:t>
      </w:r>
      <w:r w:rsidR="00670EF9">
        <w:t xml:space="preserve">autonome </w:t>
      </w:r>
      <w:r w:rsidR="00095D9E">
        <w:t>de la</w:t>
      </w:r>
      <w:r>
        <w:t xml:space="preserve"> </w:t>
      </w:r>
      <w:r w:rsidR="00670EF9">
        <w:t>vanne de régulation</w:t>
      </w:r>
      <w:r w:rsidR="00095D9E">
        <w:t xml:space="preserve"> HPV</w:t>
      </w:r>
    </w:p>
    <w:p w:rsidR="00AB4054" w:rsidRDefault="00AB4054" w:rsidP="00AB4054">
      <w:pPr>
        <w:pStyle w:val="Description"/>
      </w:pPr>
      <w:r>
        <w:t>L’objectif de cette partie est de déterminer le comportement autonome de</w:t>
      </w:r>
      <w:r w:rsidR="00095D9E">
        <w:t xml:space="preserve"> la</w:t>
      </w:r>
      <w:r>
        <w:t xml:space="preserve"> vanne</w:t>
      </w:r>
      <w:r w:rsidR="00095D9E">
        <w:t xml:space="preserve"> HPV</w:t>
      </w:r>
      <w:r>
        <w:t>.</w:t>
      </w:r>
    </w:p>
    <w:tbl>
      <w:tblPr>
        <w:tblW w:w="0" w:type="auto"/>
        <w:tblLook w:val="04A0"/>
      </w:tblPr>
      <w:tblGrid>
        <w:gridCol w:w="1701"/>
        <w:gridCol w:w="7932"/>
      </w:tblGrid>
      <w:tr w:rsidR="009431C1" w:rsidTr="00C91302">
        <w:tc>
          <w:tcPr>
            <w:tcW w:w="1701" w:type="dxa"/>
            <w:tcBorders>
              <w:right w:val="single" w:sz="4" w:space="0" w:color="auto"/>
            </w:tcBorders>
            <w:shd w:val="clear" w:color="auto" w:fill="auto"/>
          </w:tcPr>
          <w:p w:rsidR="009431C1" w:rsidRPr="00C86FAA" w:rsidRDefault="009431C1" w:rsidP="005B0ABF">
            <w:pPr>
              <w:spacing w:before="0"/>
              <w:rPr>
                <w:rFonts w:eastAsia="Calibri"/>
                <w:szCs w:val="22"/>
              </w:rPr>
            </w:pPr>
            <w:r w:rsidRPr="00C86FAA">
              <w:rPr>
                <w:rFonts w:eastAsia="Calibri"/>
                <w:szCs w:val="22"/>
              </w:rPr>
              <w:t>Question 1.</w:t>
            </w:r>
            <w:r w:rsidR="00A965E3">
              <w:rPr>
                <w:rFonts w:eastAsia="Calibri"/>
                <w:szCs w:val="22"/>
              </w:rPr>
              <w:t>6</w:t>
            </w:r>
          </w:p>
        </w:tc>
        <w:tc>
          <w:tcPr>
            <w:tcW w:w="7932" w:type="dxa"/>
            <w:vMerge w:val="restart"/>
            <w:tcBorders>
              <w:left w:val="single" w:sz="4" w:space="0" w:color="auto"/>
            </w:tcBorders>
            <w:shd w:val="clear" w:color="auto" w:fill="auto"/>
          </w:tcPr>
          <w:p w:rsidR="009431C1" w:rsidRPr="00C86FAA" w:rsidRDefault="00B958F9" w:rsidP="005B0ABF">
            <w:pPr>
              <w:spacing w:before="0" w:after="0"/>
              <w:rPr>
                <w:rFonts w:eastAsia="Calibri"/>
                <w:szCs w:val="22"/>
              </w:rPr>
            </w:pPr>
            <w:r>
              <w:rPr>
                <w:rFonts w:eastAsia="Calibri"/>
                <w:b/>
                <w:szCs w:val="22"/>
              </w:rPr>
              <w:t>Compléter</w:t>
            </w:r>
            <w:r w:rsidR="009431C1" w:rsidRPr="00C86FAA">
              <w:rPr>
                <w:rFonts w:eastAsia="Calibri"/>
                <w:szCs w:val="22"/>
              </w:rPr>
              <w:t xml:space="preserve"> </w:t>
            </w:r>
            <w:r>
              <w:rPr>
                <w:rFonts w:eastAsia="Calibri"/>
                <w:szCs w:val="22"/>
              </w:rPr>
              <w:t xml:space="preserve">les deux schémas cinématiques en </w:t>
            </w:r>
            <w:r w:rsidR="002905F0">
              <w:rPr>
                <w:rFonts w:eastAsia="Calibri"/>
                <w:szCs w:val="22"/>
              </w:rPr>
              <w:t>dessinant</w:t>
            </w:r>
            <w:r>
              <w:rPr>
                <w:rFonts w:eastAsia="Calibri"/>
                <w:szCs w:val="22"/>
              </w:rPr>
              <w:t xml:space="preserve"> les blocs</w:t>
            </w:r>
            <w:r w:rsidR="00105FA3">
              <w:rPr>
                <w:rFonts w:eastAsia="Calibri"/>
                <w:szCs w:val="22"/>
              </w:rPr>
              <w:t xml:space="preserve"> cinématiquement équivalents</w:t>
            </w:r>
            <w:r>
              <w:rPr>
                <w:rFonts w:eastAsia="Calibri"/>
                <w:szCs w:val="22"/>
              </w:rPr>
              <w:t xml:space="preserve"> </w:t>
            </w:r>
            <w:r w:rsidR="00886F3A">
              <w:rPr>
                <w:rFonts w:eastAsia="Calibri"/>
                <w:szCs w:val="22"/>
              </w:rPr>
              <w:t>papillon (</w:t>
            </w:r>
            <w:r>
              <w:rPr>
                <w:rFonts w:eastAsia="Calibri"/>
                <w:szCs w:val="22"/>
              </w:rPr>
              <w:t>vert</w:t>
            </w:r>
            <w:r w:rsidR="00886F3A">
              <w:rPr>
                <w:rFonts w:eastAsia="Calibri"/>
                <w:szCs w:val="22"/>
              </w:rPr>
              <w:t>)</w:t>
            </w:r>
            <w:r w:rsidR="0059495F">
              <w:rPr>
                <w:rFonts w:eastAsia="Calibri"/>
                <w:szCs w:val="22"/>
              </w:rPr>
              <w:t xml:space="preserve">, </w:t>
            </w:r>
            <w:r w:rsidR="00886F3A">
              <w:rPr>
                <w:rFonts w:eastAsia="Calibri"/>
                <w:szCs w:val="22"/>
              </w:rPr>
              <w:t>bielle (violet)</w:t>
            </w:r>
            <w:r>
              <w:rPr>
                <w:rFonts w:eastAsia="Calibri"/>
                <w:szCs w:val="22"/>
              </w:rPr>
              <w:t xml:space="preserve"> et </w:t>
            </w:r>
            <w:r w:rsidR="00886F3A">
              <w:rPr>
                <w:rFonts w:eastAsia="Calibri"/>
                <w:szCs w:val="22"/>
              </w:rPr>
              <w:t>piston (bleu)</w:t>
            </w:r>
            <w:r>
              <w:rPr>
                <w:rFonts w:eastAsia="Calibri"/>
                <w:szCs w:val="22"/>
              </w:rPr>
              <w:t xml:space="preserve"> du schéma cinématique du DT</w:t>
            </w:r>
            <w:r w:rsidR="00A07944">
              <w:rPr>
                <w:rFonts w:eastAsia="Calibri"/>
                <w:szCs w:val="22"/>
              </w:rPr>
              <w:t>9</w:t>
            </w:r>
            <w:r>
              <w:rPr>
                <w:rFonts w:eastAsia="Calibri"/>
                <w:szCs w:val="22"/>
              </w:rPr>
              <w:t>. Sur la figure de gauche</w:t>
            </w:r>
            <w:r w:rsidR="00367B82">
              <w:rPr>
                <w:rFonts w:eastAsia="Calibri"/>
                <w:szCs w:val="22"/>
              </w:rPr>
              <w:t xml:space="preserve"> du DR3</w:t>
            </w:r>
            <w:r>
              <w:rPr>
                <w:rFonts w:eastAsia="Calibri"/>
                <w:szCs w:val="22"/>
              </w:rPr>
              <w:t xml:space="preserve">, la vanne est en régulation (papillon incliné à 45°). Sur la figure </w:t>
            </w:r>
            <w:r w:rsidR="00C820A0">
              <w:rPr>
                <w:rFonts w:eastAsia="Calibri"/>
                <w:szCs w:val="22"/>
              </w:rPr>
              <w:t xml:space="preserve">de </w:t>
            </w:r>
            <w:r>
              <w:rPr>
                <w:rFonts w:eastAsia="Calibri"/>
                <w:szCs w:val="22"/>
              </w:rPr>
              <w:t>droite, la vanne est ouverte (papillon horizontal).</w:t>
            </w:r>
          </w:p>
        </w:tc>
      </w:tr>
      <w:tr w:rsidR="009431C1" w:rsidTr="00C91302">
        <w:trPr>
          <w:trHeight w:val="846"/>
        </w:trPr>
        <w:tc>
          <w:tcPr>
            <w:tcW w:w="1701" w:type="dxa"/>
            <w:tcBorders>
              <w:right w:val="single" w:sz="4" w:space="0" w:color="auto"/>
            </w:tcBorders>
            <w:shd w:val="clear" w:color="auto" w:fill="auto"/>
          </w:tcPr>
          <w:p w:rsidR="009431C1" w:rsidRDefault="00DB5092" w:rsidP="0074587C">
            <w:pPr>
              <w:rPr>
                <w:rFonts w:eastAsia="Calibri"/>
                <w:sz w:val="16"/>
                <w:szCs w:val="22"/>
              </w:rPr>
            </w:pPr>
            <w:r>
              <w:rPr>
                <w:rFonts w:eastAsia="Calibri"/>
                <w:sz w:val="16"/>
                <w:szCs w:val="22"/>
              </w:rPr>
              <w:t>DT</w:t>
            </w:r>
            <w:r w:rsidR="00A07944">
              <w:rPr>
                <w:rFonts w:eastAsia="Calibri"/>
                <w:sz w:val="16"/>
                <w:szCs w:val="22"/>
              </w:rPr>
              <w:t>8</w:t>
            </w:r>
            <w:r>
              <w:rPr>
                <w:rFonts w:eastAsia="Calibri"/>
                <w:sz w:val="16"/>
                <w:szCs w:val="22"/>
              </w:rPr>
              <w:t xml:space="preserve">, </w:t>
            </w:r>
            <w:r w:rsidR="009431C1">
              <w:rPr>
                <w:rFonts w:eastAsia="Calibri"/>
                <w:sz w:val="16"/>
                <w:szCs w:val="22"/>
              </w:rPr>
              <w:t>DT</w:t>
            </w:r>
            <w:r w:rsidR="00A07944">
              <w:rPr>
                <w:rFonts w:eastAsia="Calibri"/>
                <w:sz w:val="16"/>
                <w:szCs w:val="22"/>
              </w:rPr>
              <w:t>9</w:t>
            </w:r>
          </w:p>
          <w:p w:rsidR="009431C1" w:rsidRPr="00B958F9" w:rsidRDefault="00B958F9" w:rsidP="00A965E3">
            <w:pPr>
              <w:rPr>
                <w:rFonts w:eastAsia="Calibri"/>
                <w:sz w:val="16"/>
                <w:szCs w:val="22"/>
              </w:rPr>
            </w:pPr>
            <w:r>
              <w:rPr>
                <w:rFonts w:eastAsia="Calibri"/>
                <w:sz w:val="16"/>
                <w:szCs w:val="22"/>
              </w:rPr>
              <w:t>DR</w:t>
            </w:r>
            <w:r w:rsidR="00A965E3">
              <w:rPr>
                <w:rFonts w:eastAsia="Calibri"/>
                <w:sz w:val="16"/>
                <w:szCs w:val="22"/>
              </w:rPr>
              <w:t>3</w:t>
            </w:r>
          </w:p>
        </w:tc>
        <w:tc>
          <w:tcPr>
            <w:tcW w:w="7932" w:type="dxa"/>
            <w:vMerge/>
            <w:tcBorders>
              <w:left w:val="single" w:sz="4" w:space="0" w:color="auto"/>
            </w:tcBorders>
            <w:shd w:val="clear" w:color="auto" w:fill="auto"/>
          </w:tcPr>
          <w:p w:rsidR="009431C1" w:rsidRPr="00C86FAA" w:rsidRDefault="009431C1" w:rsidP="0074587C">
            <w:pPr>
              <w:rPr>
                <w:rFonts w:eastAsia="Calibri"/>
                <w:szCs w:val="22"/>
              </w:rPr>
            </w:pPr>
          </w:p>
        </w:tc>
      </w:tr>
    </w:tbl>
    <w:p w:rsidR="009431C1" w:rsidRDefault="009431C1" w:rsidP="00AB4054"/>
    <w:tbl>
      <w:tblPr>
        <w:tblW w:w="0" w:type="auto"/>
        <w:tblLook w:val="04A0"/>
      </w:tblPr>
      <w:tblGrid>
        <w:gridCol w:w="1701"/>
        <w:gridCol w:w="7932"/>
      </w:tblGrid>
      <w:tr w:rsidR="000951A3" w:rsidTr="00C91302">
        <w:tc>
          <w:tcPr>
            <w:tcW w:w="1701" w:type="dxa"/>
            <w:tcBorders>
              <w:right w:val="single" w:sz="4" w:space="0" w:color="auto"/>
            </w:tcBorders>
            <w:shd w:val="clear" w:color="auto" w:fill="auto"/>
          </w:tcPr>
          <w:p w:rsidR="000951A3" w:rsidRPr="00C86FAA" w:rsidRDefault="000951A3" w:rsidP="005B0ABF">
            <w:pPr>
              <w:spacing w:before="0"/>
              <w:rPr>
                <w:rFonts w:eastAsia="Calibri"/>
                <w:szCs w:val="22"/>
              </w:rPr>
            </w:pPr>
            <w:r w:rsidRPr="00C86FAA">
              <w:rPr>
                <w:rFonts w:eastAsia="Calibri"/>
                <w:szCs w:val="22"/>
              </w:rPr>
              <w:t>Question 1.</w:t>
            </w:r>
            <w:r w:rsidR="008C20A1">
              <w:rPr>
                <w:rFonts w:eastAsia="Calibri"/>
                <w:szCs w:val="22"/>
              </w:rPr>
              <w:t>7</w:t>
            </w:r>
          </w:p>
        </w:tc>
        <w:tc>
          <w:tcPr>
            <w:tcW w:w="7932" w:type="dxa"/>
            <w:vMerge w:val="restart"/>
            <w:tcBorders>
              <w:left w:val="single" w:sz="4" w:space="0" w:color="auto"/>
            </w:tcBorders>
            <w:shd w:val="clear" w:color="auto" w:fill="auto"/>
          </w:tcPr>
          <w:p w:rsidR="00670EF9" w:rsidRDefault="00670EF9" w:rsidP="005B0ABF">
            <w:pPr>
              <w:spacing w:before="0"/>
            </w:pPr>
            <w:r>
              <w:t>Pour la configuration régulation :</w:t>
            </w:r>
          </w:p>
          <w:p w:rsidR="00670EF9" w:rsidRPr="00304DAD" w:rsidRDefault="00670EF9" w:rsidP="00670EF9">
            <w:pPr>
              <w:pStyle w:val="liste"/>
              <w:rPr>
                <w:rFonts w:eastAsia="Calibri"/>
                <w:szCs w:val="22"/>
              </w:rPr>
            </w:pPr>
            <w:r>
              <w:rPr>
                <w:rFonts w:eastAsia="Calibri"/>
                <w:szCs w:val="22"/>
              </w:rPr>
              <w:t xml:space="preserve">la pression en amont </w:t>
            </w:r>
            <w:r w:rsidR="005A78E8">
              <w:rPr>
                <w:rFonts w:eastAsia="Calibri"/>
                <w:szCs w:val="22"/>
              </w:rPr>
              <w:t>du</w:t>
            </w:r>
            <w:r>
              <w:rPr>
                <w:rFonts w:eastAsia="Calibri"/>
                <w:szCs w:val="22"/>
              </w:rPr>
              <w:t xml:space="preserve"> papillon est de </w:t>
            </w:r>
            <w:r w:rsidRPr="00411F46">
              <w:t>8</w:t>
            </w:r>
            <w:r w:rsidR="0059495F">
              <w:t>4</w:t>
            </w:r>
            <w:r>
              <w:t> </w:t>
            </w:r>
            <w:proofErr w:type="spellStart"/>
            <w:r w:rsidRPr="00411F46">
              <w:t>psig</w:t>
            </w:r>
            <w:proofErr w:type="spellEnd"/>
            <w:r>
              <w:t> ;</w:t>
            </w:r>
          </w:p>
          <w:p w:rsidR="00304DAD" w:rsidRPr="000166EF" w:rsidRDefault="00304DAD" w:rsidP="00670EF9">
            <w:pPr>
              <w:pStyle w:val="liste"/>
              <w:rPr>
                <w:rFonts w:eastAsia="Calibri"/>
                <w:szCs w:val="22"/>
              </w:rPr>
            </w:pPr>
            <w:r>
              <w:t xml:space="preserve">la pression du </w:t>
            </w:r>
            <w:r w:rsidR="00CB4498">
              <w:t>prélèvement</w:t>
            </w:r>
            <w:r>
              <w:t xml:space="preserve"> IP est de </w:t>
            </w:r>
            <w:r w:rsidR="00104457">
              <w:t>30</w:t>
            </w:r>
            <w:r>
              <w:t xml:space="preserve"> </w:t>
            </w:r>
            <w:proofErr w:type="spellStart"/>
            <w:r>
              <w:t>psig</w:t>
            </w:r>
            <w:proofErr w:type="spellEnd"/>
            <w:r>
              <w:t> ;</w:t>
            </w:r>
          </w:p>
          <w:p w:rsidR="00670EF9" w:rsidRPr="00670EF9" w:rsidRDefault="00670EF9" w:rsidP="00670EF9">
            <w:pPr>
              <w:pStyle w:val="liste"/>
              <w:rPr>
                <w:rFonts w:eastAsia="Calibri"/>
                <w:szCs w:val="22"/>
              </w:rPr>
            </w:pPr>
            <w:r>
              <w:t>le solénoïde de la vanne thermostatique n’est pas alimenté ;</w:t>
            </w:r>
          </w:p>
          <w:p w:rsidR="00670EF9" w:rsidRPr="000F69ED" w:rsidRDefault="00670EF9" w:rsidP="00670EF9">
            <w:pPr>
              <w:pStyle w:val="liste"/>
              <w:rPr>
                <w:rFonts w:eastAsia="Calibri"/>
                <w:szCs w:val="22"/>
              </w:rPr>
            </w:pPr>
            <w:r w:rsidRPr="000F69ED">
              <w:t>la température de l’air en sortie de l’éc</w:t>
            </w:r>
            <w:r w:rsidR="005B0ABF" w:rsidRPr="000F69ED">
              <w:t xml:space="preserve">hangeur thermique est de </w:t>
            </w:r>
            <w:r w:rsidR="000F69ED">
              <w:br/>
            </w:r>
            <w:r w:rsidR="005B0ABF" w:rsidRPr="000F69ED">
              <w:t>200 °C,</w:t>
            </w:r>
          </w:p>
          <w:p w:rsidR="000166EF" w:rsidRPr="00670EF9" w:rsidRDefault="005B0ABF" w:rsidP="00531FEC">
            <w:r>
              <w:rPr>
                <w:b/>
              </w:rPr>
              <w:t>c</w:t>
            </w:r>
            <w:r w:rsidR="00177243" w:rsidRPr="00367B82">
              <w:rPr>
                <w:b/>
              </w:rPr>
              <w:t>ompléter</w:t>
            </w:r>
            <w:r w:rsidR="000951A3" w:rsidRPr="00670EF9">
              <w:rPr>
                <w:color w:val="FF0000"/>
              </w:rPr>
              <w:t xml:space="preserve"> </w:t>
            </w:r>
            <w:r w:rsidR="000951A3" w:rsidRPr="00670EF9">
              <w:t>le schéma</w:t>
            </w:r>
            <w:r w:rsidR="003A742A" w:rsidRPr="00670EF9">
              <w:t xml:space="preserve"> </w:t>
            </w:r>
            <w:r w:rsidR="000951A3" w:rsidRPr="00670EF9">
              <w:t xml:space="preserve">en </w:t>
            </w:r>
            <w:r w:rsidR="003A742A" w:rsidRPr="00670EF9">
              <w:t>esquissant</w:t>
            </w:r>
            <w:r w:rsidR="000951A3" w:rsidRPr="00670EF9">
              <w:t xml:space="preserve"> les </w:t>
            </w:r>
            <w:r w:rsidR="00411F46" w:rsidRPr="00670EF9">
              <w:t>pièces</w:t>
            </w:r>
            <w:r w:rsidR="000951A3" w:rsidRPr="00670EF9">
              <w:t xml:space="preserve"> </w:t>
            </w:r>
            <w:r w:rsidR="00545AB8">
              <w:t>dessinées</w:t>
            </w:r>
            <w:r w:rsidR="003A742A" w:rsidRPr="00670EF9">
              <w:t xml:space="preserve"> en </w:t>
            </w:r>
            <w:r w:rsidR="000951A3" w:rsidRPr="00670EF9">
              <w:t>vert</w:t>
            </w:r>
            <w:r w:rsidR="0071568E">
              <w:t>,</w:t>
            </w:r>
            <w:r w:rsidR="000951A3" w:rsidRPr="00670EF9">
              <w:t xml:space="preserve"> bleu</w:t>
            </w:r>
            <w:r w:rsidR="0071568E">
              <w:t xml:space="preserve"> ou violet</w:t>
            </w:r>
            <w:r w:rsidR="000951A3" w:rsidRPr="00670EF9">
              <w:t xml:space="preserve"> du schéma </w:t>
            </w:r>
            <w:r w:rsidR="003A742A" w:rsidRPr="00670EF9">
              <w:t xml:space="preserve">de principe </w:t>
            </w:r>
            <w:r w:rsidR="000951A3" w:rsidRPr="00670EF9">
              <w:t>du DT</w:t>
            </w:r>
            <w:r w:rsidR="00A07944">
              <w:t>9</w:t>
            </w:r>
            <w:r w:rsidR="00411F46" w:rsidRPr="00670EF9">
              <w:t xml:space="preserve"> </w:t>
            </w:r>
            <w:r w:rsidR="00670EF9">
              <w:t>puis</w:t>
            </w:r>
            <w:r w:rsidR="001853F7" w:rsidRPr="00670EF9">
              <w:t xml:space="preserve"> </w:t>
            </w:r>
            <w:r w:rsidR="001853F7" w:rsidRPr="00670EF9">
              <w:rPr>
                <w:b/>
              </w:rPr>
              <w:t>colorier</w:t>
            </w:r>
            <w:r w:rsidR="000166EF" w:rsidRPr="00670EF9">
              <w:rPr>
                <w:b/>
              </w:rPr>
              <w:t> :</w:t>
            </w:r>
          </w:p>
          <w:p w:rsidR="000166EF" w:rsidRDefault="000166EF" w:rsidP="000166EF">
            <w:pPr>
              <w:pStyle w:val="liste"/>
            </w:pPr>
            <w:r>
              <w:t xml:space="preserve">en rouge </w:t>
            </w:r>
            <w:r w:rsidR="001853F7">
              <w:t xml:space="preserve">les tuyauteries et </w:t>
            </w:r>
            <w:r>
              <w:t xml:space="preserve">les </w:t>
            </w:r>
            <w:r w:rsidR="001853F7">
              <w:t>chambres alimentées en air en provenance de la partie amont du corps de vanne</w:t>
            </w:r>
            <w:r w:rsidR="003A742A">
              <w:t> ;</w:t>
            </w:r>
          </w:p>
          <w:p w:rsidR="00411F46" w:rsidRPr="00670EF9" w:rsidRDefault="000166EF" w:rsidP="00E5399E">
            <w:pPr>
              <w:pStyle w:val="liste"/>
              <w:spacing w:after="0"/>
            </w:pPr>
            <w:r>
              <w:t>en bleu</w:t>
            </w:r>
            <w:r w:rsidR="001853F7">
              <w:t xml:space="preserve"> </w:t>
            </w:r>
            <w:r>
              <w:t xml:space="preserve">les tuyauteries et les chambres alimentées en air en provenance de la </w:t>
            </w:r>
            <w:r w:rsidR="001853F7">
              <w:t xml:space="preserve">partie aval </w:t>
            </w:r>
            <w:r>
              <w:t>du corps de vanne</w:t>
            </w:r>
            <w:r w:rsidR="003A742A">
              <w:t>.</w:t>
            </w:r>
          </w:p>
        </w:tc>
      </w:tr>
      <w:tr w:rsidR="000951A3" w:rsidTr="00C91302">
        <w:trPr>
          <w:trHeight w:val="846"/>
        </w:trPr>
        <w:tc>
          <w:tcPr>
            <w:tcW w:w="1701" w:type="dxa"/>
            <w:tcBorders>
              <w:right w:val="single" w:sz="4" w:space="0" w:color="auto"/>
            </w:tcBorders>
            <w:shd w:val="clear" w:color="auto" w:fill="auto"/>
          </w:tcPr>
          <w:p w:rsidR="000951A3" w:rsidRDefault="00457DD8" w:rsidP="0074587C">
            <w:pPr>
              <w:rPr>
                <w:rFonts w:eastAsia="Calibri"/>
                <w:sz w:val="16"/>
                <w:szCs w:val="22"/>
              </w:rPr>
            </w:pPr>
            <w:r>
              <w:rPr>
                <w:rFonts w:eastAsia="Calibri"/>
                <w:sz w:val="16"/>
                <w:szCs w:val="22"/>
              </w:rPr>
              <w:t xml:space="preserve">DT4, </w:t>
            </w:r>
            <w:r w:rsidR="00DB5092">
              <w:rPr>
                <w:rFonts w:eastAsia="Calibri"/>
                <w:sz w:val="16"/>
                <w:szCs w:val="22"/>
              </w:rPr>
              <w:t>DT</w:t>
            </w:r>
            <w:r w:rsidR="00A07944">
              <w:rPr>
                <w:rFonts w:eastAsia="Calibri"/>
                <w:sz w:val="16"/>
                <w:szCs w:val="22"/>
              </w:rPr>
              <w:t>8</w:t>
            </w:r>
            <w:r w:rsidR="00DB5092">
              <w:rPr>
                <w:rFonts w:eastAsia="Calibri"/>
                <w:sz w:val="16"/>
                <w:szCs w:val="22"/>
              </w:rPr>
              <w:t xml:space="preserve">, </w:t>
            </w:r>
            <w:r w:rsidR="000951A3">
              <w:rPr>
                <w:rFonts w:eastAsia="Calibri"/>
                <w:sz w:val="16"/>
                <w:szCs w:val="22"/>
              </w:rPr>
              <w:t>DT</w:t>
            </w:r>
            <w:r w:rsidR="00A07944">
              <w:rPr>
                <w:rFonts w:eastAsia="Calibri"/>
                <w:sz w:val="16"/>
                <w:szCs w:val="22"/>
              </w:rPr>
              <w:t>9</w:t>
            </w:r>
          </w:p>
          <w:p w:rsidR="000951A3" w:rsidRPr="00B958F9" w:rsidRDefault="000951A3" w:rsidP="00DB5092">
            <w:pPr>
              <w:rPr>
                <w:rFonts w:eastAsia="Calibri"/>
                <w:sz w:val="16"/>
                <w:szCs w:val="22"/>
              </w:rPr>
            </w:pPr>
            <w:r>
              <w:rPr>
                <w:rFonts w:eastAsia="Calibri"/>
                <w:sz w:val="16"/>
                <w:szCs w:val="22"/>
              </w:rPr>
              <w:t>DR</w:t>
            </w:r>
            <w:r w:rsidR="00DB5092">
              <w:rPr>
                <w:rFonts w:eastAsia="Calibri"/>
                <w:sz w:val="16"/>
                <w:szCs w:val="22"/>
              </w:rPr>
              <w:t>4</w:t>
            </w:r>
          </w:p>
        </w:tc>
        <w:tc>
          <w:tcPr>
            <w:tcW w:w="7932" w:type="dxa"/>
            <w:vMerge/>
            <w:tcBorders>
              <w:left w:val="single" w:sz="4" w:space="0" w:color="auto"/>
            </w:tcBorders>
            <w:shd w:val="clear" w:color="auto" w:fill="auto"/>
          </w:tcPr>
          <w:p w:rsidR="000951A3" w:rsidRPr="00C86FAA" w:rsidRDefault="000951A3" w:rsidP="0074587C">
            <w:pPr>
              <w:rPr>
                <w:rFonts w:eastAsia="Calibri"/>
                <w:szCs w:val="22"/>
              </w:rPr>
            </w:pPr>
          </w:p>
        </w:tc>
      </w:tr>
    </w:tbl>
    <w:p w:rsidR="000951A3" w:rsidRDefault="000951A3" w:rsidP="00AB4054"/>
    <w:tbl>
      <w:tblPr>
        <w:tblW w:w="0" w:type="auto"/>
        <w:tblLook w:val="04A0"/>
      </w:tblPr>
      <w:tblGrid>
        <w:gridCol w:w="1701"/>
        <w:gridCol w:w="7932"/>
      </w:tblGrid>
      <w:tr w:rsidR="001853F7" w:rsidRPr="001E7AAC" w:rsidTr="00C91302">
        <w:tc>
          <w:tcPr>
            <w:tcW w:w="1701" w:type="dxa"/>
            <w:tcBorders>
              <w:right w:val="single" w:sz="4" w:space="0" w:color="auto"/>
            </w:tcBorders>
            <w:shd w:val="clear" w:color="auto" w:fill="auto"/>
          </w:tcPr>
          <w:p w:rsidR="001853F7" w:rsidRPr="001E7AAC" w:rsidRDefault="001853F7" w:rsidP="005B0ABF">
            <w:pPr>
              <w:spacing w:before="0"/>
            </w:pPr>
            <w:r w:rsidRPr="001E7AAC">
              <w:t>Question 1.</w:t>
            </w:r>
            <w:r w:rsidR="008C20A1" w:rsidRPr="001E7AAC">
              <w:t>8</w:t>
            </w:r>
          </w:p>
        </w:tc>
        <w:tc>
          <w:tcPr>
            <w:tcW w:w="7932" w:type="dxa"/>
            <w:vMerge w:val="restart"/>
            <w:tcBorders>
              <w:left w:val="single" w:sz="4" w:space="0" w:color="auto"/>
            </w:tcBorders>
            <w:shd w:val="clear" w:color="auto" w:fill="auto"/>
          </w:tcPr>
          <w:p w:rsidR="00DD2072" w:rsidRPr="001E7AAC" w:rsidRDefault="00DD2072" w:rsidP="005B0ABF">
            <w:pPr>
              <w:spacing w:before="0"/>
            </w:pPr>
            <w:r w:rsidRPr="001E7AAC">
              <w:t>Pour la configuration fermeture :</w:t>
            </w:r>
          </w:p>
          <w:p w:rsidR="00DD2072" w:rsidRPr="00304DAD" w:rsidRDefault="00DD2072" w:rsidP="00DD2072">
            <w:pPr>
              <w:pStyle w:val="liste"/>
              <w:rPr>
                <w:rFonts w:eastAsia="Calibri"/>
                <w:szCs w:val="22"/>
              </w:rPr>
            </w:pPr>
            <w:r w:rsidRPr="001E7AAC">
              <w:rPr>
                <w:rFonts w:eastAsia="Calibri"/>
                <w:szCs w:val="22"/>
              </w:rPr>
              <w:t xml:space="preserve">la pression en amont </w:t>
            </w:r>
            <w:r w:rsidR="005A78E8">
              <w:rPr>
                <w:rFonts w:eastAsia="Calibri"/>
                <w:szCs w:val="22"/>
              </w:rPr>
              <w:t>du</w:t>
            </w:r>
            <w:r w:rsidRPr="001E7AAC">
              <w:rPr>
                <w:rFonts w:eastAsia="Calibri"/>
                <w:szCs w:val="22"/>
              </w:rPr>
              <w:t xml:space="preserve"> papillon est de </w:t>
            </w:r>
            <w:r w:rsidRPr="001E7AAC">
              <w:t>8</w:t>
            </w:r>
            <w:r w:rsidR="0059495F">
              <w:t>4</w:t>
            </w:r>
            <w:r w:rsidRPr="001E7AAC">
              <w:t> </w:t>
            </w:r>
            <w:proofErr w:type="spellStart"/>
            <w:r w:rsidRPr="001E7AAC">
              <w:t>psig</w:t>
            </w:r>
            <w:proofErr w:type="spellEnd"/>
            <w:r w:rsidRPr="001E7AAC">
              <w:t> ;</w:t>
            </w:r>
          </w:p>
          <w:p w:rsidR="00304DAD" w:rsidRPr="00304DAD" w:rsidRDefault="00304DAD" w:rsidP="00304DAD">
            <w:pPr>
              <w:pStyle w:val="liste"/>
              <w:rPr>
                <w:rFonts w:eastAsia="Calibri"/>
                <w:szCs w:val="22"/>
              </w:rPr>
            </w:pPr>
            <w:r>
              <w:t xml:space="preserve">la pression du </w:t>
            </w:r>
            <w:r w:rsidR="00CB4498">
              <w:t>prélèvement</w:t>
            </w:r>
            <w:r>
              <w:t xml:space="preserve"> IP est de 30 </w:t>
            </w:r>
            <w:proofErr w:type="spellStart"/>
            <w:r>
              <w:t>psig</w:t>
            </w:r>
            <w:proofErr w:type="spellEnd"/>
            <w:r>
              <w:t> ;</w:t>
            </w:r>
          </w:p>
          <w:p w:rsidR="00DD2072" w:rsidRPr="000F69ED" w:rsidRDefault="00DD2072" w:rsidP="00DD2072">
            <w:pPr>
              <w:pStyle w:val="liste"/>
              <w:rPr>
                <w:rFonts w:eastAsia="Calibri"/>
                <w:szCs w:val="22"/>
              </w:rPr>
            </w:pPr>
            <w:r w:rsidRPr="000F69ED">
              <w:t>le solénoïde de la vanne thermostatique est alimenté ;</w:t>
            </w:r>
          </w:p>
          <w:p w:rsidR="00DD2072" w:rsidRPr="000F69ED" w:rsidRDefault="00DD2072" w:rsidP="00DD2072">
            <w:pPr>
              <w:pStyle w:val="liste"/>
              <w:rPr>
                <w:rFonts w:eastAsia="Calibri"/>
                <w:szCs w:val="22"/>
              </w:rPr>
            </w:pPr>
            <w:r w:rsidRPr="000F69ED">
              <w:t>la température de l’air en sortie de l’éc</w:t>
            </w:r>
            <w:r w:rsidR="005B0ABF" w:rsidRPr="000F69ED">
              <w:t xml:space="preserve">hangeur thermique est de </w:t>
            </w:r>
            <w:r w:rsidR="000F69ED">
              <w:br/>
            </w:r>
            <w:r w:rsidR="005B0ABF" w:rsidRPr="000F69ED">
              <w:t>200 °C,</w:t>
            </w:r>
          </w:p>
          <w:p w:rsidR="00DD2072" w:rsidRPr="001E7AAC" w:rsidRDefault="005B0ABF" w:rsidP="00DD2072">
            <w:r>
              <w:rPr>
                <w:b/>
              </w:rPr>
              <w:t>c</w:t>
            </w:r>
            <w:r w:rsidR="00DD2072" w:rsidRPr="001E7AAC">
              <w:rPr>
                <w:b/>
              </w:rPr>
              <w:t>ompléter</w:t>
            </w:r>
            <w:r w:rsidR="00DD2072" w:rsidRPr="001E7AAC">
              <w:t xml:space="preserve"> le schéma en esquissant</w:t>
            </w:r>
            <w:r w:rsidR="00FB3B6F">
              <w:t xml:space="preserve"> les pièces </w:t>
            </w:r>
            <w:r w:rsidR="00545AB8">
              <w:t>dessinées</w:t>
            </w:r>
            <w:r w:rsidR="00FB3B6F">
              <w:t xml:space="preserve"> en vert,</w:t>
            </w:r>
            <w:r w:rsidR="00DD2072" w:rsidRPr="001E7AAC">
              <w:t xml:space="preserve"> bleu</w:t>
            </w:r>
            <w:r w:rsidR="00FB3B6F">
              <w:t xml:space="preserve"> ou violet</w:t>
            </w:r>
            <w:r w:rsidR="00DD2072" w:rsidRPr="001E7AAC">
              <w:t xml:space="preserve"> du schéma de principe du DT</w:t>
            </w:r>
            <w:r w:rsidR="00A07944" w:rsidRPr="001E7AAC">
              <w:t>9</w:t>
            </w:r>
            <w:r w:rsidR="00DD2072" w:rsidRPr="001E7AAC">
              <w:t xml:space="preserve"> puis </w:t>
            </w:r>
            <w:r w:rsidR="00DD2072" w:rsidRPr="001E7AAC">
              <w:rPr>
                <w:b/>
              </w:rPr>
              <w:t>colorier :</w:t>
            </w:r>
          </w:p>
          <w:p w:rsidR="001E7AAC" w:rsidRPr="001E7AAC" w:rsidRDefault="00DD2072" w:rsidP="001E7AAC">
            <w:pPr>
              <w:pStyle w:val="liste"/>
            </w:pPr>
            <w:r w:rsidRPr="001E7AAC">
              <w:t>en rouge les tuyauteries et les chambres alimentées en air en provenance de la partie amont du corps de vanne ;</w:t>
            </w:r>
          </w:p>
          <w:p w:rsidR="001853F7" w:rsidRPr="001E7AAC" w:rsidRDefault="00DD2072" w:rsidP="00E5399E">
            <w:pPr>
              <w:pStyle w:val="liste"/>
              <w:spacing w:after="0"/>
              <w:rPr>
                <w:rFonts w:eastAsia="Calibri"/>
                <w:szCs w:val="22"/>
              </w:rPr>
            </w:pPr>
            <w:r w:rsidRPr="001E7AAC">
              <w:t>en bleu les tuyauteries et les chambres alimentées en air en provenance de la partie aval du corps de vanne.</w:t>
            </w:r>
          </w:p>
        </w:tc>
      </w:tr>
      <w:tr w:rsidR="001853F7" w:rsidRPr="001E7AAC" w:rsidTr="00C91302">
        <w:trPr>
          <w:trHeight w:val="846"/>
        </w:trPr>
        <w:tc>
          <w:tcPr>
            <w:tcW w:w="1701" w:type="dxa"/>
            <w:tcBorders>
              <w:right w:val="single" w:sz="4" w:space="0" w:color="auto"/>
            </w:tcBorders>
            <w:shd w:val="clear" w:color="auto" w:fill="auto"/>
          </w:tcPr>
          <w:p w:rsidR="001853F7" w:rsidRPr="001E7AAC" w:rsidRDefault="00457DD8" w:rsidP="0074587C">
            <w:pPr>
              <w:rPr>
                <w:rFonts w:eastAsia="Calibri"/>
                <w:sz w:val="16"/>
                <w:szCs w:val="22"/>
              </w:rPr>
            </w:pPr>
            <w:r>
              <w:rPr>
                <w:rFonts w:eastAsia="Calibri"/>
                <w:sz w:val="16"/>
                <w:szCs w:val="22"/>
              </w:rPr>
              <w:t xml:space="preserve">DT4, </w:t>
            </w:r>
            <w:r w:rsidR="00DB5092" w:rsidRPr="001E7AAC">
              <w:rPr>
                <w:rFonts w:eastAsia="Calibri"/>
                <w:sz w:val="16"/>
                <w:szCs w:val="22"/>
              </w:rPr>
              <w:t>DT</w:t>
            </w:r>
            <w:r w:rsidR="00A07944" w:rsidRPr="001E7AAC">
              <w:rPr>
                <w:rFonts w:eastAsia="Calibri"/>
                <w:sz w:val="16"/>
                <w:szCs w:val="22"/>
              </w:rPr>
              <w:t>8</w:t>
            </w:r>
            <w:r w:rsidR="00DB5092" w:rsidRPr="001E7AAC">
              <w:rPr>
                <w:rFonts w:eastAsia="Calibri"/>
                <w:sz w:val="16"/>
                <w:szCs w:val="22"/>
              </w:rPr>
              <w:t xml:space="preserve">, </w:t>
            </w:r>
            <w:r w:rsidR="001853F7" w:rsidRPr="001E7AAC">
              <w:rPr>
                <w:rFonts w:eastAsia="Calibri"/>
                <w:sz w:val="16"/>
                <w:szCs w:val="22"/>
              </w:rPr>
              <w:t>DT</w:t>
            </w:r>
            <w:r w:rsidR="00A07944" w:rsidRPr="001E7AAC">
              <w:rPr>
                <w:rFonts w:eastAsia="Calibri"/>
                <w:sz w:val="16"/>
                <w:szCs w:val="22"/>
              </w:rPr>
              <w:t>9</w:t>
            </w:r>
          </w:p>
          <w:p w:rsidR="001853F7" w:rsidRPr="001E7AAC" w:rsidRDefault="001853F7" w:rsidP="00DB5092">
            <w:pPr>
              <w:rPr>
                <w:rFonts w:eastAsia="Calibri"/>
                <w:sz w:val="16"/>
                <w:szCs w:val="22"/>
              </w:rPr>
            </w:pPr>
            <w:r w:rsidRPr="001E7AAC">
              <w:rPr>
                <w:rFonts w:eastAsia="Calibri"/>
                <w:sz w:val="16"/>
                <w:szCs w:val="22"/>
              </w:rPr>
              <w:t>DR</w:t>
            </w:r>
            <w:r w:rsidR="00DB5092" w:rsidRPr="001E7AAC">
              <w:rPr>
                <w:rFonts w:eastAsia="Calibri"/>
                <w:sz w:val="16"/>
                <w:szCs w:val="22"/>
              </w:rPr>
              <w:t>5</w:t>
            </w:r>
          </w:p>
        </w:tc>
        <w:tc>
          <w:tcPr>
            <w:tcW w:w="7932" w:type="dxa"/>
            <w:vMerge/>
            <w:tcBorders>
              <w:left w:val="single" w:sz="4" w:space="0" w:color="auto"/>
            </w:tcBorders>
            <w:shd w:val="clear" w:color="auto" w:fill="auto"/>
          </w:tcPr>
          <w:p w:rsidR="001853F7" w:rsidRPr="001E7AAC" w:rsidRDefault="001853F7" w:rsidP="0074587C">
            <w:pPr>
              <w:rPr>
                <w:rFonts w:eastAsia="Calibri"/>
                <w:szCs w:val="22"/>
              </w:rPr>
            </w:pPr>
          </w:p>
        </w:tc>
      </w:tr>
    </w:tbl>
    <w:p w:rsidR="00C9413F" w:rsidRPr="001E7AAC" w:rsidRDefault="00C9413F">
      <w:pPr>
        <w:spacing w:before="0" w:after="0"/>
        <w:jc w:val="left"/>
        <w:rPr>
          <w:b/>
        </w:rPr>
      </w:pPr>
      <w:r w:rsidRPr="001E7AAC">
        <w:br w:type="page"/>
      </w:r>
    </w:p>
    <w:p w:rsidR="00034F13" w:rsidRDefault="00425B12" w:rsidP="00425B12">
      <w:pPr>
        <w:pStyle w:val="Objectifintermdiaire"/>
      </w:pPr>
      <w:r>
        <w:lastRenderedPageBreak/>
        <w:t xml:space="preserve">Caractérisation du fonctionnement </w:t>
      </w:r>
      <w:r w:rsidR="00670EF9">
        <w:t>commandé</w:t>
      </w:r>
      <w:r w:rsidR="006D7BF5">
        <w:t xml:space="preserve"> des vannes</w:t>
      </w:r>
    </w:p>
    <w:p w:rsidR="00DD2072" w:rsidRDefault="00425B12" w:rsidP="004E0416">
      <w:pPr>
        <w:pStyle w:val="Description"/>
      </w:pPr>
      <w:r>
        <w:t xml:space="preserve">L’objectif </w:t>
      </w:r>
      <w:r w:rsidR="00E656D1">
        <w:t xml:space="preserve">de cette partie est de déterminer </w:t>
      </w:r>
      <w:r w:rsidR="004E0416">
        <w:t>les conditions de fermeture des vannes par l’alimentation du solénoïde</w:t>
      </w:r>
      <w:r w:rsidR="00B00FCF">
        <w:t xml:space="preserve"> de la vanne thermostatique</w:t>
      </w:r>
      <w:r w:rsidR="004E0416">
        <w:t xml:space="preserve"> 10HA1.</w:t>
      </w:r>
    </w:p>
    <w:tbl>
      <w:tblPr>
        <w:tblW w:w="0" w:type="auto"/>
        <w:tblLook w:val="04A0"/>
      </w:tblPr>
      <w:tblGrid>
        <w:gridCol w:w="1701"/>
        <w:gridCol w:w="7932"/>
      </w:tblGrid>
      <w:tr w:rsidR="00034F13" w:rsidTr="00C91302">
        <w:tc>
          <w:tcPr>
            <w:tcW w:w="1701" w:type="dxa"/>
            <w:tcBorders>
              <w:right w:val="single" w:sz="4" w:space="0" w:color="auto"/>
            </w:tcBorders>
            <w:shd w:val="clear" w:color="auto" w:fill="auto"/>
          </w:tcPr>
          <w:p w:rsidR="00034F13" w:rsidRPr="00C86FAA" w:rsidRDefault="00034F13" w:rsidP="005B0ABF">
            <w:pPr>
              <w:spacing w:before="0"/>
              <w:rPr>
                <w:rFonts w:eastAsia="Calibri"/>
                <w:szCs w:val="22"/>
              </w:rPr>
            </w:pPr>
            <w:r w:rsidRPr="00C86FAA">
              <w:rPr>
                <w:rFonts w:eastAsia="Calibri"/>
                <w:szCs w:val="22"/>
              </w:rPr>
              <w:t>Question 1.</w:t>
            </w:r>
            <w:r w:rsidR="008C20A1">
              <w:rPr>
                <w:rFonts w:eastAsia="Calibri"/>
                <w:szCs w:val="22"/>
              </w:rPr>
              <w:t>9</w:t>
            </w:r>
          </w:p>
        </w:tc>
        <w:tc>
          <w:tcPr>
            <w:tcW w:w="7932" w:type="dxa"/>
            <w:vMerge w:val="restart"/>
            <w:tcBorders>
              <w:left w:val="single" w:sz="4" w:space="0" w:color="auto"/>
            </w:tcBorders>
            <w:shd w:val="clear" w:color="auto" w:fill="auto"/>
          </w:tcPr>
          <w:p w:rsidR="00034F13" w:rsidRPr="00C86FAA" w:rsidRDefault="005777A8" w:rsidP="005B0ABF">
            <w:pPr>
              <w:spacing w:before="0"/>
              <w:rPr>
                <w:rFonts w:eastAsia="Calibri"/>
                <w:szCs w:val="22"/>
              </w:rPr>
            </w:pPr>
            <w:r>
              <w:rPr>
                <w:rFonts w:eastAsia="Calibri"/>
                <w:szCs w:val="22"/>
              </w:rPr>
              <w:t>À</w:t>
            </w:r>
            <w:r w:rsidR="004E0416" w:rsidRPr="004E0416">
              <w:rPr>
                <w:rFonts w:eastAsia="Calibri"/>
                <w:szCs w:val="22"/>
              </w:rPr>
              <w:t xml:space="preserve"> partir du schéma </w:t>
            </w:r>
            <w:r w:rsidR="008C20A1">
              <w:rPr>
                <w:rFonts w:eastAsia="Calibri"/>
                <w:szCs w:val="22"/>
              </w:rPr>
              <w:t>électrique</w:t>
            </w:r>
            <w:r w:rsidR="00A07944">
              <w:rPr>
                <w:rFonts w:eastAsia="Calibri"/>
                <w:szCs w:val="22"/>
              </w:rPr>
              <w:t xml:space="preserve"> de l’A320</w:t>
            </w:r>
            <w:r w:rsidR="004E0416" w:rsidRPr="004E0416">
              <w:rPr>
                <w:rFonts w:eastAsia="Calibri"/>
                <w:szCs w:val="22"/>
              </w:rPr>
              <w:t xml:space="preserve">, </w:t>
            </w:r>
            <w:r w:rsidR="004E0416" w:rsidRPr="004E0416">
              <w:rPr>
                <w:rFonts w:eastAsia="Calibri"/>
                <w:b/>
                <w:szCs w:val="22"/>
              </w:rPr>
              <w:t>préciser</w:t>
            </w:r>
            <w:r w:rsidR="004E0416" w:rsidRPr="004E0416">
              <w:rPr>
                <w:rFonts w:eastAsia="Calibri"/>
                <w:szCs w:val="22"/>
              </w:rPr>
              <w:t xml:space="preserve"> les </w:t>
            </w:r>
            <w:r w:rsidR="004E0416">
              <w:rPr>
                <w:rFonts w:eastAsia="Calibri"/>
                <w:szCs w:val="22"/>
              </w:rPr>
              <w:t xml:space="preserve">trois </w:t>
            </w:r>
            <w:r w:rsidR="0074579A" w:rsidRPr="00D66665">
              <w:rPr>
                <w:rFonts w:eastAsia="Calibri"/>
                <w:szCs w:val="22"/>
              </w:rPr>
              <w:t>références (FIN</w:t>
            </w:r>
            <w:r w:rsidR="0074579A">
              <w:rPr>
                <w:rFonts w:eastAsia="Calibri"/>
                <w:szCs w:val="22"/>
              </w:rPr>
              <w:t xml:space="preserve"> ou référence en gras pour le BMC) correspondant aux trois </w:t>
            </w:r>
            <w:r w:rsidR="004E0416" w:rsidRPr="004E0416">
              <w:rPr>
                <w:rFonts w:eastAsia="Calibri"/>
                <w:szCs w:val="22"/>
              </w:rPr>
              <w:t xml:space="preserve">éléments qui conditionnent la commande du solénoïde </w:t>
            </w:r>
            <w:proofErr w:type="spellStart"/>
            <w:r w:rsidR="004E0416" w:rsidRPr="004E0416">
              <w:rPr>
                <w:smallCaps/>
              </w:rPr>
              <w:t>HPbleed</w:t>
            </w:r>
            <w:proofErr w:type="spellEnd"/>
            <w:r w:rsidR="004E0416" w:rsidRPr="004E0416">
              <w:rPr>
                <w:smallCaps/>
              </w:rPr>
              <w:t xml:space="preserve"> </w:t>
            </w:r>
            <w:proofErr w:type="spellStart"/>
            <w:r w:rsidR="004E0416" w:rsidRPr="004E0416">
              <w:rPr>
                <w:smallCaps/>
              </w:rPr>
              <w:t>Press</w:t>
            </w:r>
            <w:proofErr w:type="spellEnd"/>
            <w:r w:rsidR="004E0416" w:rsidRPr="004E0416">
              <w:rPr>
                <w:smallCaps/>
              </w:rPr>
              <w:t xml:space="preserve"> Reg</w:t>
            </w:r>
            <w:r w:rsidR="00DA4ECE">
              <w:rPr>
                <w:smallCaps/>
              </w:rPr>
              <w:t xml:space="preserve"> (</w:t>
            </w:r>
            <w:r w:rsidR="004E0416" w:rsidRPr="004E0416">
              <w:rPr>
                <w:smallCaps/>
              </w:rPr>
              <w:t>10HA1</w:t>
            </w:r>
            <w:r w:rsidR="00DA4ECE">
              <w:rPr>
                <w:smallCaps/>
              </w:rPr>
              <w:t>)</w:t>
            </w:r>
            <w:r w:rsidR="004E0416" w:rsidRPr="004E0416">
              <w:rPr>
                <w:rFonts w:eastAsia="Calibri"/>
                <w:szCs w:val="22"/>
              </w:rPr>
              <w:t>.</w:t>
            </w:r>
          </w:p>
        </w:tc>
      </w:tr>
      <w:tr w:rsidR="00034F13" w:rsidTr="00E5399E">
        <w:trPr>
          <w:trHeight w:val="635"/>
        </w:trPr>
        <w:tc>
          <w:tcPr>
            <w:tcW w:w="1701" w:type="dxa"/>
            <w:tcBorders>
              <w:right w:val="single" w:sz="4" w:space="0" w:color="auto"/>
            </w:tcBorders>
            <w:shd w:val="clear" w:color="auto" w:fill="auto"/>
          </w:tcPr>
          <w:p w:rsidR="00034F13" w:rsidRDefault="00034F13" w:rsidP="0074587C">
            <w:pPr>
              <w:rPr>
                <w:rFonts w:eastAsia="Calibri"/>
                <w:sz w:val="16"/>
                <w:szCs w:val="22"/>
              </w:rPr>
            </w:pPr>
            <w:r>
              <w:rPr>
                <w:rFonts w:eastAsia="Calibri"/>
                <w:sz w:val="16"/>
                <w:szCs w:val="22"/>
              </w:rPr>
              <w:t>DT</w:t>
            </w:r>
            <w:r w:rsidR="00A07944">
              <w:rPr>
                <w:rFonts w:eastAsia="Calibri"/>
                <w:sz w:val="16"/>
                <w:szCs w:val="22"/>
              </w:rPr>
              <w:t>6</w:t>
            </w:r>
          </w:p>
          <w:p w:rsidR="00034F13" w:rsidRPr="00C86FAA" w:rsidRDefault="00034F13" w:rsidP="00E5399E">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034F13" w:rsidRPr="00C86FAA" w:rsidRDefault="00034F13" w:rsidP="0074587C">
            <w:pPr>
              <w:rPr>
                <w:rFonts w:eastAsia="Calibri"/>
                <w:szCs w:val="22"/>
              </w:rPr>
            </w:pPr>
          </w:p>
        </w:tc>
      </w:tr>
    </w:tbl>
    <w:p w:rsidR="008C20A1" w:rsidRDefault="008C20A1" w:rsidP="000166EF"/>
    <w:tbl>
      <w:tblPr>
        <w:tblW w:w="0" w:type="auto"/>
        <w:tblLook w:val="04A0"/>
      </w:tblPr>
      <w:tblGrid>
        <w:gridCol w:w="1701"/>
        <w:gridCol w:w="7932"/>
      </w:tblGrid>
      <w:tr w:rsidR="004E0416" w:rsidTr="00251C7B">
        <w:tc>
          <w:tcPr>
            <w:tcW w:w="1701" w:type="dxa"/>
            <w:tcBorders>
              <w:right w:val="single" w:sz="4" w:space="0" w:color="auto"/>
            </w:tcBorders>
            <w:shd w:val="clear" w:color="auto" w:fill="auto"/>
          </w:tcPr>
          <w:p w:rsidR="004E0416" w:rsidRPr="00C86FAA" w:rsidRDefault="004E0416" w:rsidP="005B0ABF">
            <w:pPr>
              <w:spacing w:before="0"/>
              <w:rPr>
                <w:rFonts w:eastAsia="Calibri"/>
                <w:szCs w:val="22"/>
              </w:rPr>
            </w:pPr>
            <w:r w:rsidRPr="00C86FAA">
              <w:rPr>
                <w:rFonts w:eastAsia="Calibri"/>
                <w:szCs w:val="22"/>
              </w:rPr>
              <w:t>Question 1.</w:t>
            </w:r>
            <w:r>
              <w:rPr>
                <w:rFonts w:eastAsia="Calibri"/>
                <w:szCs w:val="22"/>
              </w:rPr>
              <w:t>1</w:t>
            </w:r>
            <w:r w:rsidR="008C20A1">
              <w:rPr>
                <w:rFonts w:eastAsia="Calibri"/>
                <w:szCs w:val="22"/>
              </w:rPr>
              <w:t>0</w:t>
            </w:r>
          </w:p>
        </w:tc>
        <w:tc>
          <w:tcPr>
            <w:tcW w:w="7932" w:type="dxa"/>
            <w:vMerge w:val="restart"/>
            <w:tcBorders>
              <w:left w:val="single" w:sz="4" w:space="0" w:color="auto"/>
            </w:tcBorders>
            <w:shd w:val="clear" w:color="auto" w:fill="auto"/>
          </w:tcPr>
          <w:p w:rsidR="004E0416" w:rsidRPr="00C86FAA" w:rsidRDefault="0080700E" w:rsidP="005B0ABF">
            <w:pPr>
              <w:spacing w:before="0" w:after="0"/>
              <w:rPr>
                <w:rFonts w:eastAsia="Calibri"/>
                <w:szCs w:val="22"/>
              </w:rPr>
            </w:pPr>
            <w:r w:rsidRPr="00A93BC2">
              <w:rPr>
                <w:rFonts w:eastAsia="Calibri"/>
                <w:szCs w:val="22"/>
              </w:rPr>
              <w:t>En faisant l’hypothèse que la barre bus 801PP est alime</w:t>
            </w:r>
            <w:r w:rsidRPr="000F69ED">
              <w:rPr>
                <w:rFonts w:eastAsia="Calibri"/>
                <w:szCs w:val="22"/>
              </w:rPr>
              <w:t>nté</w:t>
            </w:r>
            <w:r w:rsidR="000F69ED" w:rsidRPr="000F69ED">
              <w:rPr>
                <w:rFonts w:eastAsia="Calibri"/>
                <w:szCs w:val="22"/>
              </w:rPr>
              <w:t>e</w:t>
            </w:r>
            <w:r w:rsidRPr="00A93BC2">
              <w:rPr>
                <w:rFonts w:eastAsia="Calibri"/>
                <w:szCs w:val="22"/>
              </w:rPr>
              <w:t xml:space="preserve"> et que le </w:t>
            </w:r>
            <w:proofErr w:type="spellStart"/>
            <w:r w:rsidRPr="00A93BC2">
              <w:rPr>
                <w:rFonts w:eastAsia="Calibri"/>
                <w:szCs w:val="22"/>
              </w:rPr>
              <w:t>breaker</w:t>
            </w:r>
            <w:proofErr w:type="spellEnd"/>
            <w:r w:rsidRPr="00A93BC2">
              <w:rPr>
                <w:rFonts w:eastAsia="Calibri"/>
                <w:szCs w:val="22"/>
              </w:rPr>
              <w:t xml:space="preserve"> 3HA1 est enfoncé,</w:t>
            </w:r>
            <w:r>
              <w:rPr>
                <w:rFonts w:eastAsia="Calibri"/>
                <w:b/>
                <w:szCs w:val="22"/>
              </w:rPr>
              <w:t xml:space="preserve"> e</w:t>
            </w:r>
            <w:r w:rsidR="004E0416">
              <w:rPr>
                <w:rFonts w:eastAsia="Calibri"/>
                <w:b/>
                <w:szCs w:val="22"/>
              </w:rPr>
              <w:t>xprimer</w:t>
            </w:r>
            <w:r w:rsidR="004E0416" w:rsidRPr="00C86FAA">
              <w:rPr>
                <w:rFonts w:eastAsia="Calibri"/>
                <w:szCs w:val="22"/>
              </w:rPr>
              <w:t xml:space="preserve"> l</w:t>
            </w:r>
            <w:r w:rsidR="004E0416">
              <w:rPr>
                <w:rFonts w:eastAsia="Calibri"/>
                <w:szCs w:val="22"/>
              </w:rPr>
              <w:t xml:space="preserve">'équation logique du solénoïde </w:t>
            </w:r>
            <w:proofErr w:type="spellStart"/>
            <w:r w:rsidR="004E0416" w:rsidRPr="001B05D5">
              <w:rPr>
                <w:smallCaps/>
              </w:rPr>
              <w:t>HPbleed</w:t>
            </w:r>
            <w:proofErr w:type="spellEnd"/>
            <w:r w:rsidR="004E0416" w:rsidRPr="001B05D5">
              <w:rPr>
                <w:smallCaps/>
              </w:rPr>
              <w:t xml:space="preserve"> </w:t>
            </w:r>
            <w:proofErr w:type="spellStart"/>
            <w:r w:rsidR="004E0416" w:rsidRPr="001B05D5">
              <w:rPr>
                <w:smallCaps/>
              </w:rPr>
              <w:t>Press</w:t>
            </w:r>
            <w:proofErr w:type="spellEnd"/>
            <w:r w:rsidR="004E0416" w:rsidRPr="001B05D5">
              <w:rPr>
                <w:smallCaps/>
              </w:rPr>
              <w:t xml:space="preserve"> Reg </w:t>
            </w:r>
            <w:r w:rsidR="00DA4ECE">
              <w:rPr>
                <w:smallCaps/>
              </w:rPr>
              <w:t>(</w:t>
            </w:r>
            <w:r w:rsidR="004E0416" w:rsidRPr="001B05D5">
              <w:rPr>
                <w:smallCaps/>
              </w:rPr>
              <w:t>10HA1</w:t>
            </w:r>
            <w:r w:rsidR="00DA4ECE">
              <w:rPr>
                <w:smallCaps/>
              </w:rPr>
              <w:t>)</w:t>
            </w:r>
            <w:r w:rsidR="004E0416">
              <w:t xml:space="preserve"> </w:t>
            </w:r>
            <w:r w:rsidR="004E0416">
              <w:rPr>
                <w:rFonts w:eastAsia="Calibri"/>
                <w:szCs w:val="22"/>
              </w:rPr>
              <w:t xml:space="preserve">en faisant apparaître la relation entre les trois </w:t>
            </w:r>
            <w:r w:rsidR="0074579A">
              <w:rPr>
                <w:rFonts w:eastAsia="Calibri"/>
                <w:szCs w:val="22"/>
              </w:rPr>
              <w:t>références</w:t>
            </w:r>
            <w:r w:rsidR="004E0416">
              <w:rPr>
                <w:rFonts w:eastAsia="Calibri"/>
                <w:szCs w:val="22"/>
              </w:rPr>
              <w:t xml:space="preserve"> de la question précédente.</w:t>
            </w:r>
          </w:p>
        </w:tc>
      </w:tr>
      <w:tr w:rsidR="004E0416" w:rsidTr="00E5399E">
        <w:trPr>
          <w:trHeight w:val="573"/>
        </w:trPr>
        <w:tc>
          <w:tcPr>
            <w:tcW w:w="1701" w:type="dxa"/>
            <w:tcBorders>
              <w:right w:val="single" w:sz="4" w:space="0" w:color="auto"/>
            </w:tcBorders>
            <w:shd w:val="clear" w:color="auto" w:fill="auto"/>
          </w:tcPr>
          <w:p w:rsidR="004E0416" w:rsidRDefault="008C20A1" w:rsidP="00251C7B">
            <w:pPr>
              <w:rPr>
                <w:rFonts w:eastAsia="Calibri"/>
                <w:sz w:val="16"/>
                <w:szCs w:val="22"/>
              </w:rPr>
            </w:pPr>
            <w:r>
              <w:rPr>
                <w:rFonts w:eastAsia="Calibri"/>
                <w:sz w:val="16"/>
                <w:szCs w:val="22"/>
              </w:rPr>
              <w:t>DT</w:t>
            </w:r>
            <w:r w:rsidR="00A07944">
              <w:rPr>
                <w:rFonts w:eastAsia="Calibri"/>
                <w:sz w:val="16"/>
                <w:szCs w:val="22"/>
              </w:rPr>
              <w:t>6</w:t>
            </w:r>
          </w:p>
          <w:p w:rsidR="004E0416" w:rsidRPr="00C86FAA" w:rsidRDefault="004E0416" w:rsidP="00E5399E">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4E0416" w:rsidRPr="00C86FAA" w:rsidRDefault="004E0416" w:rsidP="00251C7B">
            <w:pPr>
              <w:rPr>
                <w:rFonts w:eastAsia="Calibri"/>
                <w:szCs w:val="22"/>
              </w:rPr>
            </w:pPr>
          </w:p>
        </w:tc>
      </w:tr>
    </w:tbl>
    <w:p w:rsidR="004E0416" w:rsidRDefault="004E0416" w:rsidP="000166EF"/>
    <w:tbl>
      <w:tblPr>
        <w:tblW w:w="0" w:type="auto"/>
        <w:tblLook w:val="04A0"/>
      </w:tblPr>
      <w:tblGrid>
        <w:gridCol w:w="1701"/>
        <w:gridCol w:w="7932"/>
      </w:tblGrid>
      <w:tr w:rsidR="004E0416" w:rsidTr="00251C7B">
        <w:tc>
          <w:tcPr>
            <w:tcW w:w="1701" w:type="dxa"/>
            <w:tcBorders>
              <w:right w:val="single" w:sz="4" w:space="0" w:color="auto"/>
            </w:tcBorders>
            <w:shd w:val="clear" w:color="auto" w:fill="auto"/>
          </w:tcPr>
          <w:p w:rsidR="004E0416" w:rsidRPr="00C86FAA" w:rsidRDefault="004E0416" w:rsidP="005B0ABF">
            <w:pPr>
              <w:spacing w:before="0"/>
              <w:rPr>
                <w:rFonts w:eastAsia="Calibri"/>
                <w:szCs w:val="22"/>
              </w:rPr>
            </w:pPr>
            <w:r w:rsidRPr="00C86FAA">
              <w:rPr>
                <w:rFonts w:eastAsia="Calibri"/>
                <w:szCs w:val="22"/>
              </w:rPr>
              <w:t>Question 1.</w:t>
            </w:r>
            <w:r>
              <w:rPr>
                <w:rFonts w:eastAsia="Calibri"/>
                <w:szCs w:val="22"/>
              </w:rPr>
              <w:t>1</w:t>
            </w:r>
            <w:r w:rsidR="008C20A1">
              <w:rPr>
                <w:rFonts w:eastAsia="Calibri"/>
                <w:szCs w:val="22"/>
              </w:rPr>
              <w:t>1</w:t>
            </w:r>
          </w:p>
        </w:tc>
        <w:tc>
          <w:tcPr>
            <w:tcW w:w="7932" w:type="dxa"/>
            <w:vMerge w:val="restart"/>
            <w:tcBorders>
              <w:left w:val="single" w:sz="4" w:space="0" w:color="auto"/>
            </w:tcBorders>
            <w:shd w:val="clear" w:color="auto" w:fill="auto"/>
          </w:tcPr>
          <w:p w:rsidR="004E0416" w:rsidRPr="00C86FAA" w:rsidRDefault="008758BC" w:rsidP="005B0ABF">
            <w:pPr>
              <w:spacing w:before="0" w:after="0"/>
              <w:rPr>
                <w:rFonts w:eastAsia="Calibri"/>
                <w:szCs w:val="22"/>
              </w:rPr>
            </w:pPr>
            <w:r w:rsidRPr="0049729F">
              <w:rPr>
                <w:rFonts w:eastAsia="Calibri"/>
                <w:szCs w:val="22"/>
              </w:rPr>
              <w:t xml:space="preserve">En vous aidant du schéma </w:t>
            </w:r>
            <w:r w:rsidR="006D67C7">
              <w:rPr>
                <w:rFonts w:eastAsia="Calibri"/>
                <w:szCs w:val="22"/>
              </w:rPr>
              <w:t>pneumatique</w:t>
            </w:r>
            <w:r w:rsidRPr="0049729F">
              <w:rPr>
                <w:rFonts w:eastAsia="Calibri"/>
                <w:szCs w:val="22"/>
              </w:rPr>
              <w:t xml:space="preserve"> et logique donné en DT</w:t>
            </w:r>
            <w:r w:rsidR="00286A7D">
              <w:rPr>
                <w:rFonts w:eastAsia="Calibri"/>
                <w:szCs w:val="22"/>
              </w:rPr>
              <w:t>4</w:t>
            </w:r>
            <w:r w:rsidRPr="0049729F">
              <w:rPr>
                <w:rFonts w:eastAsia="Calibri"/>
                <w:szCs w:val="22"/>
              </w:rPr>
              <w:t>,</w:t>
            </w:r>
            <w:r>
              <w:rPr>
                <w:rFonts w:eastAsia="Calibri"/>
                <w:b/>
                <w:szCs w:val="22"/>
              </w:rPr>
              <w:t xml:space="preserve"> compléter</w:t>
            </w:r>
            <w:r w:rsidRPr="00C86FAA">
              <w:rPr>
                <w:rFonts w:eastAsia="Calibri"/>
                <w:szCs w:val="22"/>
              </w:rPr>
              <w:t xml:space="preserve"> l</w:t>
            </w:r>
            <w:r>
              <w:rPr>
                <w:rFonts w:eastAsia="Calibri"/>
                <w:szCs w:val="22"/>
              </w:rPr>
              <w:t>a table de vé</w:t>
            </w:r>
            <w:r w:rsidR="008C20A1">
              <w:rPr>
                <w:rFonts w:eastAsia="Calibri"/>
                <w:szCs w:val="22"/>
              </w:rPr>
              <w:t xml:space="preserve">rité partielle </w:t>
            </w:r>
            <w:r>
              <w:rPr>
                <w:rFonts w:eastAsia="Calibri"/>
                <w:szCs w:val="22"/>
              </w:rPr>
              <w:t>pou</w:t>
            </w:r>
            <w:r w:rsidR="007E647A">
              <w:rPr>
                <w:rFonts w:eastAsia="Calibri"/>
                <w:szCs w:val="22"/>
              </w:rPr>
              <w:t xml:space="preserve">r la condition </w:t>
            </w:r>
            <w:r w:rsidR="003E7A39">
              <w:rPr>
                <w:rFonts w:eastAsia="Calibri"/>
                <w:szCs w:val="22"/>
              </w:rPr>
              <w:t>« </w:t>
            </w:r>
            <w:r w:rsidR="00A81A5F" w:rsidRPr="00757CD8">
              <w:t xml:space="preserve">PRV </w:t>
            </w:r>
            <w:proofErr w:type="spellStart"/>
            <w:r w:rsidR="00A81A5F" w:rsidRPr="00757CD8">
              <w:t>closure</w:t>
            </w:r>
            <w:proofErr w:type="spellEnd"/>
            <w:r w:rsidR="00A81A5F" w:rsidRPr="00757CD8">
              <w:t xml:space="preserve"> signal</w:t>
            </w:r>
            <w:r w:rsidR="003E7A39">
              <w:t> »</w:t>
            </w:r>
            <w:r>
              <w:rPr>
                <w:rFonts w:eastAsia="Calibri"/>
                <w:szCs w:val="22"/>
              </w:rPr>
              <w:t xml:space="preserve"> du solénoïde </w:t>
            </w:r>
            <w:proofErr w:type="spellStart"/>
            <w:r w:rsidR="00DA4ECE" w:rsidRPr="001B05D5">
              <w:rPr>
                <w:smallCaps/>
              </w:rPr>
              <w:t>HPbleed</w:t>
            </w:r>
            <w:proofErr w:type="spellEnd"/>
            <w:r w:rsidR="00DA4ECE" w:rsidRPr="001B05D5">
              <w:rPr>
                <w:smallCaps/>
              </w:rPr>
              <w:t xml:space="preserve"> </w:t>
            </w:r>
            <w:proofErr w:type="spellStart"/>
            <w:r w:rsidR="00DA4ECE" w:rsidRPr="001B05D5">
              <w:rPr>
                <w:smallCaps/>
              </w:rPr>
              <w:t>Press</w:t>
            </w:r>
            <w:proofErr w:type="spellEnd"/>
            <w:r w:rsidR="00DA4ECE" w:rsidRPr="001B05D5">
              <w:rPr>
                <w:smallCaps/>
              </w:rPr>
              <w:t xml:space="preserve"> Reg </w:t>
            </w:r>
            <w:r w:rsidR="00DA4ECE">
              <w:rPr>
                <w:smallCaps/>
              </w:rPr>
              <w:t>(</w:t>
            </w:r>
            <w:r w:rsidR="00DA4ECE" w:rsidRPr="001B05D5">
              <w:rPr>
                <w:smallCaps/>
              </w:rPr>
              <w:t>10HA1</w:t>
            </w:r>
            <w:r w:rsidR="00DA4ECE">
              <w:rPr>
                <w:smallCaps/>
              </w:rPr>
              <w:t>)</w:t>
            </w:r>
            <w:r>
              <w:rPr>
                <w:rFonts w:eastAsia="Calibri"/>
                <w:szCs w:val="22"/>
              </w:rPr>
              <w:t>.</w:t>
            </w:r>
          </w:p>
        </w:tc>
      </w:tr>
      <w:tr w:rsidR="004E0416" w:rsidTr="00E5399E">
        <w:trPr>
          <w:trHeight w:val="497"/>
        </w:trPr>
        <w:tc>
          <w:tcPr>
            <w:tcW w:w="1701" w:type="dxa"/>
            <w:tcBorders>
              <w:right w:val="single" w:sz="4" w:space="0" w:color="auto"/>
            </w:tcBorders>
            <w:shd w:val="clear" w:color="auto" w:fill="auto"/>
          </w:tcPr>
          <w:p w:rsidR="004E0416" w:rsidRDefault="008C20A1" w:rsidP="00251C7B">
            <w:pPr>
              <w:rPr>
                <w:rFonts w:eastAsia="Calibri"/>
                <w:sz w:val="16"/>
                <w:szCs w:val="22"/>
              </w:rPr>
            </w:pPr>
            <w:r>
              <w:rPr>
                <w:rFonts w:eastAsia="Calibri"/>
                <w:sz w:val="16"/>
                <w:szCs w:val="22"/>
              </w:rPr>
              <w:t>DT</w:t>
            </w:r>
            <w:r w:rsidR="00286A7D">
              <w:rPr>
                <w:rFonts w:eastAsia="Calibri"/>
                <w:sz w:val="16"/>
                <w:szCs w:val="22"/>
              </w:rPr>
              <w:t>4</w:t>
            </w:r>
            <w:r>
              <w:rPr>
                <w:rFonts w:eastAsia="Calibri"/>
                <w:sz w:val="16"/>
                <w:szCs w:val="22"/>
              </w:rPr>
              <w:t>, DT1</w:t>
            </w:r>
            <w:r w:rsidR="00A07944">
              <w:rPr>
                <w:rFonts w:eastAsia="Calibri"/>
                <w:sz w:val="16"/>
                <w:szCs w:val="22"/>
              </w:rPr>
              <w:t>5</w:t>
            </w:r>
          </w:p>
          <w:p w:rsidR="004E0416" w:rsidRPr="008C20A1" w:rsidRDefault="008C20A1" w:rsidP="00E5399E">
            <w:pPr>
              <w:spacing w:after="0"/>
              <w:rPr>
                <w:rFonts w:eastAsia="Calibri"/>
                <w:sz w:val="16"/>
                <w:szCs w:val="22"/>
              </w:rPr>
            </w:pPr>
            <w:r>
              <w:rPr>
                <w:rFonts w:eastAsia="Calibri"/>
                <w:sz w:val="16"/>
                <w:szCs w:val="22"/>
              </w:rPr>
              <w:t>DR6</w:t>
            </w:r>
          </w:p>
        </w:tc>
        <w:tc>
          <w:tcPr>
            <w:tcW w:w="7932" w:type="dxa"/>
            <w:vMerge/>
            <w:tcBorders>
              <w:left w:val="single" w:sz="4" w:space="0" w:color="auto"/>
            </w:tcBorders>
            <w:shd w:val="clear" w:color="auto" w:fill="auto"/>
          </w:tcPr>
          <w:p w:rsidR="004E0416" w:rsidRPr="00C86FAA" w:rsidRDefault="004E0416" w:rsidP="00251C7B">
            <w:pPr>
              <w:rPr>
                <w:rFonts w:eastAsia="Calibri"/>
                <w:szCs w:val="22"/>
              </w:rPr>
            </w:pPr>
          </w:p>
        </w:tc>
      </w:tr>
    </w:tbl>
    <w:p w:rsidR="006D7BF5" w:rsidRDefault="006D7BF5" w:rsidP="006D7BF5"/>
    <w:p w:rsidR="006D7BF5" w:rsidRDefault="006D7BF5" w:rsidP="006D7BF5">
      <w:pPr>
        <w:pStyle w:val="Objectifintermdiaire"/>
      </w:pPr>
      <w:r>
        <w:t>Conclusion</w:t>
      </w:r>
    </w:p>
    <w:p w:rsidR="005B0ABF" w:rsidRPr="005B0ABF" w:rsidRDefault="005B0ABF" w:rsidP="005B0ABF">
      <w:pPr>
        <w:pStyle w:val="Description"/>
        <w:spacing w:after="120"/>
      </w:pPr>
    </w:p>
    <w:tbl>
      <w:tblPr>
        <w:tblW w:w="0" w:type="auto"/>
        <w:tblLook w:val="04A0"/>
      </w:tblPr>
      <w:tblGrid>
        <w:gridCol w:w="1701"/>
        <w:gridCol w:w="7932"/>
      </w:tblGrid>
      <w:tr w:rsidR="006D7BF5" w:rsidTr="006D7BF5">
        <w:tc>
          <w:tcPr>
            <w:tcW w:w="1701" w:type="dxa"/>
            <w:tcBorders>
              <w:right w:val="single" w:sz="4" w:space="0" w:color="auto"/>
            </w:tcBorders>
            <w:shd w:val="clear" w:color="auto" w:fill="auto"/>
          </w:tcPr>
          <w:p w:rsidR="006D7BF5" w:rsidRPr="00C86FAA" w:rsidRDefault="006D7BF5" w:rsidP="005B0ABF">
            <w:pPr>
              <w:spacing w:before="0"/>
              <w:rPr>
                <w:rFonts w:eastAsia="Calibri"/>
                <w:szCs w:val="22"/>
              </w:rPr>
            </w:pPr>
            <w:r w:rsidRPr="00C86FAA">
              <w:rPr>
                <w:rFonts w:eastAsia="Calibri"/>
                <w:szCs w:val="22"/>
              </w:rPr>
              <w:t>Question 1.</w:t>
            </w:r>
            <w:r>
              <w:rPr>
                <w:rFonts w:eastAsia="Calibri"/>
                <w:szCs w:val="22"/>
              </w:rPr>
              <w:t>12</w:t>
            </w:r>
          </w:p>
        </w:tc>
        <w:tc>
          <w:tcPr>
            <w:tcW w:w="7932" w:type="dxa"/>
            <w:vMerge w:val="restart"/>
            <w:tcBorders>
              <w:left w:val="single" w:sz="4" w:space="0" w:color="auto"/>
            </w:tcBorders>
            <w:shd w:val="clear" w:color="auto" w:fill="auto"/>
          </w:tcPr>
          <w:p w:rsidR="006D7BF5" w:rsidRPr="004A5802" w:rsidRDefault="004A5802" w:rsidP="005B0ABF">
            <w:pPr>
              <w:spacing w:before="0" w:after="0"/>
            </w:pPr>
            <w:r>
              <w:rPr>
                <w:rFonts w:eastAsia="Calibri"/>
                <w:szCs w:val="22"/>
              </w:rPr>
              <w:t>Pendant un vol de croisière à 10</w:t>
            </w:r>
            <w:r>
              <w:t> 000 m en conditions normales (pression au 9</w:t>
            </w:r>
            <w:r w:rsidRPr="004A5802">
              <w:rPr>
                <w:vertAlign w:val="superscript"/>
              </w:rPr>
              <w:t>ème</w:t>
            </w:r>
            <w:r>
              <w:t xml:space="preserve"> étage à </w:t>
            </w:r>
            <w:r w:rsidR="00DA38F4">
              <w:t>84</w:t>
            </w:r>
            <w:r>
              <w:t xml:space="preserve"> </w:t>
            </w:r>
            <w:proofErr w:type="spellStart"/>
            <w:r>
              <w:t>psig</w:t>
            </w:r>
            <w:proofErr w:type="spellEnd"/>
            <w:r>
              <w:t xml:space="preserve">, température de l’air en sortie de </w:t>
            </w:r>
            <w:proofErr w:type="spellStart"/>
            <w:r>
              <w:t>precooler</w:t>
            </w:r>
            <w:proofErr w:type="spellEnd"/>
            <w:r>
              <w:t xml:space="preserve"> à 200°C, bouton coupe-feu non enfoncé, bouton « </w:t>
            </w:r>
            <w:proofErr w:type="spellStart"/>
            <w:r>
              <w:t>engine</w:t>
            </w:r>
            <w:proofErr w:type="spellEnd"/>
            <w:r>
              <w:t xml:space="preserve"> 1 </w:t>
            </w:r>
            <w:proofErr w:type="spellStart"/>
            <w:r>
              <w:t>bleed</w:t>
            </w:r>
            <w:proofErr w:type="spellEnd"/>
            <w:r>
              <w:t>  OFF » enfoncé</w:t>
            </w:r>
            <w:r w:rsidR="003E7A39">
              <w:t xml:space="preserve"> (mis sur ON)</w:t>
            </w:r>
            <w:r>
              <w:t>, pas de détection de fuite, pas de surchauffe au niveau de l’échangeur thermique, pas de surpression,</w:t>
            </w:r>
            <w:r w:rsidR="00915946">
              <w:t xml:space="preserve"> vanne X-BLEED fermé</w:t>
            </w:r>
            <w:r w:rsidR="009F5875">
              <w:t>e</w:t>
            </w:r>
            <w:r w:rsidR="00915946">
              <w:t xml:space="preserve"> avec sélecteur sur SHUT, vanne de démarrage moteur 1 fermée)</w:t>
            </w:r>
            <w:r w:rsidR="001D59EF">
              <w:t>,</w:t>
            </w:r>
            <w:r w:rsidR="00915946">
              <w:t xml:space="preserve"> </w:t>
            </w:r>
            <w:r w:rsidR="00915946" w:rsidRPr="00915946">
              <w:rPr>
                <w:b/>
              </w:rPr>
              <w:t>indiquer</w:t>
            </w:r>
            <w:r w:rsidR="00915946">
              <w:t xml:space="preserve"> le mode de fonctionnement de la vanne HPV (ouverte, régulation ou fermée).</w:t>
            </w:r>
          </w:p>
        </w:tc>
      </w:tr>
      <w:tr w:rsidR="006D7BF5" w:rsidTr="006D7BF5">
        <w:trPr>
          <w:trHeight w:val="846"/>
        </w:trPr>
        <w:tc>
          <w:tcPr>
            <w:tcW w:w="1701" w:type="dxa"/>
            <w:tcBorders>
              <w:right w:val="single" w:sz="4" w:space="0" w:color="auto"/>
            </w:tcBorders>
            <w:shd w:val="clear" w:color="auto" w:fill="auto"/>
          </w:tcPr>
          <w:p w:rsidR="006D7BF5" w:rsidRPr="00C86FAA" w:rsidRDefault="006D7BF5" w:rsidP="006D7BF5">
            <w:pPr>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6D7BF5" w:rsidRPr="00C86FAA" w:rsidRDefault="006D7BF5" w:rsidP="006D7BF5">
            <w:pPr>
              <w:rPr>
                <w:rFonts w:eastAsia="Calibri"/>
                <w:szCs w:val="22"/>
              </w:rPr>
            </w:pPr>
          </w:p>
        </w:tc>
      </w:tr>
    </w:tbl>
    <w:p w:rsidR="006D7BF5" w:rsidRDefault="006D7BF5" w:rsidP="006D7BF5">
      <w:pPr>
        <w:pStyle w:val="Description"/>
      </w:pPr>
    </w:p>
    <w:tbl>
      <w:tblPr>
        <w:tblW w:w="0" w:type="auto"/>
        <w:tblLook w:val="04A0"/>
      </w:tblPr>
      <w:tblGrid>
        <w:gridCol w:w="1701"/>
        <w:gridCol w:w="7932"/>
      </w:tblGrid>
      <w:tr w:rsidR="00915946" w:rsidTr="0080700E">
        <w:tc>
          <w:tcPr>
            <w:tcW w:w="1701" w:type="dxa"/>
            <w:tcBorders>
              <w:right w:val="single" w:sz="4" w:space="0" w:color="auto"/>
            </w:tcBorders>
            <w:shd w:val="clear" w:color="auto" w:fill="auto"/>
          </w:tcPr>
          <w:p w:rsidR="00915946" w:rsidRPr="00C86FAA" w:rsidRDefault="00915946" w:rsidP="005B0ABF">
            <w:pPr>
              <w:spacing w:before="0"/>
              <w:rPr>
                <w:rFonts w:eastAsia="Calibri"/>
                <w:szCs w:val="22"/>
              </w:rPr>
            </w:pPr>
            <w:r w:rsidRPr="00C86FAA">
              <w:rPr>
                <w:rFonts w:eastAsia="Calibri"/>
                <w:szCs w:val="22"/>
              </w:rPr>
              <w:t>Question 1.</w:t>
            </w:r>
            <w:r>
              <w:rPr>
                <w:rFonts w:eastAsia="Calibri"/>
                <w:szCs w:val="22"/>
              </w:rPr>
              <w:t>13</w:t>
            </w:r>
          </w:p>
        </w:tc>
        <w:tc>
          <w:tcPr>
            <w:tcW w:w="7932" w:type="dxa"/>
            <w:vMerge w:val="restart"/>
            <w:tcBorders>
              <w:left w:val="single" w:sz="4" w:space="0" w:color="auto"/>
            </w:tcBorders>
            <w:shd w:val="clear" w:color="auto" w:fill="auto"/>
          </w:tcPr>
          <w:p w:rsidR="00915946" w:rsidRPr="000F69ED" w:rsidRDefault="00282C36" w:rsidP="00282C36">
            <w:pPr>
              <w:spacing w:before="0" w:after="0"/>
            </w:pPr>
            <w:r>
              <w:rPr>
                <w:rFonts w:eastAsia="Calibri"/>
                <w:b/>
                <w:szCs w:val="22"/>
              </w:rPr>
              <w:t xml:space="preserve">Expliquer </w:t>
            </w:r>
            <w:r w:rsidR="000F69ED" w:rsidRPr="000F69ED">
              <w:rPr>
                <w:rFonts w:eastAsia="Calibri"/>
                <w:szCs w:val="22"/>
              </w:rPr>
              <w:t>pour</w:t>
            </w:r>
            <w:r w:rsidR="00915946" w:rsidRPr="000F69ED">
              <w:rPr>
                <w:rFonts w:eastAsia="Calibri"/>
                <w:szCs w:val="22"/>
              </w:rPr>
              <w:t>quoi</w:t>
            </w:r>
            <w:r w:rsidR="007B1006">
              <w:rPr>
                <w:rFonts w:eastAsia="Calibri"/>
                <w:szCs w:val="22"/>
              </w:rPr>
              <w:t xml:space="preserve"> </w:t>
            </w:r>
            <w:r w:rsidR="00915946" w:rsidRPr="000F69ED">
              <w:rPr>
                <w:rFonts w:eastAsia="Calibri"/>
                <w:szCs w:val="22"/>
              </w:rPr>
              <w:t xml:space="preserve">ce mode de fonctionnement </w:t>
            </w:r>
            <w:r w:rsidR="002849D2" w:rsidRPr="000F69ED">
              <w:rPr>
                <w:rFonts w:eastAsia="Calibri"/>
                <w:szCs w:val="22"/>
              </w:rPr>
              <w:t xml:space="preserve">pourrait </w:t>
            </w:r>
            <w:r>
              <w:rPr>
                <w:rFonts w:eastAsia="Calibri"/>
                <w:szCs w:val="22"/>
              </w:rPr>
              <w:t>nuire au</w:t>
            </w:r>
            <w:r w:rsidR="000A1636" w:rsidRPr="000F69ED">
              <w:rPr>
                <w:rFonts w:eastAsia="Calibri"/>
                <w:szCs w:val="22"/>
              </w:rPr>
              <w:t xml:space="preserve"> rendement du moteur</w:t>
            </w:r>
            <w:r w:rsidR="00915946" w:rsidRPr="000F69ED">
              <w:t>.</w:t>
            </w:r>
          </w:p>
        </w:tc>
      </w:tr>
      <w:tr w:rsidR="00915946" w:rsidTr="00E5399E">
        <w:trPr>
          <w:trHeight w:val="279"/>
        </w:trPr>
        <w:tc>
          <w:tcPr>
            <w:tcW w:w="1701" w:type="dxa"/>
            <w:tcBorders>
              <w:right w:val="single" w:sz="4" w:space="0" w:color="auto"/>
            </w:tcBorders>
            <w:shd w:val="clear" w:color="auto" w:fill="auto"/>
          </w:tcPr>
          <w:p w:rsidR="00915946" w:rsidRPr="00C86FAA" w:rsidRDefault="00915946" w:rsidP="00E5399E">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915946" w:rsidRPr="00C86FAA" w:rsidRDefault="00915946" w:rsidP="0080700E">
            <w:pPr>
              <w:rPr>
                <w:rFonts w:eastAsia="Calibri"/>
                <w:szCs w:val="22"/>
              </w:rPr>
            </w:pPr>
          </w:p>
        </w:tc>
      </w:tr>
    </w:tbl>
    <w:p w:rsidR="001B1B61" w:rsidRDefault="001B1B61" w:rsidP="00915946"/>
    <w:p w:rsidR="001B1B61" w:rsidRDefault="001B1B61">
      <w:pPr>
        <w:spacing w:before="0" w:after="0"/>
        <w:jc w:val="left"/>
      </w:pPr>
      <w:r>
        <w:br w:type="page"/>
      </w:r>
    </w:p>
    <w:p w:rsidR="00105E77" w:rsidRDefault="00105E77" w:rsidP="0077318F">
      <w:pPr>
        <w:pStyle w:val="TitreDS"/>
      </w:pPr>
      <w:r w:rsidRPr="0027484B">
        <w:lastRenderedPageBreak/>
        <w:t xml:space="preserve">PARTIE </w:t>
      </w:r>
      <w:r>
        <w:t>2</w:t>
      </w:r>
      <w:r w:rsidR="004F6F52">
        <w:t xml:space="preserve"> – </w:t>
      </w:r>
      <w:r w:rsidR="000158BA">
        <w:t>Adaptation de la génération pneumatique à l’A319</w:t>
      </w:r>
    </w:p>
    <w:p w:rsidR="009047E5" w:rsidRDefault="00B35F97" w:rsidP="00FB47F7">
      <w:r>
        <w:t xml:space="preserve">L’objectif de </w:t>
      </w:r>
      <w:r w:rsidRPr="000F69ED">
        <w:t xml:space="preserve">cette </w:t>
      </w:r>
      <w:r w:rsidR="007B1006">
        <w:t>étude</w:t>
      </w:r>
      <w:r w:rsidR="00A860C7" w:rsidRPr="000F69ED">
        <w:t xml:space="preserve"> </w:t>
      </w:r>
      <w:r w:rsidRPr="000F69ED">
        <w:t>est</w:t>
      </w:r>
      <w:r>
        <w:t xml:space="preserve"> de mettre en évidence les modifications à réaliser sur la génération pneumatique afin d’atteindre l’objectif de </w:t>
      </w:r>
      <w:r w:rsidR="00BE28FF">
        <w:t>maîtrise</w:t>
      </w:r>
      <w:r>
        <w:t xml:space="preserve"> du coût par passager lors de l’exploitation de l’A319 par rapport à l’A320.</w:t>
      </w:r>
    </w:p>
    <w:p w:rsidR="00BE419F" w:rsidRDefault="0074587C" w:rsidP="00BE419F">
      <w:pPr>
        <w:pStyle w:val="Objectifintermdiaire"/>
      </w:pPr>
      <w:r>
        <w:t>É</w:t>
      </w:r>
      <w:r w:rsidR="00BE419F">
        <w:t>tude comparée du vol de l’A320 et de l’A319</w:t>
      </w:r>
    </w:p>
    <w:p w:rsidR="00BE419F" w:rsidRDefault="00F12D8D" w:rsidP="00BE419F">
      <w:pPr>
        <w:pStyle w:val="Description"/>
      </w:pPr>
      <w:r>
        <w:t xml:space="preserve">L’objectif de cette partie est </w:t>
      </w:r>
      <w:r w:rsidR="00062B6E">
        <w:t>d’apprécier</w:t>
      </w:r>
      <w:r>
        <w:t xml:space="preserve"> </w:t>
      </w:r>
      <w:r w:rsidR="00062B6E">
        <w:t xml:space="preserve">la différence de poussée nécessaire pour un vol de croisière </w:t>
      </w:r>
      <w:r w:rsidR="00401CD4">
        <w:t>(</w:t>
      </w:r>
      <w:r w:rsidR="00E500F2">
        <w:t xml:space="preserve">altitude de </w:t>
      </w:r>
      <w:r w:rsidR="00401CD4">
        <w:t xml:space="preserve">10 000 m à </w:t>
      </w:r>
      <w:r w:rsidR="00E500F2">
        <w:t>une vitesse de croisière de 819 km</w:t>
      </w:r>
      <w:r w:rsidR="00E500F2">
        <w:rPr>
          <w:szCs w:val="22"/>
        </w:rPr>
        <w:t>·h</w:t>
      </w:r>
      <w:r w:rsidR="00E500F2" w:rsidRPr="00FF79BD">
        <w:rPr>
          <w:szCs w:val="22"/>
          <w:vertAlign w:val="superscript"/>
        </w:rPr>
        <w:t>−1</w:t>
      </w:r>
      <w:r w:rsidR="00401CD4">
        <w:t xml:space="preserve">) </w:t>
      </w:r>
      <w:r w:rsidR="00062B6E">
        <w:t>entre un A320 et un A319.</w:t>
      </w:r>
    </w:p>
    <w:p w:rsidR="00E5399E" w:rsidRPr="00E5399E" w:rsidRDefault="00E5399E" w:rsidP="00E5399E">
      <w:pPr>
        <w:spacing w:after="0"/>
      </w:pPr>
    </w:p>
    <w:tbl>
      <w:tblPr>
        <w:tblW w:w="0" w:type="auto"/>
        <w:tblLook w:val="04A0"/>
      </w:tblPr>
      <w:tblGrid>
        <w:gridCol w:w="1701"/>
        <w:gridCol w:w="7932"/>
      </w:tblGrid>
      <w:tr w:rsidR="00B22578" w:rsidTr="00C91302">
        <w:tc>
          <w:tcPr>
            <w:tcW w:w="1701" w:type="dxa"/>
            <w:tcBorders>
              <w:right w:val="single" w:sz="4" w:space="0" w:color="auto"/>
            </w:tcBorders>
            <w:shd w:val="clear" w:color="auto" w:fill="auto"/>
          </w:tcPr>
          <w:p w:rsidR="00B22578" w:rsidRPr="00C86FAA" w:rsidRDefault="00B22578" w:rsidP="005B0ABF">
            <w:pPr>
              <w:spacing w:before="0"/>
              <w:rPr>
                <w:rFonts w:eastAsia="Calibri"/>
                <w:szCs w:val="22"/>
              </w:rPr>
            </w:pPr>
            <w:r w:rsidRPr="00C86FAA">
              <w:rPr>
                <w:rFonts w:eastAsia="Calibri"/>
                <w:szCs w:val="22"/>
              </w:rPr>
              <w:t xml:space="preserve">Question </w:t>
            </w:r>
            <w:r>
              <w:rPr>
                <w:rFonts w:eastAsia="Calibri"/>
                <w:szCs w:val="22"/>
              </w:rPr>
              <w:t>2.1</w:t>
            </w:r>
          </w:p>
        </w:tc>
        <w:tc>
          <w:tcPr>
            <w:tcW w:w="7932" w:type="dxa"/>
            <w:vMerge w:val="restart"/>
            <w:tcBorders>
              <w:left w:val="single" w:sz="4" w:space="0" w:color="auto"/>
            </w:tcBorders>
            <w:shd w:val="clear" w:color="auto" w:fill="auto"/>
          </w:tcPr>
          <w:p w:rsidR="001600F7" w:rsidRDefault="00062B6E" w:rsidP="005B0ABF">
            <w:pPr>
              <w:spacing w:before="0"/>
              <w:rPr>
                <w:rFonts w:eastAsia="Calibri"/>
                <w:szCs w:val="22"/>
              </w:rPr>
            </w:pPr>
            <w:r>
              <w:rPr>
                <w:rFonts w:eastAsia="Calibri"/>
                <w:b/>
                <w:szCs w:val="22"/>
              </w:rPr>
              <w:t>Calculer</w:t>
            </w:r>
            <w:r w:rsidR="001600F7">
              <w:rPr>
                <w:rFonts w:eastAsia="Calibri"/>
                <w:szCs w:val="22"/>
              </w:rPr>
              <w:t xml:space="preserve"> </w:t>
            </w:r>
            <w:r>
              <w:rPr>
                <w:rFonts w:eastAsia="Calibri"/>
                <w:szCs w:val="22"/>
              </w:rPr>
              <w:t>l</w:t>
            </w:r>
            <w:r w:rsidR="001600F7">
              <w:rPr>
                <w:rFonts w:eastAsia="Calibri"/>
                <w:szCs w:val="22"/>
              </w:rPr>
              <w:t>a</w:t>
            </w:r>
            <w:r>
              <w:rPr>
                <w:rFonts w:eastAsia="Calibri"/>
                <w:szCs w:val="22"/>
              </w:rPr>
              <w:t xml:space="preserve"> </w:t>
            </w:r>
            <w:r w:rsidR="001600F7">
              <w:rPr>
                <w:rFonts w:eastAsia="Calibri"/>
                <w:szCs w:val="22"/>
              </w:rPr>
              <w:t xml:space="preserve">masse totale d’un </w:t>
            </w:r>
            <w:r>
              <w:rPr>
                <w:rFonts w:eastAsia="Calibri"/>
                <w:szCs w:val="22"/>
              </w:rPr>
              <w:t xml:space="preserve">A320 et d’un A319 lorsque l’avion atteint </w:t>
            </w:r>
            <w:r w:rsidR="001600F7">
              <w:rPr>
                <w:rFonts w:eastAsia="Calibri"/>
                <w:szCs w:val="22"/>
              </w:rPr>
              <w:t>10 000 m sachant que :</w:t>
            </w:r>
          </w:p>
          <w:p w:rsidR="001600F7" w:rsidRDefault="001600F7" w:rsidP="001600F7">
            <w:pPr>
              <w:pStyle w:val="liste"/>
            </w:pPr>
            <w:r>
              <w:t>le nombre de passager</w:t>
            </w:r>
            <w:r w:rsidR="00187DDA">
              <w:t>s</w:t>
            </w:r>
            <w:r>
              <w:t xml:space="preserve"> embarqué</w:t>
            </w:r>
            <w:r w:rsidR="00187DDA">
              <w:t>s</w:t>
            </w:r>
            <w:r w:rsidR="000F7284">
              <w:t xml:space="preserve"> est maximal ;</w:t>
            </w:r>
          </w:p>
          <w:p w:rsidR="001600F7" w:rsidRDefault="001600F7" w:rsidP="001600F7">
            <w:pPr>
              <w:pStyle w:val="liste"/>
            </w:pPr>
            <w:r>
              <w:t>la masse d’un passager moy</w:t>
            </w:r>
            <w:r w:rsidR="000F7284">
              <w:t>en avec son bagage est de 85 kg ;</w:t>
            </w:r>
          </w:p>
          <w:p w:rsidR="001600F7" w:rsidRDefault="001600F7" w:rsidP="001600F7">
            <w:pPr>
              <w:pStyle w:val="liste"/>
            </w:pPr>
            <w:r>
              <w:t>le carburant embarqué au dé</w:t>
            </w:r>
            <w:r w:rsidR="000F7284">
              <w:t>collage est à la jauge maximale ;</w:t>
            </w:r>
          </w:p>
          <w:p w:rsidR="001600F7" w:rsidRDefault="001600F7" w:rsidP="001600F7">
            <w:pPr>
              <w:pStyle w:val="liste"/>
            </w:pPr>
            <w:r>
              <w:t>la densité du carburant est de 0,8 (on négligera les variations de densité</w:t>
            </w:r>
            <w:r w:rsidR="000F7284">
              <w:t xml:space="preserve"> en fonction de la température) ;</w:t>
            </w:r>
          </w:p>
          <w:p w:rsidR="00B22578" w:rsidRPr="00C86FAA" w:rsidRDefault="001600F7" w:rsidP="00E5399E">
            <w:pPr>
              <w:pStyle w:val="liste"/>
              <w:spacing w:after="0"/>
            </w:pPr>
            <w:r>
              <w:t>10% du carburant est consommé avant d’atteindre l’altitude considérée.</w:t>
            </w:r>
          </w:p>
        </w:tc>
      </w:tr>
      <w:tr w:rsidR="00B22578" w:rsidTr="00C91302">
        <w:trPr>
          <w:trHeight w:val="846"/>
        </w:trPr>
        <w:tc>
          <w:tcPr>
            <w:tcW w:w="1701" w:type="dxa"/>
            <w:tcBorders>
              <w:right w:val="single" w:sz="4" w:space="0" w:color="auto"/>
            </w:tcBorders>
            <w:shd w:val="clear" w:color="auto" w:fill="auto"/>
          </w:tcPr>
          <w:p w:rsidR="00B22578" w:rsidRDefault="00B22578" w:rsidP="0074587C">
            <w:pPr>
              <w:rPr>
                <w:rFonts w:eastAsia="Calibri"/>
                <w:sz w:val="16"/>
                <w:szCs w:val="22"/>
              </w:rPr>
            </w:pPr>
            <w:r>
              <w:rPr>
                <w:rFonts w:eastAsia="Calibri"/>
                <w:sz w:val="16"/>
                <w:szCs w:val="22"/>
              </w:rPr>
              <w:t>DT1</w:t>
            </w:r>
            <w:r w:rsidR="00665E80">
              <w:rPr>
                <w:rFonts w:eastAsia="Calibri"/>
                <w:sz w:val="16"/>
                <w:szCs w:val="22"/>
              </w:rPr>
              <w:t>0</w:t>
            </w:r>
          </w:p>
          <w:p w:rsidR="00B22578" w:rsidRPr="00C86FAA" w:rsidRDefault="00B22578" w:rsidP="0074587C">
            <w:pPr>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B22578" w:rsidRPr="00C86FAA" w:rsidRDefault="00B22578" w:rsidP="0074587C">
            <w:pPr>
              <w:rPr>
                <w:rFonts w:eastAsia="Calibri"/>
                <w:szCs w:val="22"/>
              </w:rPr>
            </w:pPr>
          </w:p>
        </w:tc>
      </w:tr>
    </w:tbl>
    <w:p w:rsidR="00BE467F" w:rsidRDefault="00BE467F" w:rsidP="00FB47F7"/>
    <w:tbl>
      <w:tblPr>
        <w:tblW w:w="0" w:type="auto"/>
        <w:tblLook w:val="04A0"/>
      </w:tblPr>
      <w:tblGrid>
        <w:gridCol w:w="1701"/>
        <w:gridCol w:w="7932"/>
      </w:tblGrid>
      <w:tr w:rsidR="0034739A" w:rsidTr="00251C7B">
        <w:tc>
          <w:tcPr>
            <w:tcW w:w="1701" w:type="dxa"/>
            <w:tcBorders>
              <w:right w:val="single" w:sz="4" w:space="0" w:color="auto"/>
            </w:tcBorders>
            <w:shd w:val="clear" w:color="auto" w:fill="auto"/>
          </w:tcPr>
          <w:p w:rsidR="0034739A" w:rsidRPr="00C86FAA" w:rsidRDefault="0034739A" w:rsidP="005B0ABF">
            <w:pPr>
              <w:spacing w:before="0"/>
              <w:rPr>
                <w:rFonts w:eastAsia="Calibri"/>
                <w:szCs w:val="22"/>
              </w:rPr>
            </w:pPr>
            <w:r w:rsidRPr="00C86FAA">
              <w:rPr>
                <w:rFonts w:eastAsia="Calibri"/>
                <w:szCs w:val="22"/>
              </w:rPr>
              <w:t xml:space="preserve">Question </w:t>
            </w:r>
            <w:r>
              <w:rPr>
                <w:rFonts w:eastAsia="Calibri"/>
                <w:szCs w:val="22"/>
              </w:rPr>
              <w:t>2.2</w:t>
            </w:r>
          </w:p>
        </w:tc>
        <w:tc>
          <w:tcPr>
            <w:tcW w:w="7932" w:type="dxa"/>
            <w:vMerge w:val="restart"/>
            <w:tcBorders>
              <w:left w:val="single" w:sz="4" w:space="0" w:color="auto"/>
            </w:tcBorders>
            <w:shd w:val="clear" w:color="auto" w:fill="auto"/>
          </w:tcPr>
          <w:p w:rsidR="0034739A" w:rsidRPr="00062B6E" w:rsidRDefault="000F7284" w:rsidP="005B0ABF">
            <w:pPr>
              <w:spacing w:before="0"/>
              <w:rPr>
                <w:rFonts w:eastAsia="Calibri"/>
                <w:szCs w:val="22"/>
              </w:rPr>
            </w:pPr>
            <w:r w:rsidRPr="00086551">
              <w:rPr>
                <w:rFonts w:eastAsia="Calibri"/>
                <w:szCs w:val="22"/>
              </w:rPr>
              <w:t>En</w:t>
            </w:r>
            <w:r>
              <w:rPr>
                <w:rFonts w:eastAsia="Calibri"/>
                <w:b/>
                <w:szCs w:val="22"/>
              </w:rPr>
              <w:t xml:space="preserve"> d</w:t>
            </w:r>
            <w:r w:rsidR="0034739A" w:rsidRPr="0034739A">
              <w:rPr>
                <w:rFonts w:eastAsia="Calibri"/>
                <w:b/>
                <w:szCs w:val="22"/>
              </w:rPr>
              <w:t>éduire</w:t>
            </w:r>
            <w:r>
              <w:rPr>
                <w:rFonts w:eastAsia="Calibri"/>
                <w:szCs w:val="22"/>
              </w:rPr>
              <w:t xml:space="preserve"> la portance nécessaire</w:t>
            </w:r>
            <w:r w:rsidR="0034739A">
              <w:rPr>
                <w:rFonts w:eastAsia="Calibri"/>
                <w:szCs w:val="22"/>
              </w:rPr>
              <w:t xml:space="preserve"> pour </w:t>
            </w:r>
            <w:r w:rsidR="00926510">
              <w:rPr>
                <w:rFonts w:eastAsia="Calibri"/>
                <w:szCs w:val="22"/>
              </w:rPr>
              <w:t>chacun d</w:t>
            </w:r>
            <w:r w:rsidR="0034739A">
              <w:rPr>
                <w:rFonts w:eastAsia="Calibri"/>
                <w:szCs w:val="22"/>
              </w:rPr>
              <w:t xml:space="preserve">es deux </w:t>
            </w:r>
            <w:r>
              <w:rPr>
                <w:rFonts w:eastAsia="Calibri"/>
                <w:szCs w:val="22"/>
              </w:rPr>
              <w:t>avions</w:t>
            </w:r>
            <w:r w:rsidR="0034739A">
              <w:rPr>
                <w:rFonts w:eastAsia="Calibri"/>
                <w:szCs w:val="22"/>
              </w:rPr>
              <w:t>.</w:t>
            </w:r>
          </w:p>
        </w:tc>
      </w:tr>
      <w:tr w:rsidR="0034739A" w:rsidTr="00801B93">
        <w:trPr>
          <w:trHeight w:val="590"/>
        </w:trPr>
        <w:tc>
          <w:tcPr>
            <w:tcW w:w="1701" w:type="dxa"/>
            <w:tcBorders>
              <w:right w:val="single" w:sz="4" w:space="0" w:color="auto"/>
            </w:tcBorders>
            <w:shd w:val="clear" w:color="auto" w:fill="auto"/>
          </w:tcPr>
          <w:p w:rsidR="0034739A" w:rsidRDefault="00665E80" w:rsidP="00251C7B">
            <w:pPr>
              <w:rPr>
                <w:rFonts w:eastAsia="Calibri"/>
                <w:sz w:val="16"/>
                <w:szCs w:val="22"/>
              </w:rPr>
            </w:pPr>
            <w:r>
              <w:rPr>
                <w:rFonts w:eastAsia="Calibri"/>
                <w:sz w:val="16"/>
                <w:szCs w:val="22"/>
              </w:rPr>
              <w:t>DT15</w:t>
            </w:r>
          </w:p>
          <w:p w:rsidR="0034739A" w:rsidRPr="00C86FAA" w:rsidRDefault="0034739A" w:rsidP="00E5399E">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34739A" w:rsidRPr="00C86FAA" w:rsidRDefault="0034739A" w:rsidP="00251C7B">
            <w:pPr>
              <w:rPr>
                <w:rFonts w:eastAsia="Calibri"/>
                <w:szCs w:val="22"/>
              </w:rPr>
            </w:pPr>
          </w:p>
        </w:tc>
      </w:tr>
    </w:tbl>
    <w:p w:rsidR="00C9413F" w:rsidRDefault="00C9413F" w:rsidP="006E04E2">
      <w:pPr>
        <w:jc w:val="left"/>
      </w:pPr>
    </w:p>
    <w:tbl>
      <w:tblPr>
        <w:tblW w:w="0" w:type="auto"/>
        <w:tblLook w:val="04A0"/>
      </w:tblPr>
      <w:tblGrid>
        <w:gridCol w:w="1701"/>
        <w:gridCol w:w="7932"/>
      </w:tblGrid>
      <w:tr w:rsidR="00062B6E" w:rsidTr="00C91302">
        <w:tc>
          <w:tcPr>
            <w:tcW w:w="1701" w:type="dxa"/>
            <w:tcBorders>
              <w:right w:val="single" w:sz="4" w:space="0" w:color="auto"/>
            </w:tcBorders>
            <w:shd w:val="clear" w:color="auto" w:fill="auto"/>
          </w:tcPr>
          <w:p w:rsidR="00062B6E" w:rsidRPr="00C86FAA" w:rsidRDefault="00062B6E" w:rsidP="005B0ABF">
            <w:pPr>
              <w:spacing w:before="0"/>
              <w:rPr>
                <w:rFonts w:eastAsia="Calibri"/>
                <w:szCs w:val="22"/>
              </w:rPr>
            </w:pPr>
            <w:r w:rsidRPr="00C86FAA">
              <w:rPr>
                <w:rFonts w:eastAsia="Calibri"/>
                <w:szCs w:val="22"/>
              </w:rPr>
              <w:t xml:space="preserve">Question </w:t>
            </w:r>
            <w:r>
              <w:rPr>
                <w:rFonts w:eastAsia="Calibri"/>
                <w:szCs w:val="22"/>
              </w:rPr>
              <w:t>2.</w:t>
            </w:r>
            <w:r w:rsidR="0034739A">
              <w:rPr>
                <w:rFonts w:eastAsia="Calibri"/>
                <w:szCs w:val="22"/>
              </w:rPr>
              <w:t>3</w:t>
            </w:r>
          </w:p>
        </w:tc>
        <w:tc>
          <w:tcPr>
            <w:tcW w:w="7932" w:type="dxa"/>
            <w:vMerge w:val="restart"/>
            <w:tcBorders>
              <w:left w:val="single" w:sz="4" w:space="0" w:color="auto"/>
            </w:tcBorders>
            <w:shd w:val="clear" w:color="auto" w:fill="auto"/>
          </w:tcPr>
          <w:p w:rsidR="00062B6E" w:rsidRPr="00062B6E" w:rsidRDefault="00062B6E" w:rsidP="005B0ABF">
            <w:pPr>
              <w:spacing w:before="0" w:after="0"/>
              <w:rPr>
                <w:rFonts w:eastAsia="Calibri"/>
                <w:szCs w:val="22"/>
              </w:rPr>
            </w:pPr>
            <w:r>
              <w:rPr>
                <w:rFonts w:eastAsia="Calibri"/>
                <w:szCs w:val="22"/>
              </w:rPr>
              <w:t xml:space="preserve">Sachant que la vitesse de croisière est de </w:t>
            </w:r>
            <w:r w:rsidR="001C2354">
              <w:rPr>
                <w:rFonts w:eastAsia="Calibri"/>
                <w:szCs w:val="22"/>
              </w:rPr>
              <w:t>8</w:t>
            </w:r>
            <w:r w:rsidR="0034739A">
              <w:rPr>
                <w:rFonts w:eastAsia="Calibri"/>
                <w:szCs w:val="22"/>
              </w:rPr>
              <w:t>1</w:t>
            </w:r>
            <w:r w:rsidR="001C2354">
              <w:rPr>
                <w:rFonts w:eastAsia="Calibri"/>
                <w:szCs w:val="22"/>
              </w:rPr>
              <w:t>9</w:t>
            </w:r>
            <w:r w:rsidR="0034739A">
              <w:rPr>
                <w:rFonts w:eastAsia="Calibri"/>
                <w:szCs w:val="22"/>
              </w:rPr>
              <w:t> </w:t>
            </w:r>
            <w:r w:rsidR="0034739A" w:rsidRPr="0034739A">
              <w:rPr>
                <w:rFonts w:eastAsia="Calibri"/>
                <w:szCs w:val="22"/>
              </w:rPr>
              <w:t>km·h</w:t>
            </w:r>
            <w:r w:rsidR="0034739A" w:rsidRPr="0034739A">
              <w:rPr>
                <w:rFonts w:eastAsia="Calibri"/>
                <w:szCs w:val="22"/>
                <w:vertAlign w:val="superscript"/>
              </w:rPr>
              <w:t>−1</w:t>
            </w:r>
            <w:r w:rsidR="00086551">
              <w:rPr>
                <w:rFonts w:eastAsia="Calibri"/>
                <w:szCs w:val="22"/>
              </w:rPr>
              <w:t xml:space="preserve"> et que la densité de l’air à 10 000 m est de 0,413 kg·m</w:t>
            </w:r>
            <w:r w:rsidR="00086551" w:rsidRPr="0034739A">
              <w:rPr>
                <w:rFonts w:eastAsia="Calibri"/>
                <w:szCs w:val="22"/>
                <w:vertAlign w:val="superscript"/>
              </w:rPr>
              <w:t>−</w:t>
            </w:r>
            <w:r w:rsidR="00086551">
              <w:rPr>
                <w:rFonts w:eastAsia="Calibri"/>
                <w:szCs w:val="22"/>
                <w:vertAlign w:val="superscript"/>
              </w:rPr>
              <w:t>3</w:t>
            </w:r>
            <w:r w:rsidR="00086551">
              <w:rPr>
                <w:rFonts w:eastAsia="Calibri"/>
                <w:szCs w:val="22"/>
              </w:rPr>
              <w:t>,</w:t>
            </w:r>
            <w:r>
              <w:rPr>
                <w:rFonts w:eastAsia="Calibri"/>
                <w:szCs w:val="22"/>
              </w:rPr>
              <w:t xml:space="preserve"> </w:t>
            </w:r>
            <w:r w:rsidR="00B8778A">
              <w:rPr>
                <w:rFonts w:eastAsia="Calibri"/>
                <w:b/>
                <w:szCs w:val="22"/>
              </w:rPr>
              <w:t>calculer</w:t>
            </w:r>
            <w:r>
              <w:rPr>
                <w:rFonts w:eastAsia="Calibri"/>
                <w:szCs w:val="22"/>
              </w:rPr>
              <w:t xml:space="preserve"> le coefficient de portance </w:t>
            </w:r>
            <w:r w:rsidR="00221353">
              <w:rPr>
                <w:rFonts w:eastAsia="Calibri"/>
                <w:szCs w:val="22"/>
              </w:rPr>
              <w:t>minimum</w:t>
            </w:r>
            <w:r>
              <w:rPr>
                <w:rFonts w:eastAsia="Calibri"/>
                <w:szCs w:val="22"/>
              </w:rPr>
              <w:t xml:space="preserve"> </w:t>
            </w:r>
            <w:r w:rsidR="000F7284">
              <w:rPr>
                <w:rFonts w:eastAsia="Calibri"/>
                <w:szCs w:val="22"/>
              </w:rPr>
              <w:t>pour</w:t>
            </w:r>
            <w:r>
              <w:rPr>
                <w:rFonts w:eastAsia="Calibri"/>
                <w:szCs w:val="22"/>
              </w:rPr>
              <w:t xml:space="preserve"> </w:t>
            </w:r>
            <w:r w:rsidR="00926510">
              <w:rPr>
                <w:rFonts w:eastAsia="Calibri"/>
                <w:szCs w:val="22"/>
              </w:rPr>
              <w:t>chacun d</w:t>
            </w:r>
            <w:r>
              <w:rPr>
                <w:rFonts w:eastAsia="Calibri"/>
                <w:szCs w:val="22"/>
              </w:rPr>
              <w:t xml:space="preserve">es deux </w:t>
            </w:r>
            <w:r w:rsidR="000F7284">
              <w:rPr>
                <w:rFonts w:eastAsia="Calibri"/>
                <w:szCs w:val="22"/>
              </w:rPr>
              <w:t>avions</w:t>
            </w:r>
            <w:r>
              <w:rPr>
                <w:rFonts w:eastAsia="Calibri"/>
                <w:szCs w:val="22"/>
              </w:rPr>
              <w:t>.</w:t>
            </w:r>
          </w:p>
        </w:tc>
      </w:tr>
      <w:tr w:rsidR="00062B6E" w:rsidTr="006E04E2">
        <w:trPr>
          <w:trHeight w:val="495"/>
        </w:trPr>
        <w:tc>
          <w:tcPr>
            <w:tcW w:w="1701" w:type="dxa"/>
            <w:tcBorders>
              <w:right w:val="single" w:sz="4" w:space="0" w:color="auto"/>
            </w:tcBorders>
            <w:shd w:val="clear" w:color="auto" w:fill="auto"/>
          </w:tcPr>
          <w:p w:rsidR="00062B6E" w:rsidRDefault="00062B6E" w:rsidP="0074587C">
            <w:pPr>
              <w:rPr>
                <w:rFonts w:eastAsia="Calibri"/>
                <w:sz w:val="16"/>
                <w:szCs w:val="22"/>
              </w:rPr>
            </w:pPr>
            <w:r>
              <w:rPr>
                <w:rFonts w:eastAsia="Calibri"/>
                <w:sz w:val="16"/>
                <w:szCs w:val="22"/>
              </w:rPr>
              <w:t>DT1</w:t>
            </w:r>
            <w:r w:rsidR="00665E80">
              <w:rPr>
                <w:rFonts w:eastAsia="Calibri"/>
                <w:sz w:val="16"/>
                <w:szCs w:val="22"/>
              </w:rPr>
              <w:t>0</w:t>
            </w:r>
            <w:r>
              <w:rPr>
                <w:rFonts w:eastAsia="Calibri"/>
                <w:sz w:val="16"/>
                <w:szCs w:val="22"/>
              </w:rPr>
              <w:t xml:space="preserve">, </w:t>
            </w:r>
            <w:r w:rsidR="00A15971">
              <w:rPr>
                <w:rFonts w:eastAsia="Calibri"/>
                <w:sz w:val="16"/>
                <w:szCs w:val="22"/>
              </w:rPr>
              <w:t>DT1</w:t>
            </w:r>
            <w:r w:rsidR="00665E80">
              <w:rPr>
                <w:rFonts w:eastAsia="Calibri"/>
                <w:sz w:val="16"/>
                <w:szCs w:val="22"/>
              </w:rPr>
              <w:t>5</w:t>
            </w:r>
          </w:p>
          <w:p w:rsidR="00062B6E" w:rsidRPr="00C86FAA" w:rsidRDefault="00062B6E"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062B6E" w:rsidRPr="00C86FAA" w:rsidRDefault="00062B6E" w:rsidP="0074587C">
            <w:pPr>
              <w:rPr>
                <w:rFonts w:eastAsia="Calibri"/>
                <w:szCs w:val="22"/>
              </w:rPr>
            </w:pPr>
          </w:p>
        </w:tc>
      </w:tr>
    </w:tbl>
    <w:p w:rsidR="00062B6E" w:rsidRDefault="00062B6E" w:rsidP="00FB47F7"/>
    <w:tbl>
      <w:tblPr>
        <w:tblW w:w="0" w:type="auto"/>
        <w:tblLook w:val="04A0"/>
      </w:tblPr>
      <w:tblGrid>
        <w:gridCol w:w="1701"/>
        <w:gridCol w:w="7932"/>
      </w:tblGrid>
      <w:tr w:rsidR="00062B6E" w:rsidTr="00C91302">
        <w:tc>
          <w:tcPr>
            <w:tcW w:w="1701" w:type="dxa"/>
            <w:tcBorders>
              <w:right w:val="single" w:sz="4" w:space="0" w:color="auto"/>
            </w:tcBorders>
            <w:shd w:val="clear" w:color="auto" w:fill="auto"/>
          </w:tcPr>
          <w:p w:rsidR="00062B6E" w:rsidRPr="00C86FAA" w:rsidRDefault="00062B6E" w:rsidP="005B0ABF">
            <w:pPr>
              <w:spacing w:before="0"/>
              <w:rPr>
                <w:rFonts w:eastAsia="Calibri"/>
                <w:szCs w:val="22"/>
              </w:rPr>
            </w:pPr>
            <w:r w:rsidRPr="00C86FAA">
              <w:rPr>
                <w:rFonts w:eastAsia="Calibri"/>
                <w:szCs w:val="22"/>
              </w:rPr>
              <w:t xml:space="preserve">Question </w:t>
            </w:r>
            <w:r>
              <w:rPr>
                <w:rFonts w:eastAsia="Calibri"/>
                <w:szCs w:val="22"/>
              </w:rPr>
              <w:t>2.</w:t>
            </w:r>
            <w:r w:rsidR="00747A19">
              <w:rPr>
                <w:rFonts w:eastAsia="Calibri"/>
                <w:szCs w:val="22"/>
              </w:rPr>
              <w:t>4</w:t>
            </w:r>
          </w:p>
        </w:tc>
        <w:tc>
          <w:tcPr>
            <w:tcW w:w="7932" w:type="dxa"/>
            <w:vMerge w:val="restart"/>
            <w:tcBorders>
              <w:left w:val="single" w:sz="4" w:space="0" w:color="auto"/>
            </w:tcBorders>
            <w:shd w:val="clear" w:color="auto" w:fill="auto"/>
          </w:tcPr>
          <w:p w:rsidR="00062B6E" w:rsidRPr="00062B6E" w:rsidRDefault="00B8778A" w:rsidP="007B1006">
            <w:pPr>
              <w:spacing w:before="0" w:after="0"/>
              <w:rPr>
                <w:rFonts w:eastAsia="Calibri"/>
                <w:szCs w:val="22"/>
              </w:rPr>
            </w:pPr>
            <w:r w:rsidRPr="00B8778A">
              <w:rPr>
                <w:rFonts w:eastAsia="Calibri"/>
                <w:b/>
                <w:szCs w:val="22"/>
              </w:rPr>
              <w:t>Déterminer</w:t>
            </w:r>
            <w:r w:rsidR="00EF02C4">
              <w:rPr>
                <w:rFonts w:eastAsia="Calibri"/>
                <w:szCs w:val="22"/>
              </w:rPr>
              <w:t xml:space="preserve"> </w:t>
            </w:r>
            <w:r>
              <w:rPr>
                <w:rFonts w:eastAsia="Calibri"/>
                <w:szCs w:val="22"/>
              </w:rPr>
              <w:t xml:space="preserve">l’angle d’incidence nécessaire </w:t>
            </w:r>
            <w:r w:rsidR="00C30EC8">
              <w:rPr>
                <w:rFonts w:eastAsia="Calibri"/>
                <w:szCs w:val="22"/>
              </w:rPr>
              <w:t xml:space="preserve">pour assurer la portance </w:t>
            </w:r>
            <w:r w:rsidR="0093423F" w:rsidRPr="007B1006">
              <w:rPr>
                <w:rFonts w:eastAsia="Calibri"/>
                <w:szCs w:val="22"/>
              </w:rPr>
              <w:t>de</w:t>
            </w:r>
            <w:r w:rsidR="0093423F">
              <w:rPr>
                <w:rFonts w:eastAsia="Calibri"/>
                <w:szCs w:val="22"/>
              </w:rPr>
              <w:t xml:space="preserve"> </w:t>
            </w:r>
            <w:r w:rsidR="00EF02C4">
              <w:rPr>
                <w:rFonts w:eastAsia="Calibri"/>
                <w:szCs w:val="22"/>
              </w:rPr>
              <w:t>chacun des deux avions.</w:t>
            </w:r>
          </w:p>
        </w:tc>
      </w:tr>
      <w:tr w:rsidR="00062B6E" w:rsidTr="006E04E2">
        <w:trPr>
          <w:trHeight w:val="446"/>
        </w:trPr>
        <w:tc>
          <w:tcPr>
            <w:tcW w:w="1701" w:type="dxa"/>
            <w:tcBorders>
              <w:right w:val="single" w:sz="4" w:space="0" w:color="auto"/>
            </w:tcBorders>
            <w:shd w:val="clear" w:color="auto" w:fill="auto"/>
          </w:tcPr>
          <w:p w:rsidR="00062B6E" w:rsidRDefault="00062B6E" w:rsidP="0074587C">
            <w:pPr>
              <w:rPr>
                <w:rFonts w:eastAsia="Calibri"/>
                <w:sz w:val="16"/>
                <w:szCs w:val="22"/>
              </w:rPr>
            </w:pPr>
            <w:r>
              <w:rPr>
                <w:rFonts w:eastAsia="Calibri"/>
                <w:sz w:val="16"/>
                <w:szCs w:val="22"/>
              </w:rPr>
              <w:t>DT1</w:t>
            </w:r>
            <w:r w:rsidR="00665E80">
              <w:rPr>
                <w:rFonts w:eastAsia="Calibri"/>
                <w:sz w:val="16"/>
                <w:szCs w:val="22"/>
              </w:rPr>
              <w:t>1</w:t>
            </w:r>
          </w:p>
          <w:p w:rsidR="00062B6E" w:rsidRPr="00C86FAA" w:rsidRDefault="00062B6E"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062B6E" w:rsidRPr="00C86FAA" w:rsidRDefault="00062B6E" w:rsidP="0074587C">
            <w:pPr>
              <w:rPr>
                <w:rFonts w:eastAsia="Calibri"/>
                <w:szCs w:val="22"/>
              </w:rPr>
            </w:pPr>
          </w:p>
        </w:tc>
      </w:tr>
    </w:tbl>
    <w:p w:rsidR="00062B6E" w:rsidRDefault="00062B6E" w:rsidP="00FB47F7"/>
    <w:tbl>
      <w:tblPr>
        <w:tblW w:w="0" w:type="auto"/>
        <w:tblLook w:val="04A0"/>
      </w:tblPr>
      <w:tblGrid>
        <w:gridCol w:w="1701"/>
        <w:gridCol w:w="7932"/>
      </w:tblGrid>
      <w:tr w:rsidR="00B8778A" w:rsidTr="00C91302">
        <w:tc>
          <w:tcPr>
            <w:tcW w:w="1701" w:type="dxa"/>
            <w:tcBorders>
              <w:right w:val="single" w:sz="4" w:space="0" w:color="auto"/>
            </w:tcBorders>
            <w:shd w:val="clear" w:color="auto" w:fill="auto"/>
          </w:tcPr>
          <w:p w:rsidR="00B8778A" w:rsidRPr="00C86FAA" w:rsidRDefault="00B8778A" w:rsidP="005B0ABF">
            <w:pPr>
              <w:spacing w:before="0"/>
              <w:rPr>
                <w:rFonts w:eastAsia="Calibri"/>
                <w:szCs w:val="22"/>
              </w:rPr>
            </w:pPr>
            <w:r w:rsidRPr="00C86FAA">
              <w:rPr>
                <w:rFonts w:eastAsia="Calibri"/>
                <w:szCs w:val="22"/>
              </w:rPr>
              <w:t xml:space="preserve">Question </w:t>
            </w:r>
            <w:r>
              <w:rPr>
                <w:rFonts w:eastAsia="Calibri"/>
                <w:szCs w:val="22"/>
              </w:rPr>
              <w:t>2.</w:t>
            </w:r>
            <w:r w:rsidR="00747A19">
              <w:rPr>
                <w:rFonts w:eastAsia="Calibri"/>
                <w:szCs w:val="22"/>
              </w:rPr>
              <w:t>5</w:t>
            </w:r>
          </w:p>
        </w:tc>
        <w:tc>
          <w:tcPr>
            <w:tcW w:w="7932" w:type="dxa"/>
            <w:vMerge w:val="restart"/>
            <w:tcBorders>
              <w:left w:val="single" w:sz="4" w:space="0" w:color="auto"/>
            </w:tcBorders>
            <w:shd w:val="clear" w:color="auto" w:fill="auto"/>
          </w:tcPr>
          <w:p w:rsidR="00B8778A" w:rsidRPr="00062B6E" w:rsidRDefault="00B8778A" w:rsidP="005B0ABF">
            <w:pPr>
              <w:spacing w:before="0"/>
              <w:rPr>
                <w:rFonts w:eastAsia="Calibri"/>
                <w:szCs w:val="22"/>
              </w:rPr>
            </w:pPr>
            <w:r>
              <w:rPr>
                <w:rFonts w:eastAsia="Calibri"/>
                <w:b/>
                <w:szCs w:val="22"/>
              </w:rPr>
              <w:t>Déterminer</w:t>
            </w:r>
            <w:r w:rsidR="00221353">
              <w:rPr>
                <w:rFonts w:eastAsia="Calibri"/>
                <w:szCs w:val="22"/>
              </w:rPr>
              <w:t xml:space="preserve"> </w:t>
            </w:r>
            <w:r>
              <w:rPr>
                <w:rFonts w:eastAsia="Calibri"/>
                <w:szCs w:val="22"/>
              </w:rPr>
              <w:t xml:space="preserve">le coefficient de traînée </w:t>
            </w:r>
            <w:r w:rsidR="009A1E9B">
              <w:rPr>
                <w:rFonts w:eastAsia="Calibri"/>
                <w:szCs w:val="22"/>
              </w:rPr>
              <w:t>de la voilure</w:t>
            </w:r>
            <w:r>
              <w:rPr>
                <w:rFonts w:eastAsia="Calibri"/>
                <w:szCs w:val="22"/>
              </w:rPr>
              <w:t xml:space="preserve"> </w:t>
            </w:r>
            <w:r w:rsidR="00221353">
              <w:rPr>
                <w:rFonts w:eastAsia="Calibri"/>
                <w:szCs w:val="22"/>
              </w:rPr>
              <w:t>pour chacun des deux avions.</w:t>
            </w:r>
          </w:p>
        </w:tc>
      </w:tr>
      <w:tr w:rsidR="00B8778A" w:rsidTr="00801B93">
        <w:trPr>
          <w:trHeight w:val="629"/>
        </w:trPr>
        <w:tc>
          <w:tcPr>
            <w:tcW w:w="1701" w:type="dxa"/>
            <w:tcBorders>
              <w:right w:val="single" w:sz="4" w:space="0" w:color="auto"/>
            </w:tcBorders>
            <w:shd w:val="clear" w:color="auto" w:fill="auto"/>
          </w:tcPr>
          <w:p w:rsidR="00B8778A" w:rsidRDefault="00B8778A" w:rsidP="0074587C">
            <w:pPr>
              <w:rPr>
                <w:rFonts w:eastAsia="Calibri"/>
                <w:sz w:val="16"/>
                <w:szCs w:val="22"/>
              </w:rPr>
            </w:pPr>
            <w:r>
              <w:rPr>
                <w:rFonts w:eastAsia="Calibri"/>
                <w:sz w:val="16"/>
                <w:szCs w:val="22"/>
              </w:rPr>
              <w:t>DT1</w:t>
            </w:r>
            <w:r w:rsidR="00665E80">
              <w:rPr>
                <w:rFonts w:eastAsia="Calibri"/>
                <w:sz w:val="16"/>
                <w:szCs w:val="22"/>
              </w:rPr>
              <w:t>1</w:t>
            </w:r>
          </w:p>
          <w:p w:rsidR="00B8778A" w:rsidRPr="00C86FAA" w:rsidRDefault="00B8778A"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B8778A" w:rsidRPr="00C86FAA" w:rsidRDefault="00B8778A" w:rsidP="0074587C">
            <w:pPr>
              <w:rPr>
                <w:rFonts w:eastAsia="Calibri"/>
                <w:szCs w:val="22"/>
              </w:rPr>
            </w:pPr>
          </w:p>
        </w:tc>
      </w:tr>
    </w:tbl>
    <w:p w:rsidR="00B8778A" w:rsidRDefault="00B8778A" w:rsidP="00FB47F7"/>
    <w:tbl>
      <w:tblPr>
        <w:tblW w:w="0" w:type="auto"/>
        <w:tblLook w:val="04A0"/>
      </w:tblPr>
      <w:tblGrid>
        <w:gridCol w:w="1701"/>
        <w:gridCol w:w="7932"/>
      </w:tblGrid>
      <w:tr w:rsidR="00B8778A" w:rsidTr="00C91302">
        <w:tc>
          <w:tcPr>
            <w:tcW w:w="1701" w:type="dxa"/>
            <w:tcBorders>
              <w:right w:val="single" w:sz="4" w:space="0" w:color="auto"/>
            </w:tcBorders>
            <w:shd w:val="clear" w:color="auto" w:fill="auto"/>
          </w:tcPr>
          <w:p w:rsidR="00B8778A" w:rsidRPr="00C86FAA" w:rsidRDefault="00B8778A" w:rsidP="005B0ABF">
            <w:pPr>
              <w:spacing w:before="0"/>
              <w:rPr>
                <w:rFonts w:eastAsia="Calibri"/>
                <w:szCs w:val="22"/>
              </w:rPr>
            </w:pPr>
            <w:r w:rsidRPr="00C86FAA">
              <w:rPr>
                <w:rFonts w:eastAsia="Calibri"/>
                <w:szCs w:val="22"/>
              </w:rPr>
              <w:t xml:space="preserve">Question </w:t>
            </w:r>
            <w:r>
              <w:rPr>
                <w:rFonts w:eastAsia="Calibri"/>
                <w:szCs w:val="22"/>
              </w:rPr>
              <w:t>2.</w:t>
            </w:r>
            <w:r w:rsidR="00747A19">
              <w:rPr>
                <w:rFonts w:eastAsia="Calibri"/>
                <w:szCs w:val="22"/>
              </w:rPr>
              <w:t>6</w:t>
            </w:r>
          </w:p>
        </w:tc>
        <w:tc>
          <w:tcPr>
            <w:tcW w:w="7932" w:type="dxa"/>
            <w:vMerge w:val="restart"/>
            <w:tcBorders>
              <w:left w:val="single" w:sz="4" w:space="0" w:color="auto"/>
            </w:tcBorders>
            <w:shd w:val="clear" w:color="auto" w:fill="auto"/>
          </w:tcPr>
          <w:p w:rsidR="00AA5122" w:rsidRPr="00062B6E" w:rsidRDefault="00B8778A" w:rsidP="005B0ABF">
            <w:pPr>
              <w:spacing w:before="0"/>
              <w:rPr>
                <w:rFonts w:eastAsia="Calibri"/>
                <w:szCs w:val="22"/>
              </w:rPr>
            </w:pPr>
            <w:r>
              <w:rPr>
                <w:rFonts w:eastAsia="Calibri"/>
                <w:b/>
                <w:szCs w:val="22"/>
              </w:rPr>
              <w:t>Calculer</w:t>
            </w:r>
            <w:r>
              <w:rPr>
                <w:rFonts w:eastAsia="Calibri"/>
                <w:szCs w:val="22"/>
              </w:rPr>
              <w:t xml:space="preserve"> la traîné</w:t>
            </w:r>
            <w:r w:rsidR="00AA5122">
              <w:rPr>
                <w:rFonts w:eastAsia="Calibri"/>
                <w:szCs w:val="22"/>
              </w:rPr>
              <w:t xml:space="preserve">e </w:t>
            </w:r>
            <w:r w:rsidR="00221353">
              <w:rPr>
                <w:rFonts w:eastAsia="Calibri"/>
                <w:szCs w:val="22"/>
              </w:rPr>
              <w:t>pour chacun des deux avions.</w:t>
            </w:r>
          </w:p>
        </w:tc>
      </w:tr>
      <w:tr w:rsidR="00B8778A" w:rsidTr="00801B93">
        <w:trPr>
          <w:trHeight w:val="610"/>
        </w:trPr>
        <w:tc>
          <w:tcPr>
            <w:tcW w:w="1701" w:type="dxa"/>
            <w:tcBorders>
              <w:right w:val="single" w:sz="4" w:space="0" w:color="auto"/>
            </w:tcBorders>
            <w:shd w:val="clear" w:color="auto" w:fill="auto"/>
          </w:tcPr>
          <w:p w:rsidR="00B8778A" w:rsidRDefault="007C2905" w:rsidP="0074587C">
            <w:pPr>
              <w:rPr>
                <w:rFonts w:eastAsia="Calibri"/>
                <w:sz w:val="16"/>
                <w:szCs w:val="22"/>
              </w:rPr>
            </w:pPr>
            <w:r>
              <w:rPr>
                <w:rFonts w:eastAsia="Calibri"/>
                <w:sz w:val="16"/>
                <w:szCs w:val="22"/>
              </w:rPr>
              <w:t>DT1</w:t>
            </w:r>
            <w:r w:rsidR="00665E80">
              <w:rPr>
                <w:rFonts w:eastAsia="Calibri"/>
                <w:sz w:val="16"/>
                <w:szCs w:val="22"/>
              </w:rPr>
              <w:t>0</w:t>
            </w:r>
            <w:r>
              <w:rPr>
                <w:rFonts w:eastAsia="Calibri"/>
                <w:sz w:val="16"/>
                <w:szCs w:val="22"/>
              </w:rPr>
              <w:t xml:space="preserve">, </w:t>
            </w:r>
            <w:r w:rsidR="00B8778A">
              <w:rPr>
                <w:rFonts w:eastAsia="Calibri"/>
                <w:sz w:val="16"/>
                <w:szCs w:val="22"/>
              </w:rPr>
              <w:t>DT1</w:t>
            </w:r>
            <w:r w:rsidR="00665E80">
              <w:rPr>
                <w:rFonts w:eastAsia="Calibri"/>
                <w:sz w:val="16"/>
                <w:szCs w:val="22"/>
              </w:rPr>
              <w:t>5</w:t>
            </w:r>
          </w:p>
          <w:p w:rsidR="00B8778A" w:rsidRPr="00C86FAA" w:rsidRDefault="00B8778A"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B8778A" w:rsidRPr="00C86FAA" w:rsidRDefault="00B8778A" w:rsidP="0074587C">
            <w:pPr>
              <w:rPr>
                <w:rFonts w:eastAsia="Calibri"/>
                <w:szCs w:val="22"/>
              </w:rPr>
            </w:pPr>
          </w:p>
        </w:tc>
      </w:tr>
    </w:tbl>
    <w:p w:rsidR="006E04E2" w:rsidRDefault="006E04E2"/>
    <w:tbl>
      <w:tblPr>
        <w:tblW w:w="0" w:type="auto"/>
        <w:tblLook w:val="04A0"/>
      </w:tblPr>
      <w:tblGrid>
        <w:gridCol w:w="1701"/>
        <w:gridCol w:w="7932"/>
      </w:tblGrid>
      <w:tr w:rsidR="00AA5122" w:rsidTr="00251C7B">
        <w:tc>
          <w:tcPr>
            <w:tcW w:w="1701" w:type="dxa"/>
            <w:tcBorders>
              <w:right w:val="single" w:sz="4" w:space="0" w:color="auto"/>
            </w:tcBorders>
            <w:shd w:val="clear" w:color="auto" w:fill="auto"/>
          </w:tcPr>
          <w:p w:rsidR="00AA5122" w:rsidRPr="00C86FAA" w:rsidRDefault="00AA5122" w:rsidP="005B0ABF">
            <w:pPr>
              <w:spacing w:before="0"/>
              <w:rPr>
                <w:rFonts w:eastAsia="Calibri"/>
                <w:szCs w:val="22"/>
              </w:rPr>
            </w:pPr>
            <w:r w:rsidRPr="00C86FAA">
              <w:rPr>
                <w:rFonts w:eastAsia="Calibri"/>
                <w:szCs w:val="22"/>
              </w:rPr>
              <w:t xml:space="preserve">Question </w:t>
            </w:r>
            <w:r>
              <w:rPr>
                <w:rFonts w:eastAsia="Calibri"/>
                <w:szCs w:val="22"/>
              </w:rPr>
              <w:t>2.7</w:t>
            </w:r>
          </w:p>
        </w:tc>
        <w:tc>
          <w:tcPr>
            <w:tcW w:w="7932" w:type="dxa"/>
            <w:vMerge w:val="restart"/>
            <w:tcBorders>
              <w:left w:val="single" w:sz="4" w:space="0" w:color="auto"/>
            </w:tcBorders>
            <w:shd w:val="clear" w:color="auto" w:fill="auto"/>
          </w:tcPr>
          <w:p w:rsidR="00AA5122" w:rsidRPr="00062B6E" w:rsidRDefault="00D00DE0" w:rsidP="005B0ABF">
            <w:pPr>
              <w:spacing w:before="0" w:after="0"/>
              <w:rPr>
                <w:rFonts w:eastAsia="Calibri"/>
                <w:szCs w:val="22"/>
              </w:rPr>
            </w:pPr>
            <w:r w:rsidRPr="00A22EB7">
              <w:rPr>
                <w:rFonts w:eastAsia="Calibri"/>
                <w:szCs w:val="22"/>
              </w:rPr>
              <w:t>En</w:t>
            </w:r>
            <w:r>
              <w:rPr>
                <w:rFonts w:eastAsia="Calibri"/>
                <w:b/>
                <w:szCs w:val="22"/>
              </w:rPr>
              <w:t xml:space="preserve"> déduire </w:t>
            </w:r>
            <w:r w:rsidRPr="00D00DE0">
              <w:rPr>
                <w:rFonts w:eastAsia="Calibri"/>
                <w:szCs w:val="22"/>
              </w:rPr>
              <w:t>la poussée nécessaire pour chaque avion et</w:t>
            </w:r>
            <w:r>
              <w:rPr>
                <w:rFonts w:eastAsia="Calibri"/>
                <w:b/>
                <w:szCs w:val="22"/>
              </w:rPr>
              <w:t xml:space="preserve"> c</w:t>
            </w:r>
            <w:r w:rsidR="00AA5122">
              <w:rPr>
                <w:rFonts w:eastAsia="Calibri"/>
                <w:b/>
                <w:szCs w:val="22"/>
              </w:rPr>
              <w:t>onclure</w:t>
            </w:r>
            <w:r w:rsidR="00527DF1">
              <w:rPr>
                <w:rFonts w:eastAsia="Calibri"/>
                <w:szCs w:val="22"/>
              </w:rPr>
              <w:t xml:space="preserve"> </w:t>
            </w:r>
            <w:r w:rsidR="00AA5122">
              <w:rPr>
                <w:rFonts w:eastAsia="Calibri"/>
                <w:szCs w:val="22"/>
              </w:rPr>
              <w:t xml:space="preserve">sur la </w:t>
            </w:r>
            <w:r w:rsidR="00F45B69">
              <w:rPr>
                <w:rFonts w:eastAsia="Calibri"/>
                <w:szCs w:val="22"/>
              </w:rPr>
              <w:t>nécessité ou non</w:t>
            </w:r>
            <w:r w:rsidR="00AA5122">
              <w:rPr>
                <w:rFonts w:eastAsia="Calibri"/>
                <w:szCs w:val="22"/>
              </w:rPr>
              <w:t xml:space="preserve"> de </w:t>
            </w:r>
            <w:r w:rsidR="00F45B69">
              <w:rPr>
                <w:rFonts w:eastAsia="Calibri"/>
                <w:szCs w:val="22"/>
              </w:rPr>
              <w:t>prendre</w:t>
            </w:r>
            <w:r w:rsidR="00AA5122">
              <w:rPr>
                <w:rFonts w:eastAsia="Calibri"/>
                <w:szCs w:val="22"/>
              </w:rPr>
              <w:t xml:space="preserve"> en compte </w:t>
            </w:r>
            <w:r w:rsidR="00B6610F">
              <w:rPr>
                <w:rFonts w:eastAsia="Calibri"/>
                <w:szCs w:val="22"/>
              </w:rPr>
              <w:t>la</w:t>
            </w:r>
            <w:r w:rsidR="00AA5122">
              <w:rPr>
                <w:rFonts w:eastAsia="Calibri"/>
                <w:szCs w:val="22"/>
              </w:rPr>
              <w:t xml:space="preserve"> différence</w:t>
            </w:r>
            <w:r w:rsidR="00B6610F">
              <w:rPr>
                <w:rFonts w:eastAsia="Calibri"/>
                <w:szCs w:val="22"/>
              </w:rPr>
              <w:t xml:space="preserve"> entre les deux poussées</w:t>
            </w:r>
            <w:r w:rsidR="00A26770">
              <w:rPr>
                <w:rFonts w:eastAsia="Calibri"/>
                <w:szCs w:val="22"/>
              </w:rPr>
              <w:t xml:space="preserve"> pour la suite de l’étude</w:t>
            </w:r>
            <w:r w:rsidR="00B6610F">
              <w:rPr>
                <w:rFonts w:eastAsia="Calibri"/>
                <w:szCs w:val="22"/>
              </w:rPr>
              <w:t>.</w:t>
            </w:r>
          </w:p>
        </w:tc>
      </w:tr>
      <w:tr w:rsidR="00AA5122" w:rsidTr="006E04E2">
        <w:trPr>
          <w:trHeight w:val="364"/>
        </w:trPr>
        <w:tc>
          <w:tcPr>
            <w:tcW w:w="1701" w:type="dxa"/>
            <w:tcBorders>
              <w:right w:val="single" w:sz="4" w:space="0" w:color="auto"/>
            </w:tcBorders>
            <w:shd w:val="clear" w:color="auto" w:fill="auto"/>
          </w:tcPr>
          <w:p w:rsidR="00AA5122" w:rsidRPr="00C86FAA" w:rsidRDefault="00AA5122"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AA5122" w:rsidRPr="00C86FAA" w:rsidRDefault="00AA5122" w:rsidP="00251C7B">
            <w:pPr>
              <w:rPr>
                <w:rFonts w:eastAsia="Calibri"/>
                <w:szCs w:val="22"/>
              </w:rPr>
            </w:pPr>
          </w:p>
        </w:tc>
      </w:tr>
    </w:tbl>
    <w:p w:rsidR="006E04E2" w:rsidRPr="006E04E2" w:rsidRDefault="006E04E2" w:rsidP="006E04E2">
      <w:pPr>
        <w:pStyle w:val="Objectifintermdiaire"/>
        <w:spacing w:before="120"/>
        <w:rPr>
          <w:b w:val="0"/>
        </w:rPr>
      </w:pPr>
    </w:p>
    <w:p w:rsidR="00B8778A" w:rsidRPr="00801B93" w:rsidRDefault="00754AC8" w:rsidP="00801B93">
      <w:pPr>
        <w:pStyle w:val="Objectifintermdiaire"/>
      </w:pPr>
      <w:r w:rsidRPr="00801B93">
        <w:lastRenderedPageBreak/>
        <w:t xml:space="preserve">Étude du comportement de la vanne HPV </w:t>
      </w:r>
      <w:r w:rsidR="00422C1F" w:rsidRPr="00801B93">
        <w:t xml:space="preserve">à </w:t>
      </w:r>
      <w:r w:rsidR="00BE28FF" w:rsidRPr="00801B93">
        <w:t>10 000 m</w:t>
      </w:r>
    </w:p>
    <w:p w:rsidR="00422C1F" w:rsidRDefault="00EC1EE2" w:rsidP="00A16EA1">
      <w:pPr>
        <w:pStyle w:val="Description"/>
      </w:pPr>
      <w:r>
        <w:t>Dans la suite des calculs, p</w:t>
      </w:r>
      <w:r w:rsidR="00B6610F">
        <w:t>our l’A319</w:t>
      </w:r>
      <w:r>
        <w:t xml:space="preserve"> et</w:t>
      </w:r>
      <w:r w:rsidR="00B6610F">
        <w:t xml:space="preserve"> </w:t>
      </w:r>
      <w:r w:rsidR="00422C1F">
        <w:t xml:space="preserve">à </w:t>
      </w:r>
      <w:r>
        <w:t xml:space="preserve">l’altitude </w:t>
      </w:r>
      <w:r w:rsidR="00425B12">
        <w:t>10 000 m</w:t>
      </w:r>
      <w:r w:rsidR="00F27E95">
        <w:t xml:space="preserve"> (</w:t>
      </w:r>
      <w:proofErr w:type="spellStart"/>
      <w:r w:rsidR="00F27E95">
        <w:t>P</w:t>
      </w:r>
      <w:r w:rsidR="00F27E95">
        <w:rPr>
          <w:vertAlign w:val="subscript"/>
        </w:rPr>
        <w:t>atm</w:t>
      </w:r>
      <w:proofErr w:type="spellEnd"/>
      <w:r w:rsidR="00F27E95">
        <w:t xml:space="preserve"> = 264,5 </w:t>
      </w:r>
      <w:proofErr w:type="spellStart"/>
      <w:r w:rsidR="00F27E95">
        <w:t>hPa</w:t>
      </w:r>
      <w:proofErr w:type="spellEnd"/>
      <w:r w:rsidR="00F27E95">
        <w:t>)</w:t>
      </w:r>
      <w:r w:rsidR="00422C1F">
        <w:t>,</w:t>
      </w:r>
      <w:r>
        <w:t xml:space="preserve"> </w:t>
      </w:r>
      <w:r w:rsidR="00422C1F">
        <w:t>on considérera que la pression au 5</w:t>
      </w:r>
      <w:r w:rsidR="00422C1F" w:rsidRPr="00422C1F">
        <w:rPr>
          <w:vertAlign w:val="superscript"/>
        </w:rPr>
        <w:t>ème</w:t>
      </w:r>
      <w:r w:rsidR="00422C1F">
        <w:t xml:space="preserve"> étage du compresseur HP est de </w:t>
      </w:r>
      <w:r w:rsidR="00D20DD3">
        <w:t>2</w:t>
      </w:r>
      <w:r w:rsidR="00104457">
        <w:t>9</w:t>
      </w:r>
      <w:r w:rsidR="00C820A0">
        <w:t> </w:t>
      </w:r>
      <w:proofErr w:type="spellStart"/>
      <w:r w:rsidR="00D20DD3">
        <w:t>psig</w:t>
      </w:r>
      <w:proofErr w:type="spellEnd"/>
      <w:r w:rsidR="00D20DD3">
        <w:t xml:space="preserve"> et celle du 9</w:t>
      </w:r>
      <w:r w:rsidR="00D20DD3" w:rsidRPr="00D20DD3">
        <w:rPr>
          <w:vertAlign w:val="superscript"/>
        </w:rPr>
        <w:t>ème</w:t>
      </w:r>
      <w:r w:rsidR="00D20DD3">
        <w:t xml:space="preserve"> étage est de </w:t>
      </w:r>
      <w:r w:rsidR="00104457">
        <w:t>84</w:t>
      </w:r>
      <w:r w:rsidR="00C820A0">
        <w:t> </w:t>
      </w:r>
      <w:proofErr w:type="spellStart"/>
      <w:r w:rsidR="00D20DD3">
        <w:t>psig</w:t>
      </w:r>
      <w:proofErr w:type="spellEnd"/>
      <w:r w:rsidR="00C820A0">
        <w:t>.</w:t>
      </w:r>
    </w:p>
    <w:p w:rsidR="00BE467F" w:rsidRDefault="00A16EA1" w:rsidP="00A16EA1">
      <w:pPr>
        <w:pStyle w:val="Description"/>
      </w:pPr>
      <w:r>
        <w:t xml:space="preserve">L’objectif de cette partie est de déterminer </w:t>
      </w:r>
      <w:r w:rsidR="00D20DD3">
        <w:t>le comportement de la vanne HPV dans cette configuration.</w:t>
      </w:r>
    </w:p>
    <w:p w:rsidR="006E04E2" w:rsidRPr="006E04E2" w:rsidRDefault="006E04E2" w:rsidP="006E04E2"/>
    <w:tbl>
      <w:tblPr>
        <w:tblW w:w="0" w:type="auto"/>
        <w:tblLook w:val="04A0"/>
      </w:tblPr>
      <w:tblGrid>
        <w:gridCol w:w="1701"/>
        <w:gridCol w:w="7932"/>
      </w:tblGrid>
      <w:tr w:rsidR="00A16EA1" w:rsidTr="00A33F98">
        <w:tc>
          <w:tcPr>
            <w:tcW w:w="1701" w:type="dxa"/>
            <w:tcBorders>
              <w:right w:val="single" w:sz="4" w:space="0" w:color="auto"/>
            </w:tcBorders>
            <w:shd w:val="clear" w:color="auto" w:fill="auto"/>
          </w:tcPr>
          <w:p w:rsidR="00A16EA1" w:rsidRPr="00C86FAA" w:rsidRDefault="00A16EA1" w:rsidP="005B0ABF">
            <w:pPr>
              <w:spacing w:before="0"/>
              <w:rPr>
                <w:rFonts w:eastAsia="Calibri"/>
                <w:szCs w:val="22"/>
              </w:rPr>
            </w:pPr>
            <w:r w:rsidRPr="00C86FAA">
              <w:rPr>
                <w:rFonts w:eastAsia="Calibri"/>
                <w:szCs w:val="22"/>
              </w:rPr>
              <w:t xml:space="preserve">Question </w:t>
            </w:r>
            <w:r>
              <w:rPr>
                <w:rFonts w:eastAsia="Calibri"/>
                <w:szCs w:val="22"/>
              </w:rPr>
              <w:t>2.</w:t>
            </w:r>
            <w:r w:rsidR="00425B12">
              <w:rPr>
                <w:rFonts w:eastAsia="Calibri"/>
                <w:szCs w:val="22"/>
              </w:rPr>
              <w:t>8</w:t>
            </w:r>
          </w:p>
        </w:tc>
        <w:tc>
          <w:tcPr>
            <w:tcW w:w="7932" w:type="dxa"/>
            <w:vMerge w:val="restart"/>
            <w:tcBorders>
              <w:left w:val="single" w:sz="4" w:space="0" w:color="auto"/>
            </w:tcBorders>
            <w:shd w:val="clear" w:color="auto" w:fill="auto"/>
          </w:tcPr>
          <w:p w:rsidR="00A16EA1" w:rsidRPr="003C4C29" w:rsidRDefault="003C4C29" w:rsidP="005B0ABF">
            <w:pPr>
              <w:spacing w:before="0"/>
              <w:rPr>
                <w:rFonts w:eastAsia="Calibri"/>
                <w:szCs w:val="22"/>
              </w:rPr>
            </w:pPr>
            <w:r w:rsidRPr="003C4C29">
              <w:rPr>
                <w:rFonts w:eastAsia="Calibri"/>
                <w:szCs w:val="22"/>
              </w:rPr>
              <w:t>Compte tenu</w:t>
            </w:r>
            <w:r>
              <w:rPr>
                <w:rFonts w:eastAsia="Calibri"/>
                <w:szCs w:val="22"/>
              </w:rPr>
              <w:t xml:space="preserve"> des caractéristiques du ressort </w:t>
            </w:r>
            <w:r w:rsidR="00EC1EE2">
              <w:rPr>
                <w:rFonts w:eastAsia="Calibri"/>
                <w:szCs w:val="22"/>
              </w:rPr>
              <w:t xml:space="preserve">de rappel </w:t>
            </w:r>
            <w:r w:rsidR="00B6610F">
              <w:rPr>
                <w:rFonts w:eastAsia="Calibri"/>
                <w:szCs w:val="22"/>
              </w:rPr>
              <w:t>et des dimensions du vérin</w:t>
            </w:r>
            <w:r>
              <w:rPr>
                <w:rFonts w:eastAsia="Calibri"/>
                <w:szCs w:val="22"/>
              </w:rPr>
              <w:t>,</w:t>
            </w:r>
            <w:r>
              <w:rPr>
                <w:rFonts w:eastAsia="Calibri"/>
                <w:b/>
                <w:szCs w:val="22"/>
              </w:rPr>
              <w:t xml:space="preserve"> c</w:t>
            </w:r>
            <w:r w:rsidR="00A16EA1">
              <w:rPr>
                <w:rFonts w:eastAsia="Calibri"/>
                <w:b/>
                <w:szCs w:val="22"/>
              </w:rPr>
              <w:t>alculer</w:t>
            </w:r>
            <w:r>
              <w:rPr>
                <w:rFonts w:eastAsia="Calibri"/>
                <w:b/>
                <w:szCs w:val="22"/>
              </w:rPr>
              <w:t xml:space="preserve"> </w:t>
            </w:r>
            <w:r>
              <w:rPr>
                <w:rFonts w:eastAsia="Calibri"/>
                <w:szCs w:val="22"/>
              </w:rPr>
              <w:t>la force exercée par le ressort dans la position indiqué</w:t>
            </w:r>
            <w:r w:rsidR="0053016E">
              <w:rPr>
                <w:rFonts w:eastAsia="Calibri"/>
                <w:szCs w:val="22"/>
              </w:rPr>
              <w:t>e</w:t>
            </w:r>
            <w:r>
              <w:rPr>
                <w:rFonts w:eastAsia="Calibri"/>
                <w:szCs w:val="22"/>
              </w:rPr>
              <w:t xml:space="preserve"> sur </w:t>
            </w:r>
            <w:r w:rsidR="006E04E2">
              <w:rPr>
                <w:rFonts w:eastAsia="Calibri"/>
                <w:szCs w:val="22"/>
              </w:rPr>
              <w:t xml:space="preserve">le </w:t>
            </w:r>
            <w:r>
              <w:rPr>
                <w:rFonts w:eastAsia="Calibri"/>
                <w:szCs w:val="22"/>
              </w:rPr>
              <w:t>DT</w:t>
            </w:r>
            <w:r w:rsidR="00A07944">
              <w:rPr>
                <w:rFonts w:eastAsia="Calibri"/>
                <w:szCs w:val="22"/>
              </w:rPr>
              <w:t>9</w:t>
            </w:r>
            <w:r>
              <w:rPr>
                <w:rFonts w:eastAsia="Calibri"/>
                <w:szCs w:val="22"/>
              </w:rPr>
              <w:t>.</w:t>
            </w:r>
          </w:p>
        </w:tc>
      </w:tr>
      <w:tr w:rsidR="00A16EA1" w:rsidTr="00801B93">
        <w:trPr>
          <w:trHeight w:val="578"/>
        </w:trPr>
        <w:tc>
          <w:tcPr>
            <w:tcW w:w="1701" w:type="dxa"/>
            <w:tcBorders>
              <w:right w:val="single" w:sz="4" w:space="0" w:color="auto"/>
            </w:tcBorders>
            <w:shd w:val="clear" w:color="auto" w:fill="auto"/>
          </w:tcPr>
          <w:p w:rsidR="00A16EA1" w:rsidRDefault="00A16EA1" w:rsidP="00A33F98">
            <w:pPr>
              <w:rPr>
                <w:rFonts w:eastAsia="Calibri"/>
                <w:sz w:val="16"/>
                <w:szCs w:val="22"/>
              </w:rPr>
            </w:pPr>
            <w:r>
              <w:rPr>
                <w:rFonts w:eastAsia="Calibri"/>
                <w:sz w:val="16"/>
                <w:szCs w:val="22"/>
              </w:rPr>
              <w:t>DT</w:t>
            </w:r>
            <w:r w:rsidR="00A07944">
              <w:rPr>
                <w:rFonts w:eastAsia="Calibri"/>
                <w:sz w:val="16"/>
                <w:szCs w:val="22"/>
              </w:rPr>
              <w:t>8</w:t>
            </w:r>
            <w:r>
              <w:rPr>
                <w:rFonts w:eastAsia="Calibri"/>
                <w:sz w:val="16"/>
                <w:szCs w:val="22"/>
              </w:rPr>
              <w:t>, DT</w:t>
            </w:r>
            <w:r w:rsidR="00A07944">
              <w:rPr>
                <w:rFonts w:eastAsia="Calibri"/>
                <w:sz w:val="16"/>
                <w:szCs w:val="22"/>
              </w:rPr>
              <w:t>9</w:t>
            </w:r>
          </w:p>
          <w:p w:rsidR="00A16EA1" w:rsidRPr="00C86FAA" w:rsidRDefault="00A16EA1"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A16EA1" w:rsidRPr="00C86FAA" w:rsidRDefault="00A16EA1" w:rsidP="00A33F98">
            <w:pPr>
              <w:rPr>
                <w:rFonts w:eastAsia="Calibri"/>
                <w:szCs w:val="22"/>
              </w:rPr>
            </w:pPr>
          </w:p>
        </w:tc>
      </w:tr>
    </w:tbl>
    <w:p w:rsidR="00A16EA1" w:rsidRPr="00A16EA1" w:rsidRDefault="00A16EA1" w:rsidP="00A16EA1"/>
    <w:tbl>
      <w:tblPr>
        <w:tblW w:w="0" w:type="auto"/>
        <w:tblLook w:val="04A0"/>
      </w:tblPr>
      <w:tblGrid>
        <w:gridCol w:w="1701"/>
        <w:gridCol w:w="7932"/>
      </w:tblGrid>
      <w:tr w:rsidR="003C4C29" w:rsidTr="00FC12C4">
        <w:tc>
          <w:tcPr>
            <w:tcW w:w="1701" w:type="dxa"/>
            <w:tcBorders>
              <w:right w:val="single" w:sz="4" w:space="0" w:color="auto"/>
            </w:tcBorders>
            <w:shd w:val="clear" w:color="auto" w:fill="auto"/>
          </w:tcPr>
          <w:p w:rsidR="003C4C29" w:rsidRPr="00C86FAA" w:rsidRDefault="003C4C29" w:rsidP="005B0ABF">
            <w:pPr>
              <w:spacing w:before="0"/>
              <w:rPr>
                <w:rFonts w:eastAsia="Calibri"/>
                <w:szCs w:val="22"/>
              </w:rPr>
            </w:pPr>
            <w:r w:rsidRPr="00C86FAA">
              <w:rPr>
                <w:rFonts w:eastAsia="Calibri"/>
                <w:szCs w:val="22"/>
              </w:rPr>
              <w:t xml:space="preserve">Question </w:t>
            </w:r>
            <w:r>
              <w:rPr>
                <w:rFonts w:eastAsia="Calibri"/>
                <w:szCs w:val="22"/>
              </w:rPr>
              <w:t>2.</w:t>
            </w:r>
            <w:r w:rsidR="00425B12">
              <w:rPr>
                <w:rFonts w:eastAsia="Calibri"/>
                <w:szCs w:val="22"/>
              </w:rPr>
              <w:t>9</w:t>
            </w:r>
          </w:p>
        </w:tc>
        <w:tc>
          <w:tcPr>
            <w:tcW w:w="7932" w:type="dxa"/>
            <w:vMerge w:val="restart"/>
            <w:tcBorders>
              <w:left w:val="single" w:sz="4" w:space="0" w:color="auto"/>
            </w:tcBorders>
            <w:shd w:val="clear" w:color="auto" w:fill="auto"/>
          </w:tcPr>
          <w:p w:rsidR="003C4C29" w:rsidRPr="003C4C29" w:rsidRDefault="005B0ABF" w:rsidP="005B0ABF">
            <w:pPr>
              <w:spacing w:before="0"/>
              <w:rPr>
                <w:rFonts w:eastAsia="Calibri"/>
                <w:szCs w:val="22"/>
              </w:rPr>
            </w:pPr>
            <w:r w:rsidRPr="005B0ABF">
              <w:rPr>
                <w:rFonts w:eastAsia="Calibri" w:cs="Arial"/>
                <w:szCs w:val="22"/>
              </w:rPr>
              <w:t>À</w:t>
            </w:r>
            <w:r w:rsidR="00DC0BD2">
              <w:rPr>
                <w:rFonts w:eastAsia="Calibri"/>
                <w:szCs w:val="22"/>
              </w:rPr>
              <w:t xml:space="preserve"> partir de la description de la vanne HPV</w:t>
            </w:r>
            <w:r w:rsidR="00D02157">
              <w:rPr>
                <w:rFonts w:eastAsia="Calibri"/>
                <w:szCs w:val="22"/>
              </w:rPr>
              <w:t xml:space="preserve"> </w:t>
            </w:r>
            <w:r w:rsidR="00DC0BD2">
              <w:rPr>
                <w:rFonts w:eastAsia="Calibri"/>
                <w:szCs w:val="22"/>
              </w:rPr>
              <w:t xml:space="preserve">et </w:t>
            </w:r>
            <w:r w:rsidR="00D02157">
              <w:rPr>
                <w:rFonts w:eastAsia="Calibri"/>
                <w:szCs w:val="22"/>
              </w:rPr>
              <w:t>compte tenu</w:t>
            </w:r>
            <w:r w:rsidR="00DC0BD2">
              <w:rPr>
                <w:rFonts w:eastAsia="Calibri"/>
                <w:szCs w:val="22"/>
              </w:rPr>
              <w:t xml:space="preserve"> </w:t>
            </w:r>
            <w:r w:rsidR="00D02157">
              <w:rPr>
                <w:rFonts w:eastAsia="Calibri"/>
                <w:szCs w:val="22"/>
              </w:rPr>
              <w:t>d</w:t>
            </w:r>
            <w:r w:rsidR="00DC0BD2">
              <w:rPr>
                <w:rFonts w:eastAsia="Calibri"/>
                <w:szCs w:val="22"/>
              </w:rPr>
              <w:t xml:space="preserve">es </w:t>
            </w:r>
            <w:r w:rsidR="00DB5EBD">
              <w:rPr>
                <w:rFonts w:eastAsia="Calibri"/>
                <w:szCs w:val="22"/>
              </w:rPr>
              <w:t>informations</w:t>
            </w:r>
            <w:r w:rsidR="001E3A3E">
              <w:rPr>
                <w:rFonts w:eastAsia="Calibri"/>
                <w:szCs w:val="22"/>
              </w:rPr>
              <w:t xml:space="preserve"> de pression</w:t>
            </w:r>
            <w:r w:rsidR="00DB5EBD">
              <w:rPr>
                <w:rFonts w:eastAsia="Calibri"/>
                <w:szCs w:val="22"/>
              </w:rPr>
              <w:t xml:space="preserve"> données</w:t>
            </w:r>
            <w:r w:rsidR="001E3A3E">
              <w:rPr>
                <w:rFonts w:eastAsia="Calibri"/>
                <w:szCs w:val="22"/>
              </w:rPr>
              <w:t xml:space="preserve"> ci-dessus</w:t>
            </w:r>
            <w:r w:rsidR="00DB5EBD">
              <w:rPr>
                <w:rFonts w:eastAsia="Calibri"/>
                <w:szCs w:val="22"/>
              </w:rPr>
              <w:t xml:space="preserve">, </w:t>
            </w:r>
            <w:r w:rsidR="00787D26">
              <w:rPr>
                <w:rFonts w:eastAsia="Calibri"/>
                <w:b/>
                <w:szCs w:val="22"/>
              </w:rPr>
              <w:t>retrouver</w:t>
            </w:r>
            <w:r w:rsidR="00DB5EBD">
              <w:rPr>
                <w:rFonts w:eastAsia="Calibri"/>
                <w:szCs w:val="22"/>
              </w:rPr>
              <w:t xml:space="preserve"> la valeur de la pression dans la chambre d’ouverture</w:t>
            </w:r>
            <w:r w:rsidR="00690AFF">
              <w:rPr>
                <w:rFonts w:eastAsia="Calibri"/>
                <w:szCs w:val="22"/>
              </w:rPr>
              <w:t xml:space="preserve"> de HPV</w:t>
            </w:r>
            <w:r w:rsidR="008A3956">
              <w:rPr>
                <w:rFonts w:eastAsia="Calibri"/>
                <w:szCs w:val="22"/>
              </w:rPr>
              <w:t xml:space="preserve"> en l’exprimant en pression </w:t>
            </w:r>
            <w:r w:rsidR="008A3956" w:rsidRPr="00E91CBF">
              <w:rPr>
                <w:rFonts w:eastAsia="Calibri"/>
                <w:szCs w:val="22"/>
              </w:rPr>
              <w:t>absolu</w:t>
            </w:r>
            <w:r w:rsidR="00E91CBF" w:rsidRPr="00E91CBF">
              <w:rPr>
                <w:rFonts w:eastAsia="Calibri"/>
                <w:szCs w:val="22"/>
              </w:rPr>
              <w:t>e</w:t>
            </w:r>
            <w:r w:rsidR="008A3956">
              <w:rPr>
                <w:rFonts w:eastAsia="Calibri"/>
                <w:szCs w:val="22"/>
              </w:rPr>
              <w:t xml:space="preserve"> et en </w:t>
            </w:r>
            <w:r w:rsidR="00E91CBF" w:rsidRPr="00E91CBF">
              <w:rPr>
                <w:rFonts w:eastAsia="Calibri"/>
                <w:szCs w:val="22"/>
              </w:rPr>
              <w:t>P</w:t>
            </w:r>
            <w:r w:rsidR="008A3956" w:rsidRPr="00E91CBF">
              <w:rPr>
                <w:rFonts w:eastAsia="Calibri"/>
                <w:szCs w:val="22"/>
              </w:rPr>
              <w:t>ascal</w:t>
            </w:r>
            <w:r w:rsidR="00E91CBF">
              <w:rPr>
                <w:rFonts w:eastAsia="Calibri"/>
                <w:szCs w:val="22"/>
              </w:rPr>
              <w:t> </w:t>
            </w:r>
            <w:r w:rsidR="008A3956">
              <w:rPr>
                <w:rFonts w:eastAsia="Calibri"/>
                <w:szCs w:val="22"/>
              </w:rPr>
              <w:t>(Pa)</w:t>
            </w:r>
            <w:r w:rsidR="00DB5EBD">
              <w:rPr>
                <w:rFonts w:eastAsia="Calibri"/>
                <w:szCs w:val="22"/>
              </w:rPr>
              <w:t>.</w:t>
            </w:r>
          </w:p>
        </w:tc>
      </w:tr>
      <w:tr w:rsidR="003C4C29" w:rsidTr="00801B93">
        <w:trPr>
          <w:trHeight w:val="574"/>
        </w:trPr>
        <w:tc>
          <w:tcPr>
            <w:tcW w:w="1701" w:type="dxa"/>
            <w:tcBorders>
              <w:right w:val="single" w:sz="4" w:space="0" w:color="auto"/>
            </w:tcBorders>
            <w:shd w:val="clear" w:color="auto" w:fill="auto"/>
          </w:tcPr>
          <w:p w:rsidR="001E3A3E" w:rsidRDefault="003C4C29" w:rsidP="001E3A3E">
            <w:pPr>
              <w:rPr>
                <w:rFonts w:eastAsia="Calibri"/>
                <w:sz w:val="16"/>
                <w:szCs w:val="22"/>
              </w:rPr>
            </w:pPr>
            <w:r>
              <w:rPr>
                <w:rFonts w:eastAsia="Calibri"/>
                <w:sz w:val="16"/>
                <w:szCs w:val="22"/>
              </w:rPr>
              <w:t>DT</w:t>
            </w:r>
            <w:r w:rsidR="008D60B9">
              <w:rPr>
                <w:rFonts w:eastAsia="Calibri"/>
                <w:sz w:val="16"/>
                <w:szCs w:val="22"/>
              </w:rPr>
              <w:t>8</w:t>
            </w:r>
            <w:r>
              <w:rPr>
                <w:rFonts w:eastAsia="Calibri"/>
                <w:sz w:val="16"/>
                <w:szCs w:val="22"/>
              </w:rPr>
              <w:t>, DT</w:t>
            </w:r>
            <w:r w:rsidR="008D60B9">
              <w:rPr>
                <w:rFonts w:eastAsia="Calibri"/>
                <w:sz w:val="16"/>
                <w:szCs w:val="22"/>
              </w:rPr>
              <w:t>9</w:t>
            </w:r>
          </w:p>
          <w:p w:rsidR="003C4C29" w:rsidRPr="00C86FAA" w:rsidRDefault="003C4C29"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3C4C29" w:rsidRPr="00C86FAA" w:rsidRDefault="003C4C29" w:rsidP="00FC12C4">
            <w:pPr>
              <w:rPr>
                <w:rFonts w:eastAsia="Calibri"/>
                <w:szCs w:val="22"/>
              </w:rPr>
            </w:pPr>
          </w:p>
        </w:tc>
      </w:tr>
    </w:tbl>
    <w:p w:rsidR="00C9413F" w:rsidRDefault="00C9413F" w:rsidP="006E04E2">
      <w:pPr>
        <w:jc w:val="left"/>
      </w:pPr>
    </w:p>
    <w:tbl>
      <w:tblPr>
        <w:tblW w:w="0" w:type="auto"/>
        <w:tblLook w:val="04A0"/>
      </w:tblPr>
      <w:tblGrid>
        <w:gridCol w:w="1701"/>
        <w:gridCol w:w="7932"/>
      </w:tblGrid>
      <w:tr w:rsidR="00DB5EBD" w:rsidTr="00FC12C4">
        <w:tc>
          <w:tcPr>
            <w:tcW w:w="1701" w:type="dxa"/>
            <w:tcBorders>
              <w:right w:val="single" w:sz="4" w:space="0" w:color="auto"/>
            </w:tcBorders>
            <w:shd w:val="clear" w:color="auto" w:fill="auto"/>
          </w:tcPr>
          <w:p w:rsidR="00DB5EBD" w:rsidRPr="00C86FAA" w:rsidRDefault="00DB5EBD" w:rsidP="005B0ABF">
            <w:pPr>
              <w:spacing w:before="0"/>
              <w:rPr>
                <w:rFonts w:eastAsia="Calibri"/>
                <w:szCs w:val="22"/>
              </w:rPr>
            </w:pPr>
            <w:r w:rsidRPr="00C86FAA">
              <w:rPr>
                <w:rFonts w:eastAsia="Calibri"/>
                <w:szCs w:val="22"/>
              </w:rPr>
              <w:t xml:space="preserve">Question </w:t>
            </w:r>
            <w:r>
              <w:rPr>
                <w:rFonts w:eastAsia="Calibri"/>
                <w:szCs w:val="22"/>
              </w:rPr>
              <w:t>2.</w:t>
            </w:r>
            <w:r w:rsidR="00425B12">
              <w:rPr>
                <w:rFonts w:eastAsia="Calibri"/>
                <w:szCs w:val="22"/>
              </w:rPr>
              <w:t>10</w:t>
            </w:r>
          </w:p>
        </w:tc>
        <w:tc>
          <w:tcPr>
            <w:tcW w:w="7932" w:type="dxa"/>
            <w:vMerge w:val="restart"/>
            <w:tcBorders>
              <w:left w:val="single" w:sz="4" w:space="0" w:color="auto"/>
            </w:tcBorders>
            <w:shd w:val="clear" w:color="auto" w:fill="auto"/>
          </w:tcPr>
          <w:p w:rsidR="00BF353C" w:rsidRDefault="00BF353C" w:rsidP="005B0ABF">
            <w:pPr>
              <w:spacing w:before="0"/>
              <w:rPr>
                <w:rFonts w:eastAsia="Calibri"/>
                <w:szCs w:val="22"/>
              </w:rPr>
            </w:pPr>
            <w:r>
              <w:rPr>
                <w:rFonts w:eastAsia="Calibri"/>
                <w:szCs w:val="22"/>
              </w:rPr>
              <w:t>Les hypothèses suivantes sont posées :</w:t>
            </w:r>
          </w:p>
          <w:p w:rsidR="00BF353C" w:rsidRDefault="00BF353C" w:rsidP="00BF353C">
            <w:pPr>
              <w:pStyle w:val="liste"/>
            </w:pPr>
            <w:r>
              <w:t>le piston est soumis à 4 actions mécaniques (pression chambre de fermeture</w:t>
            </w:r>
            <w:r w:rsidR="00890268">
              <w:t xml:space="preserve"> (226 000 Pa)</w:t>
            </w:r>
            <w:r>
              <w:t>, pression chambre d’ouverture</w:t>
            </w:r>
            <w:r w:rsidR="00890268">
              <w:t xml:space="preserve"> (</w:t>
            </w:r>
            <w:r w:rsidR="00890268" w:rsidRPr="00890268">
              <w:t>330</w:t>
            </w:r>
            <w:r w:rsidR="00890268">
              <w:t> </w:t>
            </w:r>
            <w:r w:rsidR="00890268" w:rsidRPr="00890268">
              <w:t>000</w:t>
            </w:r>
            <w:r w:rsidR="00890268">
              <w:t> </w:t>
            </w:r>
            <w:r w:rsidR="00890268" w:rsidRPr="00890268">
              <w:t>Pa</w:t>
            </w:r>
            <w:r w:rsidR="00890268">
              <w:t>)</w:t>
            </w:r>
            <w:r>
              <w:t>, ressort</w:t>
            </w:r>
            <w:r w:rsidR="00890268">
              <w:t xml:space="preserve"> (644 N)</w:t>
            </w:r>
            <w:r>
              <w:t>, action vertical</w:t>
            </w:r>
            <w:r w:rsidR="0089181A">
              <w:t>e</w:t>
            </w:r>
            <w:r>
              <w:t xml:space="preserve"> de contact du </w:t>
            </w:r>
            <w:r w:rsidR="00C820A0">
              <w:t>corps de vérin sur le piston s’</w:t>
            </w:r>
            <w:r w:rsidR="00886F3A">
              <w:t>il</w:t>
            </w:r>
            <w:r>
              <w:t xml:space="preserve"> est en position basse) ;</w:t>
            </w:r>
          </w:p>
          <w:p w:rsidR="00BF353C" w:rsidRDefault="00BF353C" w:rsidP="00BF353C">
            <w:pPr>
              <w:pStyle w:val="liste"/>
            </w:pPr>
            <w:r>
              <w:t>les autres actions mécaniques sont négligées ;</w:t>
            </w:r>
          </w:p>
          <w:p w:rsidR="00BF353C" w:rsidRPr="00BF353C" w:rsidRDefault="00BF353C" w:rsidP="00BF353C">
            <w:pPr>
              <w:pStyle w:val="liste"/>
            </w:pPr>
            <w:r>
              <w:rPr>
                <w:rFonts w:eastAsia="Calibri"/>
                <w:szCs w:val="22"/>
              </w:rPr>
              <w:t>la vanne HPV es</w:t>
            </w:r>
            <w:r w:rsidR="002412BA">
              <w:rPr>
                <w:rFonts w:eastAsia="Calibri"/>
                <w:szCs w:val="22"/>
              </w:rPr>
              <w:t>t supposée initialement fermée.</w:t>
            </w:r>
          </w:p>
          <w:p w:rsidR="00BF353C" w:rsidRDefault="00BF353C" w:rsidP="00961BF3">
            <w:pPr>
              <w:rPr>
                <w:rFonts w:eastAsia="Calibri"/>
                <w:szCs w:val="22"/>
              </w:rPr>
            </w:pPr>
            <w:r>
              <w:rPr>
                <w:rFonts w:eastAsia="Calibri"/>
                <w:b/>
                <w:szCs w:val="22"/>
              </w:rPr>
              <w:t>I</w:t>
            </w:r>
            <w:r w:rsidRPr="00DB5EBD">
              <w:rPr>
                <w:rFonts w:eastAsia="Calibri"/>
                <w:b/>
                <w:szCs w:val="22"/>
              </w:rPr>
              <w:t>soler</w:t>
            </w:r>
            <w:r>
              <w:rPr>
                <w:rFonts w:eastAsia="Calibri"/>
                <w:szCs w:val="22"/>
              </w:rPr>
              <w:t xml:space="preserve"> le piston du vérin et</w:t>
            </w:r>
            <w:r w:rsidR="00DB5EBD">
              <w:rPr>
                <w:rFonts w:eastAsia="Calibri"/>
                <w:szCs w:val="22"/>
              </w:rPr>
              <w:t xml:space="preserve"> </w:t>
            </w:r>
            <w:r w:rsidR="005B0ABF">
              <w:rPr>
                <w:rFonts w:eastAsia="Calibri"/>
                <w:b/>
                <w:szCs w:val="22"/>
              </w:rPr>
              <w:t>réaliser</w:t>
            </w:r>
            <w:r>
              <w:rPr>
                <w:rFonts w:eastAsia="Calibri"/>
                <w:szCs w:val="22"/>
              </w:rPr>
              <w:t xml:space="preserve"> le bilan des actions mécaniques s’exerçant sur celui-ci</w:t>
            </w:r>
            <w:r w:rsidR="00A72E2B">
              <w:rPr>
                <w:rFonts w:eastAsia="Calibri"/>
                <w:szCs w:val="22"/>
              </w:rPr>
              <w:t xml:space="preserve"> (en calculant les valeurs connues)</w:t>
            </w:r>
            <w:r>
              <w:rPr>
                <w:rFonts w:eastAsia="Calibri"/>
                <w:szCs w:val="22"/>
              </w:rPr>
              <w:t xml:space="preserve">. </w:t>
            </w:r>
          </w:p>
          <w:p w:rsidR="00DB5EBD" w:rsidRPr="003C4C29" w:rsidRDefault="00BF353C" w:rsidP="006E04E2">
            <w:pPr>
              <w:spacing w:after="0"/>
              <w:rPr>
                <w:rFonts w:eastAsia="Calibri"/>
                <w:szCs w:val="22"/>
              </w:rPr>
            </w:pPr>
            <w:r w:rsidRPr="00BF353C">
              <w:rPr>
                <w:rFonts w:eastAsia="Calibri"/>
                <w:b/>
                <w:szCs w:val="22"/>
              </w:rPr>
              <w:t>Appliquer</w:t>
            </w:r>
            <w:r>
              <w:rPr>
                <w:rFonts w:eastAsia="Calibri"/>
                <w:szCs w:val="22"/>
              </w:rPr>
              <w:t xml:space="preserve"> le</w:t>
            </w:r>
            <w:r w:rsidR="001E3A3E">
              <w:rPr>
                <w:rFonts w:eastAsia="Calibri"/>
                <w:szCs w:val="22"/>
              </w:rPr>
              <w:t xml:space="preserve"> </w:t>
            </w:r>
            <w:r w:rsidR="003D6C5B">
              <w:rPr>
                <w:rFonts w:eastAsia="Calibri"/>
                <w:szCs w:val="22"/>
              </w:rPr>
              <w:t>principe fondamental de la statique</w:t>
            </w:r>
            <w:r>
              <w:rPr>
                <w:rFonts w:eastAsia="Calibri"/>
                <w:szCs w:val="22"/>
              </w:rPr>
              <w:t xml:space="preserve"> (une équation d’équilibre des forces sur l’axe vertical) et</w:t>
            </w:r>
            <w:r w:rsidR="001E3A3E">
              <w:rPr>
                <w:rFonts w:eastAsia="Calibri"/>
                <w:szCs w:val="22"/>
              </w:rPr>
              <w:t xml:space="preserve"> </w:t>
            </w:r>
            <w:r w:rsidR="00DB5EBD" w:rsidRPr="00DB0E1A">
              <w:rPr>
                <w:rFonts w:eastAsia="Calibri"/>
                <w:b/>
                <w:szCs w:val="22"/>
              </w:rPr>
              <w:t>déterminer</w:t>
            </w:r>
            <w:r w:rsidR="00DB5EBD">
              <w:rPr>
                <w:rFonts w:eastAsia="Calibri"/>
                <w:szCs w:val="22"/>
              </w:rPr>
              <w:t xml:space="preserve"> </w:t>
            </w:r>
            <w:r w:rsidR="005B5CE1">
              <w:rPr>
                <w:rFonts w:eastAsia="Calibri"/>
                <w:szCs w:val="22"/>
              </w:rPr>
              <w:t>si la vanne s’</w:t>
            </w:r>
            <w:r w:rsidR="00C41F72">
              <w:rPr>
                <w:rFonts w:eastAsia="Calibri"/>
                <w:szCs w:val="22"/>
              </w:rPr>
              <w:t xml:space="preserve">ouvre ou </w:t>
            </w:r>
            <w:r w:rsidR="005B0ABF">
              <w:rPr>
                <w:rFonts w:eastAsia="Calibri"/>
                <w:szCs w:val="22"/>
              </w:rPr>
              <w:t xml:space="preserve">si elle </w:t>
            </w:r>
            <w:r w:rsidR="00C41F72">
              <w:rPr>
                <w:rFonts w:eastAsia="Calibri"/>
                <w:szCs w:val="22"/>
              </w:rPr>
              <w:t>reste fermée</w:t>
            </w:r>
            <w:r w:rsidR="00DB5EBD">
              <w:rPr>
                <w:rFonts w:eastAsia="Calibri"/>
                <w:szCs w:val="22"/>
              </w:rPr>
              <w:t>.</w:t>
            </w:r>
          </w:p>
        </w:tc>
      </w:tr>
      <w:tr w:rsidR="00DB5EBD" w:rsidTr="00801B93">
        <w:trPr>
          <w:trHeight w:val="682"/>
        </w:trPr>
        <w:tc>
          <w:tcPr>
            <w:tcW w:w="1701" w:type="dxa"/>
            <w:tcBorders>
              <w:right w:val="single" w:sz="4" w:space="0" w:color="auto"/>
            </w:tcBorders>
            <w:shd w:val="clear" w:color="auto" w:fill="auto"/>
          </w:tcPr>
          <w:p w:rsidR="001E3A3E" w:rsidRDefault="00DB5EBD" w:rsidP="001E3A3E">
            <w:pPr>
              <w:rPr>
                <w:rFonts w:eastAsia="Calibri"/>
                <w:sz w:val="16"/>
                <w:szCs w:val="22"/>
              </w:rPr>
            </w:pPr>
            <w:r>
              <w:rPr>
                <w:rFonts w:eastAsia="Calibri"/>
                <w:sz w:val="16"/>
                <w:szCs w:val="22"/>
              </w:rPr>
              <w:t>DT</w:t>
            </w:r>
            <w:r w:rsidR="008D60B9">
              <w:rPr>
                <w:rFonts w:eastAsia="Calibri"/>
                <w:sz w:val="16"/>
                <w:szCs w:val="22"/>
              </w:rPr>
              <w:t>8, DT9</w:t>
            </w:r>
          </w:p>
          <w:p w:rsidR="00DB5EBD" w:rsidRPr="00C86FAA" w:rsidRDefault="00DB5EBD" w:rsidP="001E3A3E">
            <w:pPr>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DB5EBD" w:rsidRPr="00C86FAA" w:rsidRDefault="00DB5EBD" w:rsidP="00FC12C4">
            <w:pPr>
              <w:rPr>
                <w:rFonts w:eastAsia="Calibri"/>
                <w:szCs w:val="22"/>
              </w:rPr>
            </w:pPr>
          </w:p>
        </w:tc>
      </w:tr>
    </w:tbl>
    <w:p w:rsidR="006E04E2" w:rsidRPr="006E04E2" w:rsidRDefault="006E04E2" w:rsidP="006E04E2">
      <w:pPr>
        <w:pStyle w:val="Objectifintermdiaire"/>
        <w:spacing w:before="120"/>
        <w:rPr>
          <w:b w:val="0"/>
        </w:rPr>
      </w:pPr>
    </w:p>
    <w:p w:rsidR="00DB0E1A" w:rsidRDefault="00DB0E1A" w:rsidP="00DB0E1A">
      <w:pPr>
        <w:pStyle w:val="Objectifintermdiaire"/>
      </w:pPr>
      <w:r>
        <w:t>Neutralisation du prélèvement HP dans certaines conditions</w:t>
      </w:r>
    </w:p>
    <w:p w:rsidR="006E04E2" w:rsidRDefault="00DB0E1A" w:rsidP="006E04E2">
      <w:pPr>
        <w:pStyle w:val="Description"/>
      </w:pPr>
      <w:r>
        <w:t xml:space="preserve">L’étude de l’A319 amena les concepteurs à reconsidérer les conditions d’ouverture de la vanne HPV. Notamment, il fut choisi de neutraliser le prélèvement HP dans les conditions suivantes : </w:t>
      </w:r>
      <w:r w:rsidR="00491C7D">
        <w:t>l</w:t>
      </w:r>
      <w:r w:rsidR="00FC12C4">
        <w:t>a</w:t>
      </w:r>
      <w:r w:rsidR="00491C7D">
        <w:t xml:space="preserve"> pression au 9</w:t>
      </w:r>
      <w:r w:rsidR="00491C7D" w:rsidRPr="00491C7D">
        <w:rPr>
          <w:vertAlign w:val="superscript"/>
        </w:rPr>
        <w:t>ème</w:t>
      </w:r>
      <w:r w:rsidR="00491C7D">
        <w:t xml:space="preserve"> étage est supérieure à 80 </w:t>
      </w:r>
      <w:proofErr w:type="spellStart"/>
      <w:r w:rsidR="00491C7D">
        <w:t>psig</w:t>
      </w:r>
      <w:proofErr w:type="spellEnd"/>
      <w:r w:rsidR="00491C7D">
        <w:t xml:space="preserve">, le dégivrage des ailes est désactivé, l’avion est </w:t>
      </w:r>
      <w:r w:rsidR="00FC12C4">
        <w:t>à</w:t>
      </w:r>
      <w:r w:rsidR="00491C7D">
        <w:t xml:space="preserve"> une altitude supérieure à 15 000 </w:t>
      </w:r>
      <w:proofErr w:type="spellStart"/>
      <w:r w:rsidR="00491C7D">
        <w:t>ft</w:t>
      </w:r>
      <w:proofErr w:type="spellEnd"/>
      <w:r w:rsidR="00491C7D">
        <w:t xml:space="preserve">, </w:t>
      </w:r>
      <w:r w:rsidR="00FC12C4">
        <w:t>pas de warning sur la génération pneumatique.</w:t>
      </w:r>
      <w:r w:rsidR="003A397A">
        <w:t xml:space="preserve"> </w:t>
      </w:r>
      <w:r w:rsidR="003876A5">
        <w:t>Cette fermeture forcée de la vanne permet de ne pas pénaliser le rendement du moteur dans ces conditions.</w:t>
      </w:r>
    </w:p>
    <w:p w:rsidR="006E04E2" w:rsidRPr="006E04E2" w:rsidRDefault="006E04E2" w:rsidP="006E04E2">
      <w:pPr>
        <w:spacing w:after="0"/>
      </w:pPr>
    </w:p>
    <w:tbl>
      <w:tblPr>
        <w:tblW w:w="0" w:type="auto"/>
        <w:tblLook w:val="04A0"/>
      </w:tblPr>
      <w:tblGrid>
        <w:gridCol w:w="1701"/>
        <w:gridCol w:w="7932"/>
      </w:tblGrid>
      <w:tr w:rsidR="00DB0E1A" w:rsidTr="00FC12C4">
        <w:tc>
          <w:tcPr>
            <w:tcW w:w="1701" w:type="dxa"/>
            <w:tcBorders>
              <w:right w:val="single" w:sz="4" w:space="0" w:color="auto"/>
            </w:tcBorders>
            <w:shd w:val="clear" w:color="auto" w:fill="auto"/>
          </w:tcPr>
          <w:p w:rsidR="00DB0E1A" w:rsidRPr="00C86FAA" w:rsidRDefault="00DB0E1A" w:rsidP="00F41D71">
            <w:pPr>
              <w:spacing w:before="0"/>
              <w:rPr>
                <w:rFonts w:eastAsia="Calibri"/>
                <w:szCs w:val="22"/>
              </w:rPr>
            </w:pPr>
            <w:r w:rsidRPr="00C86FAA">
              <w:rPr>
                <w:rFonts w:eastAsia="Calibri"/>
                <w:szCs w:val="22"/>
              </w:rPr>
              <w:t xml:space="preserve">Question </w:t>
            </w:r>
            <w:r>
              <w:rPr>
                <w:rFonts w:eastAsia="Calibri"/>
                <w:szCs w:val="22"/>
              </w:rPr>
              <w:t>2.</w:t>
            </w:r>
            <w:r w:rsidR="00BE28FF">
              <w:rPr>
                <w:rFonts w:eastAsia="Calibri"/>
                <w:szCs w:val="22"/>
              </w:rPr>
              <w:t>11</w:t>
            </w:r>
          </w:p>
        </w:tc>
        <w:tc>
          <w:tcPr>
            <w:tcW w:w="7932" w:type="dxa"/>
            <w:vMerge w:val="restart"/>
            <w:tcBorders>
              <w:left w:val="single" w:sz="4" w:space="0" w:color="auto"/>
            </w:tcBorders>
            <w:shd w:val="clear" w:color="auto" w:fill="auto"/>
          </w:tcPr>
          <w:p w:rsidR="00DB0E1A" w:rsidRPr="003C4C29" w:rsidRDefault="00E100DE" w:rsidP="00F41D71">
            <w:pPr>
              <w:spacing w:before="0" w:after="0"/>
              <w:rPr>
                <w:rFonts w:eastAsia="Calibri"/>
                <w:szCs w:val="22"/>
              </w:rPr>
            </w:pPr>
            <w:r>
              <w:rPr>
                <w:rFonts w:eastAsia="Calibri"/>
                <w:szCs w:val="22"/>
              </w:rPr>
              <w:t>Sachant qu’il n’y a pas de warning sur la génération pneumatique</w:t>
            </w:r>
            <w:r w:rsidR="00046D4C">
              <w:rPr>
                <w:rFonts w:eastAsia="Calibri"/>
                <w:szCs w:val="22"/>
              </w:rPr>
              <w:t xml:space="preserve"> pendant le vol</w:t>
            </w:r>
            <w:r>
              <w:rPr>
                <w:rFonts w:eastAsia="Calibri"/>
                <w:szCs w:val="22"/>
              </w:rPr>
              <w:t xml:space="preserve">, </w:t>
            </w:r>
            <w:r w:rsidRPr="00E100DE">
              <w:rPr>
                <w:rFonts w:eastAsia="Calibri"/>
                <w:b/>
                <w:szCs w:val="22"/>
              </w:rPr>
              <w:t>compléter</w:t>
            </w:r>
            <w:r>
              <w:rPr>
                <w:rFonts w:eastAsia="Calibri"/>
                <w:szCs w:val="22"/>
              </w:rPr>
              <w:t xml:space="preserve"> le chronogramme décrivant l’état de la neutralisation du prélèvement HP en fonction de l’altitude de l’avion, du dégivrage des ailes et de la pression au 9</w:t>
            </w:r>
            <w:r w:rsidRPr="00E100DE">
              <w:rPr>
                <w:rFonts w:eastAsia="Calibri"/>
                <w:szCs w:val="22"/>
                <w:vertAlign w:val="superscript"/>
              </w:rPr>
              <w:t>ème</w:t>
            </w:r>
            <w:r>
              <w:rPr>
                <w:rFonts w:eastAsia="Calibri"/>
                <w:szCs w:val="22"/>
              </w:rPr>
              <w:t xml:space="preserve"> étage</w:t>
            </w:r>
            <w:r w:rsidR="00DE22A8">
              <w:rPr>
                <w:rFonts w:eastAsia="Calibri"/>
                <w:szCs w:val="22"/>
              </w:rPr>
              <w:t xml:space="preserve"> du compresseur HP.</w:t>
            </w:r>
          </w:p>
        </w:tc>
      </w:tr>
      <w:tr w:rsidR="00DB0E1A" w:rsidTr="00801B93">
        <w:trPr>
          <w:trHeight w:val="647"/>
        </w:trPr>
        <w:tc>
          <w:tcPr>
            <w:tcW w:w="1701" w:type="dxa"/>
            <w:tcBorders>
              <w:right w:val="single" w:sz="4" w:space="0" w:color="auto"/>
            </w:tcBorders>
            <w:shd w:val="clear" w:color="auto" w:fill="auto"/>
          </w:tcPr>
          <w:p w:rsidR="00DB0E1A" w:rsidRDefault="008F5513" w:rsidP="00FC12C4">
            <w:pPr>
              <w:rPr>
                <w:rFonts w:eastAsia="Calibri"/>
                <w:sz w:val="16"/>
                <w:szCs w:val="22"/>
              </w:rPr>
            </w:pPr>
            <w:r>
              <w:rPr>
                <w:rFonts w:eastAsia="Calibri"/>
                <w:sz w:val="16"/>
                <w:szCs w:val="22"/>
              </w:rPr>
              <w:t>DT9</w:t>
            </w:r>
          </w:p>
          <w:p w:rsidR="008F5513" w:rsidRPr="008F5513" w:rsidRDefault="00DB0E1A" w:rsidP="006E04E2">
            <w:pPr>
              <w:spacing w:after="0"/>
              <w:rPr>
                <w:rFonts w:eastAsia="Calibri"/>
                <w:sz w:val="16"/>
                <w:szCs w:val="22"/>
              </w:rPr>
            </w:pPr>
            <w:r>
              <w:rPr>
                <w:rFonts w:eastAsia="Calibri"/>
                <w:sz w:val="16"/>
                <w:szCs w:val="22"/>
              </w:rPr>
              <w:t>DR</w:t>
            </w:r>
            <w:r w:rsidR="008F5513">
              <w:rPr>
                <w:rFonts w:eastAsia="Calibri"/>
                <w:sz w:val="16"/>
                <w:szCs w:val="22"/>
              </w:rPr>
              <w:t>7</w:t>
            </w:r>
          </w:p>
        </w:tc>
        <w:tc>
          <w:tcPr>
            <w:tcW w:w="7932" w:type="dxa"/>
            <w:vMerge/>
            <w:tcBorders>
              <w:left w:val="single" w:sz="4" w:space="0" w:color="auto"/>
            </w:tcBorders>
            <w:shd w:val="clear" w:color="auto" w:fill="auto"/>
          </w:tcPr>
          <w:p w:rsidR="00DB0E1A" w:rsidRPr="00C86FAA" w:rsidRDefault="00DB0E1A" w:rsidP="00FC12C4">
            <w:pPr>
              <w:rPr>
                <w:rFonts w:eastAsia="Calibri"/>
                <w:szCs w:val="22"/>
              </w:rPr>
            </w:pPr>
          </w:p>
        </w:tc>
      </w:tr>
    </w:tbl>
    <w:p w:rsidR="001B1B61" w:rsidRDefault="001B1B61">
      <w:pPr>
        <w:spacing w:before="0" w:after="0"/>
        <w:jc w:val="left"/>
        <w:rPr>
          <w:rFonts w:cs="Arial"/>
          <w:b/>
          <w:sz w:val="28"/>
          <w:szCs w:val="28"/>
        </w:rPr>
      </w:pPr>
      <w:r>
        <w:br w:type="page"/>
      </w:r>
    </w:p>
    <w:p w:rsidR="00606128" w:rsidRDefault="00606128" w:rsidP="00606128">
      <w:pPr>
        <w:pStyle w:val="TitreDS"/>
      </w:pPr>
      <w:r>
        <w:lastRenderedPageBreak/>
        <w:t>Partie 3 – Modification de la génération pneumatique</w:t>
      </w:r>
    </w:p>
    <w:p w:rsidR="00251C7B" w:rsidRDefault="00251C7B" w:rsidP="00606128">
      <w:r>
        <w:t>La neutralisation du prélèvement HPV doit donc être réalisée dans les conditions suivantes : la pression au 9</w:t>
      </w:r>
      <w:r w:rsidRPr="00491C7D">
        <w:rPr>
          <w:vertAlign w:val="superscript"/>
        </w:rPr>
        <w:t>ème</w:t>
      </w:r>
      <w:r>
        <w:t xml:space="preserve"> étage est supérieure à 80 </w:t>
      </w:r>
      <w:proofErr w:type="spellStart"/>
      <w:r>
        <w:t>psig</w:t>
      </w:r>
      <w:proofErr w:type="spellEnd"/>
      <w:r>
        <w:t>, le dégivrage des ailes est désactivé, l’avion est à une altitude supérieure à 15 000 </w:t>
      </w:r>
      <w:proofErr w:type="spellStart"/>
      <w:r>
        <w:t>ft</w:t>
      </w:r>
      <w:proofErr w:type="spellEnd"/>
      <w:r>
        <w:t>, pas de warning sur la génération pneumatique.</w:t>
      </w:r>
    </w:p>
    <w:p w:rsidR="00B00FCF" w:rsidRDefault="00B00FCF" w:rsidP="00606128">
      <w:r>
        <w:t>L’équipe en charge du développement de l’</w:t>
      </w:r>
      <w:r w:rsidR="00B16509">
        <w:t xml:space="preserve">A319 </w:t>
      </w:r>
      <w:r w:rsidR="00F7415B">
        <w:t>décid</w:t>
      </w:r>
      <w:r w:rsidR="0089181A">
        <w:t>e</w:t>
      </w:r>
      <w:r w:rsidR="00F7415B">
        <w:t xml:space="preserve"> d’implanter un solénoïde monté sur </w:t>
      </w:r>
      <w:r w:rsidR="00391C3F">
        <w:t>la conduite</w:t>
      </w:r>
      <w:r w:rsidR="00F7415B">
        <w:t xml:space="preserve"> de commande entre les vannes PRV et HPV. L’alimentation de ce solénoïde permet de mettre à la pression ambiante ce</w:t>
      </w:r>
      <w:r w:rsidR="00391C3F">
        <w:t>tte</w:t>
      </w:r>
      <w:r w:rsidR="00F7415B">
        <w:t xml:space="preserve"> </w:t>
      </w:r>
      <w:r w:rsidR="00391C3F">
        <w:t>conduite</w:t>
      </w:r>
      <w:r w:rsidR="00F7415B">
        <w:t xml:space="preserve"> provoquant la fermeture forcée de la vanne HPV</w:t>
      </w:r>
      <w:r w:rsidR="00AF096F">
        <w:t xml:space="preserve"> sans affecter la vanne PRV</w:t>
      </w:r>
      <w:r w:rsidR="00F7415B">
        <w:t>.</w:t>
      </w:r>
    </w:p>
    <w:p w:rsidR="00606128" w:rsidRDefault="00606128" w:rsidP="00CB76E9">
      <w:pPr>
        <w:spacing w:after="0"/>
      </w:pPr>
      <w:r>
        <w:t>L’objectif de cette partie est de réaliser les modifications</w:t>
      </w:r>
      <w:r w:rsidR="00036FAC">
        <w:t xml:space="preserve"> sur la documentation technique</w:t>
      </w:r>
      <w:r>
        <w:t xml:space="preserve"> permettant de prendre </w:t>
      </w:r>
      <w:r w:rsidR="00036FAC">
        <w:t xml:space="preserve">en compte </w:t>
      </w:r>
      <w:r w:rsidR="00F7415B">
        <w:t>cette implantation</w:t>
      </w:r>
      <w:r>
        <w:t xml:space="preserve"> au</w:t>
      </w:r>
      <w:r w:rsidR="00794D82">
        <w:t>x</w:t>
      </w:r>
      <w:r>
        <w:t xml:space="preserve"> niveau</w:t>
      </w:r>
      <w:r w:rsidR="00391C3F">
        <w:t>x</w:t>
      </w:r>
      <w:r>
        <w:t xml:space="preserve"> électrique,</w:t>
      </w:r>
      <w:r w:rsidR="005829C4">
        <w:t xml:space="preserve"> </w:t>
      </w:r>
      <w:r w:rsidR="009100E5">
        <w:t>informationnel</w:t>
      </w:r>
      <w:r w:rsidR="005829C4">
        <w:t>,</w:t>
      </w:r>
      <w:r>
        <w:t xml:space="preserve"> structurel et maintenance.</w:t>
      </w:r>
    </w:p>
    <w:p w:rsidR="006E04E2" w:rsidRDefault="006E04E2" w:rsidP="00CB76E9">
      <w:pPr>
        <w:spacing w:before="0"/>
      </w:pPr>
    </w:p>
    <w:p w:rsidR="00251C7B" w:rsidRPr="00934FB5" w:rsidRDefault="00974CE4" w:rsidP="00251C7B">
      <w:pPr>
        <w:pStyle w:val="Objectifintermdiaire"/>
      </w:pPr>
      <w:r>
        <w:rPr>
          <w:rFonts w:cs="Arial"/>
        </w:rPr>
        <w:t>É</w:t>
      </w:r>
      <w:r w:rsidR="00251C7B">
        <w:t>tude de la modification du schéma électrique</w:t>
      </w:r>
    </w:p>
    <w:p w:rsidR="00251C7B" w:rsidRDefault="00251C7B" w:rsidP="000F69ED">
      <w:pPr>
        <w:pStyle w:val="Description"/>
        <w:spacing w:after="120"/>
        <w:ind w:firstLine="284"/>
      </w:pPr>
      <w:r>
        <w:t xml:space="preserve">La sortie à contact sec </w:t>
      </w:r>
      <w:r w:rsidRPr="00A25905">
        <w:t>HPV</w:t>
      </w:r>
      <w:r w:rsidR="007E647A">
        <w:noBreakHyphen/>
      </w:r>
      <w:r w:rsidRPr="00A25905">
        <w:t>SOLENOID</w:t>
      </w:r>
      <w:r w:rsidR="007E647A">
        <w:noBreakHyphen/>
      </w:r>
      <w:r w:rsidRPr="00A25905">
        <w:t>CONTROL</w:t>
      </w:r>
      <w:r w:rsidR="007E647A">
        <w:t xml:space="preserve"> du BMC</w:t>
      </w:r>
      <w:r w:rsidR="007E647A">
        <w:noBreakHyphen/>
      </w:r>
      <w:r>
        <w:t xml:space="preserve">1 regroupe les conditions d’activation du solénoïde </w:t>
      </w:r>
      <w:proofErr w:type="spellStart"/>
      <w:r w:rsidR="00EF274E" w:rsidRPr="0046762B">
        <w:rPr>
          <w:smallCaps/>
        </w:rPr>
        <w:t>HPbleed</w:t>
      </w:r>
      <w:proofErr w:type="spellEnd"/>
      <w:r w:rsidR="00EF274E" w:rsidRPr="0046762B">
        <w:rPr>
          <w:smallCaps/>
        </w:rPr>
        <w:t xml:space="preserve"> </w:t>
      </w:r>
      <w:proofErr w:type="spellStart"/>
      <w:r w:rsidR="00EF274E" w:rsidRPr="0046762B">
        <w:rPr>
          <w:smallCaps/>
        </w:rPr>
        <w:t>Override</w:t>
      </w:r>
      <w:proofErr w:type="spellEnd"/>
      <w:r>
        <w:t>. Ces conditions sont pro</w:t>
      </w:r>
      <w:r w:rsidR="007E647A">
        <w:t>grammées par le calculateur BMC</w:t>
      </w:r>
      <w:r w:rsidR="007E647A">
        <w:noBreakHyphen/>
      </w:r>
      <w:r>
        <w:t>1.</w:t>
      </w:r>
      <w:r w:rsidR="00C9413F">
        <w:t xml:space="preserve"> </w:t>
      </w:r>
      <w:r w:rsidRPr="00A25905">
        <w:t>Ce</w:t>
      </w:r>
      <w:r>
        <w:t xml:space="preserve"> contact va commander directement l’alimentation du n</w:t>
      </w:r>
      <w:r w:rsidRPr="00A25905">
        <w:t xml:space="preserve">ouveau </w:t>
      </w:r>
      <w:r w:rsidRPr="0046762B">
        <w:t xml:space="preserve">solénoïde </w:t>
      </w:r>
      <w:proofErr w:type="spellStart"/>
      <w:r w:rsidRPr="0046762B">
        <w:rPr>
          <w:smallCaps/>
        </w:rPr>
        <w:t>HPbleed</w:t>
      </w:r>
      <w:proofErr w:type="spellEnd"/>
      <w:r w:rsidRPr="0046762B">
        <w:rPr>
          <w:smallCaps/>
        </w:rPr>
        <w:t xml:space="preserve"> </w:t>
      </w:r>
      <w:proofErr w:type="spellStart"/>
      <w:r w:rsidRPr="0046762B">
        <w:rPr>
          <w:smallCaps/>
        </w:rPr>
        <w:t>Override</w:t>
      </w:r>
      <w:proofErr w:type="spellEnd"/>
      <w:r w:rsidRPr="0046762B">
        <w:rPr>
          <w:smallCaps/>
        </w:rPr>
        <w:t xml:space="preserve">  </w:t>
      </w:r>
      <w:r w:rsidRPr="0046762B">
        <w:t>11HA1 comme décrit sur le</w:t>
      </w:r>
      <w:r w:rsidR="00C16C30">
        <w:t xml:space="preserve"> nouveau schéma proposé en DT</w:t>
      </w:r>
      <w:r w:rsidR="00A71F96">
        <w:t>7</w:t>
      </w:r>
      <w:r w:rsidRPr="0046762B">
        <w:t>.</w:t>
      </w:r>
      <w:r w:rsidR="00C9413F">
        <w:t xml:space="preserve"> </w:t>
      </w:r>
      <w:r>
        <w:t>Cette proposition soulè</w:t>
      </w:r>
      <w:r w:rsidRPr="00A25905">
        <w:t>v</w:t>
      </w:r>
      <w:r>
        <w:t>e</w:t>
      </w:r>
      <w:r w:rsidRPr="00A25905">
        <w:t xml:space="preserve"> une problématique de fiabilité concernant le contact HPV</w:t>
      </w:r>
      <w:r w:rsidR="007E647A">
        <w:noBreakHyphen/>
      </w:r>
      <w:r w:rsidRPr="00A25905">
        <w:t>SOLENOID</w:t>
      </w:r>
      <w:r w:rsidR="007E647A">
        <w:noBreakHyphen/>
      </w:r>
      <w:r w:rsidRPr="00A25905">
        <w:t xml:space="preserve">CONTROL du calculateur </w:t>
      </w:r>
      <w:r w:rsidRPr="000F69ED">
        <w:t>BMC-1.</w:t>
      </w:r>
    </w:p>
    <w:p w:rsidR="006E04E2" w:rsidRPr="006E04E2" w:rsidRDefault="006E04E2" w:rsidP="006E04E2">
      <w:pPr>
        <w:spacing w:after="0"/>
      </w:pPr>
    </w:p>
    <w:tbl>
      <w:tblPr>
        <w:tblW w:w="0" w:type="auto"/>
        <w:tblLook w:val="04A0"/>
      </w:tblPr>
      <w:tblGrid>
        <w:gridCol w:w="1701"/>
        <w:gridCol w:w="7932"/>
      </w:tblGrid>
      <w:tr w:rsidR="004B4CE8" w:rsidTr="00327700">
        <w:tc>
          <w:tcPr>
            <w:tcW w:w="1701" w:type="dxa"/>
            <w:tcBorders>
              <w:right w:val="single" w:sz="4" w:space="0" w:color="auto"/>
            </w:tcBorders>
            <w:shd w:val="clear" w:color="auto" w:fill="auto"/>
          </w:tcPr>
          <w:p w:rsidR="004B4CE8" w:rsidRPr="00C86FAA" w:rsidRDefault="004B4CE8" w:rsidP="00CB76E9">
            <w:pPr>
              <w:spacing w:before="0"/>
              <w:rPr>
                <w:rFonts w:eastAsia="Calibri"/>
                <w:szCs w:val="22"/>
              </w:rPr>
            </w:pPr>
            <w:r w:rsidRPr="00C86FAA">
              <w:rPr>
                <w:rFonts w:eastAsia="Calibri"/>
                <w:szCs w:val="22"/>
              </w:rPr>
              <w:t xml:space="preserve">Question </w:t>
            </w:r>
            <w:r>
              <w:rPr>
                <w:rFonts w:eastAsia="Calibri"/>
                <w:szCs w:val="22"/>
              </w:rPr>
              <w:t>3.1</w:t>
            </w:r>
          </w:p>
        </w:tc>
        <w:tc>
          <w:tcPr>
            <w:tcW w:w="7932" w:type="dxa"/>
            <w:vMerge w:val="restart"/>
            <w:tcBorders>
              <w:left w:val="single" w:sz="4" w:space="0" w:color="auto"/>
            </w:tcBorders>
            <w:shd w:val="clear" w:color="auto" w:fill="auto"/>
          </w:tcPr>
          <w:p w:rsidR="004B4CE8" w:rsidRPr="003C4C29" w:rsidRDefault="004B4CE8" w:rsidP="00CB76E9">
            <w:pPr>
              <w:spacing w:before="0"/>
              <w:rPr>
                <w:rFonts w:eastAsia="Calibri"/>
                <w:szCs w:val="22"/>
              </w:rPr>
            </w:pPr>
            <w:r>
              <w:rPr>
                <w:rFonts w:eastAsia="Calibri"/>
                <w:b/>
                <w:szCs w:val="22"/>
              </w:rPr>
              <w:t>Indiquer</w:t>
            </w:r>
            <w:r>
              <w:rPr>
                <w:rFonts w:eastAsia="Calibri"/>
                <w:szCs w:val="22"/>
              </w:rPr>
              <w:t xml:space="preserve"> en quoi ce contact </w:t>
            </w:r>
            <w:r w:rsidRPr="00A25905">
              <w:rPr>
                <w:i/>
              </w:rPr>
              <w:t>HPV</w:t>
            </w:r>
            <w:r w:rsidR="007E647A">
              <w:rPr>
                <w:i/>
              </w:rPr>
              <w:noBreakHyphen/>
            </w:r>
            <w:r w:rsidRPr="00A25905">
              <w:rPr>
                <w:i/>
              </w:rPr>
              <w:t>SOLENOID</w:t>
            </w:r>
            <w:r w:rsidR="007E647A">
              <w:rPr>
                <w:i/>
              </w:rPr>
              <w:noBreakHyphen/>
            </w:r>
            <w:r w:rsidRPr="00A25905">
              <w:rPr>
                <w:i/>
              </w:rPr>
              <w:t>CONTROL</w:t>
            </w:r>
            <w:r>
              <w:rPr>
                <w:rFonts w:eastAsia="Calibri"/>
                <w:szCs w:val="22"/>
              </w:rPr>
              <w:t xml:space="preserve"> pourrait créer un problème de fiabilité s’il alimente en direct le solénoïde.</w:t>
            </w:r>
          </w:p>
        </w:tc>
      </w:tr>
      <w:tr w:rsidR="004B4CE8" w:rsidTr="00C9413F">
        <w:trPr>
          <w:trHeight w:val="594"/>
        </w:trPr>
        <w:tc>
          <w:tcPr>
            <w:tcW w:w="1701" w:type="dxa"/>
            <w:tcBorders>
              <w:right w:val="single" w:sz="4" w:space="0" w:color="auto"/>
            </w:tcBorders>
            <w:shd w:val="clear" w:color="auto" w:fill="auto"/>
          </w:tcPr>
          <w:p w:rsidR="00C16C30" w:rsidRDefault="004B4CE8" w:rsidP="00C16C30">
            <w:pPr>
              <w:rPr>
                <w:rFonts w:eastAsia="Calibri"/>
                <w:sz w:val="16"/>
                <w:szCs w:val="22"/>
              </w:rPr>
            </w:pPr>
            <w:r>
              <w:rPr>
                <w:rFonts w:eastAsia="Calibri"/>
                <w:sz w:val="16"/>
                <w:szCs w:val="22"/>
              </w:rPr>
              <w:t>DT</w:t>
            </w:r>
            <w:r w:rsidR="00A71F96">
              <w:rPr>
                <w:rFonts w:eastAsia="Calibri"/>
                <w:sz w:val="16"/>
                <w:szCs w:val="22"/>
              </w:rPr>
              <w:t>7</w:t>
            </w:r>
          </w:p>
          <w:p w:rsidR="004B4CE8" w:rsidRPr="00C86FAA" w:rsidRDefault="004B4CE8"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4B4CE8" w:rsidRPr="00C86FAA" w:rsidRDefault="004B4CE8" w:rsidP="00327700">
            <w:pPr>
              <w:rPr>
                <w:rFonts w:eastAsia="Calibri"/>
                <w:szCs w:val="22"/>
              </w:rPr>
            </w:pPr>
          </w:p>
        </w:tc>
      </w:tr>
    </w:tbl>
    <w:p w:rsidR="006E04E2" w:rsidRDefault="006E04E2" w:rsidP="006E04E2">
      <w:pPr>
        <w:pStyle w:val="Description"/>
        <w:spacing w:after="120"/>
      </w:pPr>
    </w:p>
    <w:p w:rsidR="004B4CE8" w:rsidRDefault="004B4CE8" w:rsidP="00CB76E9">
      <w:pPr>
        <w:pStyle w:val="Description"/>
        <w:spacing w:after="120"/>
        <w:rPr>
          <w:rFonts w:eastAsia="Calibri"/>
          <w:szCs w:val="22"/>
        </w:rPr>
      </w:pPr>
      <w:r w:rsidRPr="00A25905">
        <w:t>Pour plus de sécurité, l'information</w:t>
      </w:r>
      <w:r w:rsidR="00C16C30">
        <w:t xml:space="preserve"> sera relayée</w:t>
      </w:r>
      <w:r w:rsidRPr="00A25905">
        <w:t xml:space="preserve"> avec un relais double</w:t>
      </w:r>
      <w:r>
        <w:t xml:space="preserve"> 12HA1</w:t>
      </w:r>
      <w:r w:rsidRPr="00A25905">
        <w:t>.</w:t>
      </w:r>
      <w:r>
        <w:t xml:space="preserve"> </w:t>
      </w:r>
      <w:r w:rsidRPr="00A25905">
        <w:t>Ce relais double nous o</w:t>
      </w:r>
      <w:r>
        <w:t>ffre la possibilité d'utiliser s</w:t>
      </w:r>
      <w:r w:rsidRPr="00A25905">
        <w:t xml:space="preserve">es deux </w:t>
      </w:r>
      <w:r>
        <w:t>pôles (contacts de puissance).</w:t>
      </w:r>
      <w:r w:rsidR="00563797">
        <w:t xml:space="preserve"> </w:t>
      </w:r>
      <w:r w:rsidR="00563797">
        <w:rPr>
          <w:rFonts w:eastAsia="Calibri"/>
          <w:szCs w:val="22"/>
        </w:rPr>
        <w:t>L’équipe en charge du développement de l’A319</w:t>
      </w:r>
      <w:r w:rsidR="00563797" w:rsidRPr="00EB6E08">
        <w:rPr>
          <w:rFonts w:eastAsia="Calibri"/>
          <w:szCs w:val="22"/>
        </w:rPr>
        <w:t xml:space="preserve"> a </w:t>
      </w:r>
      <w:r w:rsidR="00563797">
        <w:rPr>
          <w:rFonts w:eastAsia="Calibri"/>
          <w:szCs w:val="22"/>
        </w:rPr>
        <w:t>choisi</w:t>
      </w:r>
      <w:r w:rsidR="00563797" w:rsidRPr="00EB6E08">
        <w:rPr>
          <w:rFonts w:eastAsia="Calibri"/>
          <w:szCs w:val="22"/>
        </w:rPr>
        <w:t xml:space="preserve"> </w:t>
      </w:r>
      <w:r w:rsidR="00563797">
        <w:rPr>
          <w:rFonts w:eastAsia="Calibri"/>
          <w:szCs w:val="22"/>
        </w:rPr>
        <w:t>la mise en série des deux contacts.</w:t>
      </w:r>
    </w:p>
    <w:p w:rsidR="006E04E2" w:rsidRPr="006E04E2" w:rsidRDefault="006E04E2" w:rsidP="006E04E2"/>
    <w:tbl>
      <w:tblPr>
        <w:tblW w:w="0" w:type="auto"/>
        <w:tblLook w:val="04A0"/>
      </w:tblPr>
      <w:tblGrid>
        <w:gridCol w:w="1701"/>
        <w:gridCol w:w="7932"/>
      </w:tblGrid>
      <w:tr w:rsidR="004B4CE8" w:rsidTr="00327700">
        <w:tc>
          <w:tcPr>
            <w:tcW w:w="1701" w:type="dxa"/>
            <w:tcBorders>
              <w:right w:val="single" w:sz="4" w:space="0" w:color="auto"/>
            </w:tcBorders>
            <w:shd w:val="clear" w:color="auto" w:fill="auto"/>
          </w:tcPr>
          <w:p w:rsidR="004B4CE8" w:rsidRPr="00C86FAA" w:rsidRDefault="004B4CE8" w:rsidP="00CB76E9">
            <w:pPr>
              <w:spacing w:before="0"/>
              <w:rPr>
                <w:rFonts w:eastAsia="Calibri"/>
                <w:szCs w:val="22"/>
              </w:rPr>
            </w:pPr>
            <w:r w:rsidRPr="00C86FAA">
              <w:rPr>
                <w:rFonts w:eastAsia="Calibri"/>
                <w:szCs w:val="22"/>
              </w:rPr>
              <w:t xml:space="preserve">Question </w:t>
            </w:r>
            <w:r>
              <w:rPr>
                <w:rFonts w:eastAsia="Calibri"/>
                <w:szCs w:val="22"/>
              </w:rPr>
              <w:t>3.</w:t>
            </w:r>
            <w:r w:rsidR="000D7931">
              <w:rPr>
                <w:rFonts w:eastAsia="Calibri"/>
                <w:szCs w:val="22"/>
              </w:rPr>
              <w:t>2</w:t>
            </w:r>
          </w:p>
        </w:tc>
        <w:tc>
          <w:tcPr>
            <w:tcW w:w="7932" w:type="dxa"/>
            <w:vMerge w:val="restart"/>
            <w:tcBorders>
              <w:left w:val="single" w:sz="4" w:space="0" w:color="auto"/>
            </w:tcBorders>
            <w:shd w:val="clear" w:color="auto" w:fill="auto"/>
          </w:tcPr>
          <w:p w:rsidR="004B4CE8" w:rsidRPr="003C4C29" w:rsidRDefault="00563797" w:rsidP="00CB76E9">
            <w:pPr>
              <w:spacing w:before="0"/>
              <w:rPr>
                <w:rFonts w:eastAsia="Calibri"/>
                <w:szCs w:val="22"/>
              </w:rPr>
            </w:pPr>
            <w:r>
              <w:rPr>
                <w:rFonts w:eastAsia="Calibri"/>
                <w:b/>
                <w:szCs w:val="22"/>
              </w:rPr>
              <w:t>Compléter</w:t>
            </w:r>
            <w:r w:rsidR="004C5305" w:rsidRPr="00C86FAA">
              <w:rPr>
                <w:rFonts w:eastAsia="Calibri"/>
                <w:szCs w:val="22"/>
              </w:rPr>
              <w:t xml:space="preserve"> </w:t>
            </w:r>
            <w:r w:rsidR="004C5305">
              <w:rPr>
                <w:rFonts w:eastAsia="Calibri"/>
                <w:szCs w:val="22"/>
              </w:rPr>
              <w:t xml:space="preserve">une proposition de </w:t>
            </w:r>
            <w:r w:rsidR="00BB42B2">
              <w:rPr>
                <w:rFonts w:eastAsia="Calibri"/>
                <w:szCs w:val="22"/>
              </w:rPr>
              <w:t xml:space="preserve">schéma de </w:t>
            </w:r>
            <w:r w:rsidR="004C5305">
              <w:rPr>
                <w:rFonts w:eastAsia="Calibri"/>
                <w:szCs w:val="22"/>
              </w:rPr>
              <w:t xml:space="preserve">câblage du </w:t>
            </w:r>
            <w:r w:rsidR="004C5305" w:rsidRPr="00BB42B2">
              <w:rPr>
                <w:rFonts w:eastAsia="Calibri"/>
                <w:szCs w:val="22"/>
              </w:rPr>
              <w:t>solénoïde</w:t>
            </w:r>
            <w:r w:rsidR="004C5305" w:rsidRPr="004362B2">
              <w:rPr>
                <w:rFonts w:eastAsia="Calibri"/>
                <w:i/>
                <w:szCs w:val="22"/>
              </w:rPr>
              <w:t xml:space="preserve"> </w:t>
            </w:r>
            <w:proofErr w:type="spellStart"/>
            <w:r w:rsidR="004C5305" w:rsidRPr="004362B2">
              <w:rPr>
                <w:smallCaps/>
              </w:rPr>
              <w:t>HPbleed</w:t>
            </w:r>
            <w:proofErr w:type="spellEnd"/>
            <w:r w:rsidR="004C5305" w:rsidRPr="004362B2">
              <w:rPr>
                <w:smallCaps/>
              </w:rPr>
              <w:t xml:space="preserve"> </w:t>
            </w:r>
            <w:proofErr w:type="spellStart"/>
            <w:r w:rsidR="004C5305" w:rsidRPr="004362B2">
              <w:rPr>
                <w:smallCaps/>
              </w:rPr>
              <w:t>Override</w:t>
            </w:r>
            <w:proofErr w:type="spellEnd"/>
            <w:r w:rsidR="003E1305">
              <w:rPr>
                <w:smallCaps/>
              </w:rPr>
              <w:t xml:space="preserve"> (</w:t>
            </w:r>
            <w:r w:rsidR="004C5305" w:rsidRPr="00320D6D">
              <w:rPr>
                <w:rFonts w:eastAsia="Calibri"/>
                <w:szCs w:val="22"/>
              </w:rPr>
              <w:t>11HA1</w:t>
            </w:r>
            <w:r w:rsidR="003E1305">
              <w:rPr>
                <w:rFonts w:eastAsia="Calibri"/>
                <w:i/>
                <w:szCs w:val="22"/>
              </w:rPr>
              <w:t>)</w:t>
            </w:r>
            <w:r w:rsidR="004C5305">
              <w:rPr>
                <w:rFonts w:eastAsia="Calibri"/>
                <w:szCs w:val="22"/>
              </w:rPr>
              <w:t xml:space="preserve"> avec le relais </w:t>
            </w:r>
            <w:proofErr w:type="spellStart"/>
            <w:r w:rsidR="004C5305" w:rsidRPr="0058234F">
              <w:rPr>
                <w:rFonts w:eastAsia="Calibri"/>
                <w:smallCaps/>
                <w:szCs w:val="22"/>
              </w:rPr>
              <w:t>HPbleed</w:t>
            </w:r>
            <w:proofErr w:type="spellEnd"/>
            <w:r w:rsidR="004C5305" w:rsidRPr="0058234F">
              <w:rPr>
                <w:rFonts w:eastAsia="Calibri"/>
                <w:smallCaps/>
                <w:szCs w:val="22"/>
              </w:rPr>
              <w:t xml:space="preserve"> </w:t>
            </w:r>
            <w:r w:rsidR="00A71F96">
              <w:rPr>
                <w:rFonts w:eastAsia="Calibri"/>
                <w:smallCaps/>
                <w:szCs w:val="22"/>
              </w:rPr>
              <w:t>OV</w:t>
            </w:r>
            <w:r w:rsidR="004C5305" w:rsidRPr="0058234F">
              <w:rPr>
                <w:rFonts w:eastAsia="Calibri"/>
                <w:smallCaps/>
                <w:szCs w:val="22"/>
              </w:rPr>
              <w:t>RD</w:t>
            </w:r>
            <w:r w:rsidR="003E1305">
              <w:rPr>
                <w:rFonts w:eastAsia="Calibri"/>
                <w:szCs w:val="22"/>
              </w:rPr>
              <w:t xml:space="preserve"> (</w:t>
            </w:r>
            <w:r w:rsidR="004C5305">
              <w:rPr>
                <w:rFonts w:eastAsia="Calibri"/>
                <w:szCs w:val="22"/>
              </w:rPr>
              <w:t>12HA1</w:t>
            </w:r>
            <w:r w:rsidR="003E1305">
              <w:rPr>
                <w:rFonts w:eastAsia="Calibri"/>
                <w:szCs w:val="22"/>
              </w:rPr>
              <w:t>)</w:t>
            </w:r>
            <w:r w:rsidR="004C5305">
              <w:rPr>
                <w:rFonts w:eastAsia="Calibri"/>
                <w:szCs w:val="22"/>
              </w:rPr>
              <w:t>.</w:t>
            </w:r>
          </w:p>
        </w:tc>
      </w:tr>
      <w:tr w:rsidR="004B4CE8" w:rsidTr="00C9413F">
        <w:trPr>
          <w:trHeight w:val="553"/>
        </w:trPr>
        <w:tc>
          <w:tcPr>
            <w:tcW w:w="1701" w:type="dxa"/>
            <w:tcBorders>
              <w:right w:val="single" w:sz="4" w:space="0" w:color="auto"/>
            </w:tcBorders>
            <w:shd w:val="clear" w:color="auto" w:fill="auto"/>
          </w:tcPr>
          <w:p w:rsidR="004B4CE8" w:rsidRDefault="004B4CE8" w:rsidP="00327700">
            <w:pPr>
              <w:rPr>
                <w:rFonts w:eastAsia="Calibri"/>
                <w:sz w:val="16"/>
                <w:szCs w:val="22"/>
              </w:rPr>
            </w:pPr>
            <w:r>
              <w:rPr>
                <w:rFonts w:eastAsia="Calibri"/>
                <w:sz w:val="16"/>
                <w:szCs w:val="22"/>
              </w:rPr>
              <w:t>DT</w:t>
            </w:r>
            <w:r w:rsidR="00A71F96">
              <w:rPr>
                <w:rFonts w:eastAsia="Calibri"/>
                <w:sz w:val="16"/>
                <w:szCs w:val="22"/>
              </w:rPr>
              <w:t>7</w:t>
            </w:r>
          </w:p>
          <w:p w:rsidR="004B4CE8" w:rsidRPr="00C16C30" w:rsidRDefault="004B4CE8" w:rsidP="006E04E2">
            <w:pPr>
              <w:spacing w:after="0"/>
              <w:rPr>
                <w:rFonts w:eastAsia="Calibri"/>
                <w:sz w:val="16"/>
                <w:szCs w:val="22"/>
              </w:rPr>
            </w:pPr>
            <w:r>
              <w:rPr>
                <w:rFonts w:eastAsia="Calibri"/>
                <w:sz w:val="16"/>
                <w:szCs w:val="22"/>
              </w:rPr>
              <w:t>DR</w:t>
            </w:r>
            <w:r w:rsidR="00C16C30">
              <w:rPr>
                <w:rFonts w:eastAsia="Calibri"/>
                <w:sz w:val="16"/>
                <w:szCs w:val="22"/>
              </w:rPr>
              <w:t>8</w:t>
            </w:r>
          </w:p>
        </w:tc>
        <w:tc>
          <w:tcPr>
            <w:tcW w:w="7932" w:type="dxa"/>
            <w:vMerge/>
            <w:tcBorders>
              <w:left w:val="single" w:sz="4" w:space="0" w:color="auto"/>
            </w:tcBorders>
            <w:shd w:val="clear" w:color="auto" w:fill="auto"/>
          </w:tcPr>
          <w:p w:rsidR="004B4CE8" w:rsidRPr="00C86FAA" w:rsidRDefault="004B4CE8" w:rsidP="00327700">
            <w:pPr>
              <w:rPr>
                <w:rFonts w:eastAsia="Calibri"/>
                <w:szCs w:val="22"/>
              </w:rPr>
            </w:pPr>
          </w:p>
        </w:tc>
      </w:tr>
    </w:tbl>
    <w:p w:rsidR="006E04E2" w:rsidRPr="006E04E2" w:rsidRDefault="006E04E2" w:rsidP="00CB76E9">
      <w:pPr>
        <w:pStyle w:val="Objectifintermdiaire"/>
        <w:spacing w:before="0"/>
        <w:rPr>
          <w:b w:val="0"/>
        </w:rPr>
      </w:pPr>
    </w:p>
    <w:p w:rsidR="00251C7B" w:rsidRDefault="009100E5" w:rsidP="009100E5">
      <w:pPr>
        <w:pStyle w:val="Objectifintermdiaire"/>
      </w:pPr>
      <w:r>
        <w:t>Étude de l’affectation pour l</w:t>
      </w:r>
      <w:r w:rsidR="00732979">
        <w:t>a</w:t>
      </w:r>
      <w:r>
        <w:t xml:space="preserve"> communication entre le BMC-1 et le SDAC</w:t>
      </w:r>
    </w:p>
    <w:p w:rsidR="00B6634C" w:rsidRDefault="007D7AD0" w:rsidP="00CB76E9">
      <w:pPr>
        <w:pStyle w:val="Description"/>
        <w:spacing w:after="120"/>
      </w:pPr>
      <w:r>
        <w:t xml:space="preserve">La fonction </w:t>
      </w:r>
      <w:proofErr w:type="spellStart"/>
      <w:r w:rsidRPr="0046762B">
        <w:rPr>
          <w:smallCaps/>
        </w:rPr>
        <w:t>HPbleed</w:t>
      </w:r>
      <w:proofErr w:type="spellEnd"/>
      <w:r w:rsidRPr="0046762B">
        <w:rPr>
          <w:smallCaps/>
        </w:rPr>
        <w:t xml:space="preserve"> </w:t>
      </w:r>
      <w:proofErr w:type="spellStart"/>
      <w:r w:rsidRPr="0046762B">
        <w:rPr>
          <w:smallCaps/>
        </w:rPr>
        <w:t>Override</w:t>
      </w:r>
      <w:proofErr w:type="spellEnd"/>
      <w:r w:rsidRPr="0046762B">
        <w:rPr>
          <w:smallCaps/>
        </w:rPr>
        <w:t xml:space="preserve"> </w:t>
      </w:r>
      <w:r w:rsidR="007E647A">
        <w:t>ajoutée dans le BMC</w:t>
      </w:r>
      <w:r w:rsidR="007E647A">
        <w:noBreakHyphen/>
      </w:r>
      <w:r w:rsidR="00EC6FE8">
        <w:t>1, doit</w:t>
      </w:r>
      <w:r w:rsidR="009100E5">
        <w:t xml:space="preserve"> c</w:t>
      </w:r>
      <w:r w:rsidR="00B6634C">
        <w:t>ommuniquer son état au SDAC (information binaire : solénoïde alimenté ou non)</w:t>
      </w:r>
      <w:r w:rsidR="007E647A">
        <w:t>. La communication entre le BMC</w:t>
      </w:r>
      <w:r w:rsidR="007E647A">
        <w:noBreakHyphen/>
      </w:r>
      <w:r w:rsidR="00B6634C">
        <w:t xml:space="preserve">1 et le SDAC se fait par un bus de communication en protocole ARINC429 et demande donc une nouvelle affectation disponible dans </w:t>
      </w:r>
      <w:r w:rsidR="003E1305">
        <w:t>les</w:t>
      </w:r>
      <w:r w:rsidR="00B6634C">
        <w:t xml:space="preserve"> entrées du SDAC.</w:t>
      </w:r>
    </w:p>
    <w:p w:rsidR="006E04E2" w:rsidRPr="006E04E2" w:rsidRDefault="006E04E2" w:rsidP="00CB76E9">
      <w:pPr>
        <w:spacing w:before="0" w:after="0"/>
      </w:pPr>
    </w:p>
    <w:tbl>
      <w:tblPr>
        <w:tblW w:w="0" w:type="auto"/>
        <w:tblLook w:val="04A0"/>
      </w:tblPr>
      <w:tblGrid>
        <w:gridCol w:w="1701"/>
        <w:gridCol w:w="7932"/>
      </w:tblGrid>
      <w:tr w:rsidR="00F6228E" w:rsidTr="007D7AD0">
        <w:tc>
          <w:tcPr>
            <w:tcW w:w="1701" w:type="dxa"/>
            <w:tcBorders>
              <w:right w:val="single" w:sz="4" w:space="0" w:color="auto"/>
            </w:tcBorders>
            <w:shd w:val="clear" w:color="auto" w:fill="auto"/>
          </w:tcPr>
          <w:p w:rsidR="00F6228E" w:rsidRPr="00C86FAA" w:rsidRDefault="00F6228E" w:rsidP="00F41D71">
            <w:pPr>
              <w:spacing w:before="0"/>
              <w:rPr>
                <w:rFonts w:eastAsia="Calibri"/>
                <w:szCs w:val="22"/>
              </w:rPr>
            </w:pPr>
            <w:r w:rsidRPr="00C86FAA">
              <w:rPr>
                <w:rFonts w:eastAsia="Calibri"/>
                <w:szCs w:val="22"/>
              </w:rPr>
              <w:t xml:space="preserve">Question </w:t>
            </w:r>
            <w:r>
              <w:rPr>
                <w:rFonts w:eastAsia="Calibri"/>
                <w:szCs w:val="22"/>
              </w:rPr>
              <w:t>3.</w:t>
            </w:r>
            <w:r w:rsidR="007F6D11">
              <w:rPr>
                <w:rFonts w:eastAsia="Calibri"/>
                <w:szCs w:val="22"/>
              </w:rPr>
              <w:t>3</w:t>
            </w:r>
          </w:p>
        </w:tc>
        <w:tc>
          <w:tcPr>
            <w:tcW w:w="7932" w:type="dxa"/>
            <w:vMerge w:val="restart"/>
            <w:tcBorders>
              <w:left w:val="single" w:sz="4" w:space="0" w:color="auto"/>
            </w:tcBorders>
            <w:shd w:val="clear" w:color="auto" w:fill="auto"/>
          </w:tcPr>
          <w:p w:rsidR="00F6228E" w:rsidRPr="003C4C29" w:rsidRDefault="007D50E5" w:rsidP="00F41D71">
            <w:pPr>
              <w:spacing w:before="0"/>
              <w:rPr>
                <w:rFonts w:eastAsia="Calibri"/>
                <w:szCs w:val="22"/>
              </w:rPr>
            </w:pPr>
            <w:r>
              <w:rPr>
                <w:rFonts w:eastAsia="Calibri"/>
                <w:b/>
                <w:szCs w:val="22"/>
              </w:rPr>
              <w:t>R</w:t>
            </w:r>
            <w:r w:rsidR="007D7AD0">
              <w:rPr>
                <w:rFonts w:eastAsia="Calibri"/>
                <w:b/>
                <w:szCs w:val="22"/>
              </w:rPr>
              <w:t>ecopier</w:t>
            </w:r>
            <w:r w:rsidR="007D7AD0">
              <w:rPr>
                <w:rFonts w:eastAsia="Calibri"/>
                <w:szCs w:val="22"/>
              </w:rPr>
              <w:t xml:space="preserve"> le label en octal puis </w:t>
            </w:r>
            <w:r w:rsidR="007D7AD0" w:rsidRPr="007D7AD0">
              <w:rPr>
                <w:rFonts w:eastAsia="Calibri"/>
                <w:b/>
                <w:szCs w:val="22"/>
              </w:rPr>
              <w:t>convertir</w:t>
            </w:r>
            <w:r w:rsidR="007D7AD0">
              <w:rPr>
                <w:rFonts w:eastAsia="Calibri"/>
                <w:szCs w:val="22"/>
              </w:rPr>
              <w:t xml:space="preserve"> ce label en binaire.</w:t>
            </w:r>
          </w:p>
        </w:tc>
      </w:tr>
      <w:tr w:rsidR="00F6228E" w:rsidTr="00C9413F">
        <w:trPr>
          <w:trHeight w:val="570"/>
        </w:trPr>
        <w:tc>
          <w:tcPr>
            <w:tcW w:w="1701" w:type="dxa"/>
            <w:tcBorders>
              <w:right w:val="single" w:sz="4" w:space="0" w:color="auto"/>
            </w:tcBorders>
            <w:shd w:val="clear" w:color="auto" w:fill="auto"/>
          </w:tcPr>
          <w:p w:rsidR="00F6228E" w:rsidRDefault="00F6228E" w:rsidP="007D7AD0">
            <w:pPr>
              <w:rPr>
                <w:rFonts w:eastAsia="Calibri"/>
                <w:sz w:val="16"/>
                <w:szCs w:val="22"/>
              </w:rPr>
            </w:pPr>
            <w:r>
              <w:rPr>
                <w:rFonts w:eastAsia="Calibri"/>
                <w:sz w:val="16"/>
                <w:szCs w:val="22"/>
              </w:rPr>
              <w:t>DT1</w:t>
            </w:r>
            <w:r w:rsidR="00FE7D29">
              <w:rPr>
                <w:rFonts w:eastAsia="Calibri"/>
                <w:sz w:val="16"/>
                <w:szCs w:val="22"/>
              </w:rPr>
              <w:t>2</w:t>
            </w:r>
            <w:r w:rsidR="00C16C30">
              <w:rPr>
                <w:rFonts w:eastAsia="Calibri"/>
                <w:sz w:val="16"/>
                <w:szCs w:val="22"/>
              </w:rPr>
              <w:t>, DT1</w:t>
            </w:r>
            <w:r w:rsidR="00EE5F9D">
              <w:rPr>
                <w:rFonts w:eastAsia="Calibri"/>
                <w:sz w:val="16"/>
                <w:szCs w:val="22"/>
              </w:rPr>
              <w:t>6</w:t>
            </w:r>
          </w:p>
          <w:p w:rsidR="00F6228E" w:rsidRPr="00C86FAA" w:rsidRDefault="00F6228E"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F6228E" w:rsidRPr="00C86FAA" w:rsidRDefault="00F6228E" w:rsidP="007D7AD0">
            <w:pPr>
              <w:rPr>
                <w:rFonts w:eastAsia="Calibri"/>
                <w:szCs w:val="22"/>
              </w:rPr>
            </w:pPr>
          </w:p>
        </w:tc>
      </w:tr>
    </w:tbl>
    <w:p w:rsidR="00F6228E" w:rsidRDefault="00F6228E" w:rsidP="00F6228E"/>
    <w:tbl>
      <w:tblPr>
        <w:tblW w:w="0" w:type="auto"/>
        <w:tblLook w:val="04A0"/>
      </w:tblPr>
      <w:tblGrid>
        <w:gridCol w:w="1701"/>
        <w:gridCol w:w="7932"/>
      </w:tblGrid>
      <w:tr w:rsidR="007D7AD0" w:rsidTr="007D7AD0">
        <w:tc>
          <w:tcPr>
            <w:tcW w:w="1701" w:type="dxa"/>
            <w:tcBorders>
              <w:right w:val="single" w:sz="4" w:space="0" w:color="auto"/>
            </w:tcBorders>
            <w:shd w:val="clear" w:color="auto" w:fill="auto"/>
          </w:tcPr>
          <w:p w:rsidR="007D7AD0" w:rsidRPr="00C86FAA" w:rsidRDefault="007D7AD0" w:rsidP="00F41D71">
            <w:pPr>
              <w:spacing w:before="0"/>
              <w:rPr>
                <w:rFonts w:eastAsia="Calibri"/>
                <w:szCs w:val="22"/>
              </w:rPr>
            </w:pPr>
            <w:r w:rsidRPr="00C86FAA">
              <w:rPr>
                <w:rFonts w:eastAsia="Calibri"/>
                <w:szCs w:val="22"/>
              </w:rPr>
              <w:t xml:space="preserve">Question </w:t>
            </w:r>
            <w:r>
              <w:rPr>
                <w:rFonts w:eastAsia="Calibri"/>
                <w:szCs w:val="22"/>
              </w:rPr>
              <w:t>3.</w:t>
            </w:r>
            <w:r w:rsidR="007F6D11">
              <w:rPr>
                <w:rFonts w:eastAsia="Calibri"/>
                <w:szCs w:val="22"/>
              </w:rPr>
              <w:t>4</w:t>
            </w:r>
          </w:p>
        </w:tc>
        <w:tc>
          <w:tcPr>
            <w:tcW w:w="7932" w:type="dxa"/>
            <w:vMerge w:val="restart"/>
            <w:tcBorders>
              <w:left w:val="single" w:sz="4" w:space="0" w:color="auto"/>
            </w:tcBorders>
            <w:shd w:val="clear" w:color="auto" w:fill="auto"/>
          </w:tcPr>
          <w:p w:rsidR="007D7AD0" w:rsidRPr="003C4C29" w:rsidRDefault="007D50E5" w:rsidP="00F41D71">
            <w:pPr>
              <w:spacing w:before="0"/>
              <w:rPr>
                <w:rFonts w:eastAsia="Calibri"/>
                <w:szCs w:val="22"/>
              </w:rPr>
            </w:pPr>
            <w:r>
              <w:rPr>
                <w:rFonts w:eastAsia="Calibri"/>
                <w:b/>
                <w:szCs w:val="22"/>
              </w:rPr>
              <w:t>I</w:t>
            </w:r>
            <w:r w:rsidR="007D7AD0">
              <w:rPr>
                <w:rFonts w:eastAsia="Calibri"/>
                <w:b/>
                <w:szCs w:val="22"/>
              </w:rPr>
              <w:t>ndiquer</w:t>
            </w:r>
            <w:r w:rsidR="007D7AD0">
              <w:rPr>
                <w:rFonts w:eastAsia="Calibri"/>
                <w:szCs w:val="22"/>
              </w:rPr>
              <w:t xml:space="preserve"> le numéro de bit associé à la fonction </w:t>
            </w:r>
            <w:proofErr w:type="spellStart"/>
            <w:r w:rsidR="007D7AD0" w:rsidRPr="0046762B">
              <w:rPr>
                <w:smallCaps/>
              </w:rPr>
              <w:t>HPbleed</w:t>
            </w:r>
            <w:proofErr w:type="spellEnd"/>
            <w:r w:rsidR="007D7AD0" w:rsidRPr="0046762B">
              <w:rPr>
                <w:smallCaps/>
              </w:rPr>
              <w:t xml:space="preserve"> </w:t>
            </w:r>
            <w:proofErr w:type="spellStart"/>
            <w:r w:rsidR="007D7AD0" w:rsidRPr="0046762B">
              <w:rPr>
                <w:smallCaps/>
              </w:rPr>
              <w:t>Overrid</w:t>
            </w:r>
            <w:r w:rsidR="007D7AD0">
              <w:rPr>
                <w:smallCaps/>
              </w:rPr>
              <w:t>e</w:t>
            </w:r>
            <w:proofErr w:type="spellEnd"/>
            <w:r w:rsidR="007D7AD0">
              <w:rPr>
                <w:rFonts w:eastAsia="Calibri"/>
                <w:szCs w:val="22"/>
              </w:rPr>
              <w:t>.</w:t>
            </w:r>
          </w:p>
        </w:tc>
      </w:tr>
      <w:tr w:rsidR="007D7AD0" w:rsidTr="00C9413F">
        <w:trPr>
          <w:trHeight w:val="566"/>
        </w:trPr>
        <w:tc>
          <w:tcPr>
            <w:tcW w:w="1701" w:type="dxa"/>
            <w:tcBorders>
              <w:right w:val="single" w:sz="4" w:space="0" w:color="auto"/>
            </w:tcBorders>
            <w:shd w:val="clear" w:color="auto" w:fill="auto"/>
          </w:tcPr>
          <w:p w:rsidR="007D7AD0" w:rsidRDefault="007D7AD0" w:rsidP="007D7AD0">
            <w:pPr>
              <w:rPr>
                <w:rFonts w:eastAsia="Calibri"/>
                <w:sz w:val="16"/>
                <w:szCs w:val="22"/>
              </w:rPr>
            </w:pPr>
            <w:r>
              <w:rPr>
                <w:rFonts w:eastAsia="Calibri"/>
                <w:sz w:val="16"/>
                <w:szCs w:val="22"/>
              </w:rPr>
              <w:t>DT1</w:t>
            </w:r>
            <w:r w:rsidR="00FE7D29">
              <w:rPr>
                <w:rFonts w:eastAsia="Calibri"/>
                <w:sz w:val="16"/>
                <w:szCs w:val="22"/>
              </w:rPr>
              <w:t>2</w:t>
            </w:r>
            <w:r w:rsidR="00C16C30">
              <w:rPr>
                <w:rFonts w:eastAsia="Calibri"/>
                <w:sz w:val="16"/>
                <w:szCs w:val="22"/>
              </w:rPr>
              <w:t>, DT1</w:t>
            </w:r>
            <w:r w:rsidR="00EE5F9D">
              <w:rPr>
                <w:rFonts w:eastAsia="Calibri"/>
                <w:sz w:val="16"/>
                <w:szCs w:val="22"/>
              </w:rPr>
              <w:t>6</w:t>
            </w:r>
          </w:p>
          <w:p w:rsidR="007D7AD0" w:rsidRPr="00C86FAA" w:rsidRDefault="00C16C30" w:rsidP="006E04E2">
            <w:pPr>
              <w:spacing w:after="0"/>
              <w:rPr>
                <w:rFonts w:eastAsia="Calibri"/>
                <w:szCs w:val="22"/>
              </w:rPr>
            </w:pPr>
            <w:r>
              <w:rPr>
                <w:rFonts w:eastAsia="Calibri"/>
                <w:sz w:val="16"/>
                <w:szCs w:val="22"/>
              </w:rPr>
              <w:t>F</w:t>
            </w:r>
            <w:r w:rsidR="007D7AD0">
              <w:rPr>
                <w:rFonts w:eastAsia="Calibri"/>
                <w:sz w:val="16"/>
                <w:szCs w:val="22"/>
              </w:rPr>
              <w:t>euille de copie</w:t>
            </w:r>
          </w:p>
        </w:tc>
        <w:tc>
          <w:tcPr>
            <w:tcW w:w="7932" w:type="dxa"/>
            <w:vMerge/>
            <w:tcBorders>
              <w:left w:val="single" w:sz="4" w:space="0" w:color="auto"/>
            </w:tcBorders>
            <w:shd w:val="clear" w:color="auto" w:fill="auto"/>
          </w:tcPr>
          <w:p w:rsidR="007D7AD0" w:rsidRPr="00C86FAA" w:rsidRDefault="007D7AD0" w:rsidP="007D7AD0">
            <w:pPr>
              <w:rPr>
                <w:rFonts w:eastAsia="Calibri"/>
                <w:szCs w:val="22"/>
              </w:rPr>
            </w:pPr>
          </w:p>
        </w:tc>
      </w:tr>
      <w:tr w:rsidR="007D7AD0" w:rsidTr="007D7AD0">
        <w:tc>
          <w:tcPr>
            <w:tcW w:w="1701" w:type="dxa"/>
            <w:tcBorders>
              <w:right w:val="single" w:sz="4" w:space="0" w:color="auto"/>
            </w:tcBorders>
            <w:shd w:val="clear" w:color="auto" w:fill="auto"/>
          </w:tcPr>
          <w:p w:rsidR="007D7AD0" w:rsidRPr="00C86FAA" w:rsidRDefault="007D7AD0" w:rsidP="00F41D71">
            <w:pPr>
              <w:spacing w:before="0"/>
              <w:rPr>
                <w:rFonts w:eastAsia="Calibri"/>
                <w:szCs w:val="22"/>
              </w:rPr>
            </w:pPr>
            <w:r w:rsidRPr="00C86FAA">
              <w:rPr>
                <w:rFonts w:eastAsia="Calibri"/>
                <w:szCs w:val="22"/>
              </w:rPr>
              <w:lastRenderedPageBreak/>
              <w:t xml:space="preserve">Question </w:t>
            </w:r>
            <w:r>
              <w:rPr>
                <w:rFonts w:eastAsia="Calibri"/>
                <w:szCs w:val="22"/>
              </w:rPr>
              <w:t>3.</w:t>
            </w:r>
            <w:r w:rsidR="007F6D11">
              <w:rPr>
                <w:rFonts w:eastAsia="Calibri"/>
                <w:szCs w:val="22"/>
              </w:rPr>
              <w:t>5</w:t>
            </w:r>
          </w:p>
        </w:tc>
        <w:tc>
          <w:tcPr>
            <w:tcW w:w="7932" w:type="dxa"/>
            <w:vMerge w:val="restart"/>
            <w:tcBorders>
              <w:left w:val="single" w:sz="4" w:space="0" w:color="auto"/>
            </w:tcBorders>
            <w:shd w:val="clear" w:color="auto" w:fill="auto"/>
          </w:tcPr>
          <w:p w:rsidR="007D7AD0" w:rsidRPr="003C4C29" w:rsidRDefault="007D50E5" w:rsidP="00F41D71">
            <w:pPr>
              <w:spacing w:before="0"/>
              <w:rPr>
                <w:rFonts w:eastAsia="Calibri"/>
                <w:szCs w:val="22"/>
              </w:rPr>
            </w:pPr>
            <w:r>
              <w:rPr>
                <w:rFonts w:eastAsia="Calibri"/>
                <w:b/>
                <w:szCs w:val="22"/>
              </w:rPr>
              <w:t>I</w:t>
            </w:r>
            <w:r w:rsidR="007D7AD0">
              <w:rPr>
                <w:rFonts w:eastAsia="Calibri"/>
                <w:b/>
                <w:szCs w:val="22"/>
              </w:rPr>
              <w:t>ndiquer</w:t>
            </w:r>
            <w:r w:rsidR="007D7AD0">
              <w:rPr>
                <w:rFonts w:eastAsia="Calibri"/>
                <w:szCs w:val="22"/>
              </w:rPr>
              <w:t xml:space="preserve"> le SDI en binaire.</w:t>
            </w:r>
          </w:p>
        </w:tc>
      </w:tr>
      <w:tr w:rsidR="007D7AD0" w:rsidTr="00C9413F">
        <w:trPr>
          <w:trHeight w:val="533"/>
        </w:trPr>
        <w:tc>
          <w:tcPr>
            <w:tcW w:w="1701" w:type="dxa"/>
            <w:tcBorders>
              <w:right w:val="single" w:sz="4" w:space="0" w:color="auto"/>
            </w:tcBorders>
            <w:shd w:val="clear" w:color="auto" w:fill="auto"/>
          </w:tcPr>
          <w:p w:rsidR="007D7AD0" w:rsidRDefault="007D7AD0" w:rsidP="007D7AD0">
            <w:pPr>
              <w:rPr>
                <w:rFonts w:eastAsia="Calibri"/>
                <w:sz w:val="16"/>
                <w:szCs w:val="22"/>
              </w:rPr>
            </w:pPr>
            <w:r>
              <w:rPr>
                <w:rFonts w:eastAsia="Calibri"/>
                <w:sz w:val="16"/>
                <w:szCs w:val="22"/>
              </w:rPr>
              <w:t>DT1</w:t>
            </w:r>
            <w:r w:rsidR="00FE7D29">
              <w:rPr>
                <w:rFonts w:eastAsia="Calibri"/>
                <w:sz w:val="16"/>
                <w:szCs w:val="22"/>
              </w:rPr>
              <w:t>2</w:t>
            </w:r>
            <w:r w:rsidR="00C16C30">
              <w:rPr>
                <w:rFonts w:eastAsia="Calibri"/>
                <w:sz w:val="16"/>
                <w:szCs w:val="22"/>
              </w:rPr>
              <w:t>, DT1</w:t>
            </w:r>
            <w:r w:rsidR="00EE5F9D">
              <w:rPr>
                <w:rFonts w:eastAsia="Calibri"/>
                <w:sz w:val="16"/>
                <w:szCs w:val="22"/>
              </w:rPr>
              <w:t>6</w:t>
            </w:r>
          </w:p>
          <w:p w:rsidR="007D7AD0" w:rsidRPr="00C86FAA" w:rsidRDefault="007D7AD0" w:rsidP="006E04E2">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7D7AD0" w:rsidRPr="00C86FAA" w:rsidRDefault="007D7AD0" w:rsidP="007D7AD0">
            <w:pPr>
              <w:rPr>
                <w:rFonts w:eastAsia="Calibri"/>
                <w:szCs w:val="22"/>
              </w:rPr>
            </w:pPr>
          </w:p>
        </w:tc>
      </w:tr>
    </w:tbl>
    <w:p w:rsidR="007D7AD0" w:rsidRDefault="007D7AD0" w:rsidP="006E04E2"/>
    <w:tbl>
      <w:tblPr>
        <w:tblW w:w="0" w:type="auto"/>
        <w:tblLook w:val="04A0"/>
      </w:tblPr>
      <w:tblGrid>
        <w:gridCol w:w="1701"/>
        <w:gridCol w:w="7932"/>
      </w:tblGrid>
      <w:tr w:rsidR="007D7AD0" w:rsidTr="007D7AD0">
        <w:tc>
          <w:tcPr>
            <w:tcW w:w="1701" w:type="dxa"/>
            <w:tcBorders>
              <w:right w:val="single" w:sz="4" w:space="0" w:color="auto"/>
            </w:tcBorders>
            <w:shd w:val="clear" w:color="auto" w:fill="auto"/>
          </w:tcPr>
          <w:p w:rsidR="007D7AD0" w:rsidRPr="00C86FAA" w:rsidRDefault="007D7AD0" w:rsidP="00F41D71">
            <w:pPr>
              <w:spacing w:before="0"/>
              <w:rPr>
                <w:rFonts w:eastAsia="Calibri"/>
                <w:szCs w:val="22"/>
              </w:rPr>
            </w:pPr>
            <w:r w:rsidRPr="00C86FAA">
              <w:rPr>
                <w:rFonts w:eastAsia="Calibri"/>
                <w:szCs w:val="22"/>
              </w:rPr>
              <w:t xml:space="preserve">Question </w:t>
            </w:r>
            <w:r>
              <w:rPr>
                <w:rFonts w:eastAsia="Calibri"/>
                <w:szCs w:val="22"/>
              </w:rPr>
              <w:t>3.</w:t>
            </w:r>
            <w:r w:rsidR="007F6D11">
              <w:rPr>
                <w:rFonts w:eastAsia="Calibri"/>
                <w:szCs w:val="22"/>
              </w:rPr>
              <w:t>6</w:t>
            </w:r>
          </w:p>
        </w:tc>
        <w:tc>
          <w:tcPr>
            <w:tcW w:w="7932" w:type="dxa"/>
            <w:vMerge w:val="restart"/>
            <w:tcBorders>
              <w:left w:val="single" w:sz="4" w:space="0" w:color="auto"/>
            </w:tcBorders>
            <w:shd w:val="clear" w:color="auto" w:fill="auto"/>
          </w:tcPr>
          <w:p w:rsidR="00282C36" w:rsidRDefault="007D7AD0" w:rsidP="00282C36">
            <w:pPr>
              <w:spacing w:before="0" w:after="0"/>
              <w:rPr>
                <w:rFonts w:eastAsia="Calibri"/>
                <w:szCs w:val="22"/>
              </w:rPr>
            </w:pPr>
            <w:r>
              <w:rPr>
                <w:rFonts w:eastAsia="Calibri"/>
                <w:b/>
                <w:szCs w:val="22"/>
              </w:rPr>
              <w:t>Compléter</w:t>
            </w:r>
            <w:r w:rsidR="007D50E5">
              <w:rPr>
                <w:rFonts w:eastAsia="Calibri"/>
                <w:szCs w:val="22"/>
              </w:rPr>
              <w:t xml:space="preserve"> </w:t>
            </w:r>
            <w:r>
              <w:rPr>
                <w:rFonts w:eastAsia="Calibri"/>
                <w:szCs w:val="22"/>
              </w:rPr>
              <w:t>la trame ARINC</w:t>
            </w:r>
            <w:r w:rsidR="00C820A0">
              <w:rPr>
                <w:rFonts w:eastAsia="Calibri"/>
                <w:szCs w:val="22"/>
              </w:rPr>
              <w:t xml:space="preserve"> </w:t>
            </w:r>
            <w:r>
              <w:rPr>
                <w:rFonts w:eastAsia="Calibri"/>
                <w:szCs w:val="22"/>
              </w:rPr>
              <w:t xml:space="preserve">429 en y faisant </w:t>
            </w:r>
            <w:r w:rsidR="000F69ED" w:rsidRPr="000F69ED">
              <w:rPr>
                <w:rFonts w:eastAsia="Calibri"/>
                <w:szCs w:val="22"/>
              </w:rPr>
              <w:t>appa</w:t>
            </w:r>
            <w:r w:rsidR="000F69ED">
              <w:rPr>
                <w:rFonts w:eastAsia="Calibri"/>
                <w:szCs w:val="22"/>
              </w:rPr>
              <w:t>r</w:t>
            </w:r>
            <w:r w:rsidR="000F69ED" w:rsidRPr="000F69ED">
              <w:rPr>
                <w:rFonts w:eastAsia="Calibri"/>
                <w:szCs w:val="22"/>
              </w:rPr>
              <w:t>aî</w:t>
            </w:r>
            <w:r w:rsidRPr="000F69ED">
              <w:rPr>
                <w:rFonts w:eastAsia="Calibri"/>
                <w:szCs w:val="22"/>
              </w:rPr>
              <w:t>tre</w:t>
            </w:r>
            <w:r w:rsidR="00282C36">
              <w:rPr>
                <w:rFonts w:eastAsia="Calibri"/>
                <w:szCs w:val="22"/>
              </w:rPr>
              <w:t> :</w:t>
            </w:r>
          </w:p>
          <w:p w:rsidR="00282C36" w:rsidRPr="00282C36" w:rsidRDefault="007D7AD0" w:rsidP="00282C36">
            <w:pPr>
              <w:pStyle w:val="Paragraphedeliste"/>
              <w:numPr>
                <w:ilvl w:val="0"/>
                <w:numId w:val="13"/>
              </w:numPr>
              <w:spacing w:before="0" w:after="0"/>
              <w:rPr>
                <w:rFonts w:eastAsia="Calibri"/>
                <w:szCs w:val="22"/>
              </w:rPr>
            </w:pPr>
            <w:r w:rsidRPr="00282C36">
              <w:rPr>
                <w:rFonts w:eastAsia="Calibri"/>
                <w:szCs w:val="22"/>
              </w:rPr>
              <w:t xml:space="preserve">une activation du bit correspondant </w:t>
            </w:r>
            <w:r w:rsidR="00E120EA" w:rsidRPr="00282C36">
              <w:rPr>
                <w:rFonts w:eastAsia="Calibri"/>
                <w:szCs w:val="22"/>
              </w:rPr>
              <w:t>au</w:t>
            </w:r>
            <w:r w:rsidRPr="00282C36">
              <w:rPr>
                <w:rFonts w:eastAsia="Calibri"/>
                <w:szCs w:val="22"/>
              </w:rPr>
              <w:t xml:space="preserve"> solénoïde </w:t>
            </w:r>
            <w:proofErr w:type="spellStart"/>
            <w:r w:rsidR="00EF274E" w:rsidRPr="00282C36">
              <w:rPr>
                <w:smallCaps/>
              </w:rPr>
              <w:t>HPbleed</w:t>
            </w:r>
            <w:proofErr w:type="spellEnd"/>
            <w:r w:rsidR="00EF274E" w:rsidRPr="00282C36">
              <w:rPr>
                <w:smallCaps/>
              </w:rPr>
              <w:t xml:space="preserve"> </w:t>
            </w:r>
            <w:proofErr w:type="spellStart"/>
            <w:r w:rsidR="00EF274E" w:rsidRPr="00282C36">
              <w:rPr>
                <w:smallCaps/>
              </w:rPr>
              <w:t>Override</w:t>
            </w:r>
            <w:proofErr w:type="spellEnd"/>
            <w:r w:rsidRPr="00282C36">
              <w:rPr>
                <w:rFonts w:eastAsia="Calibri"/>
                <w:szCs w:val="22"/>
              </w:rPr>
              <w:t xml:space="preserve"> (laisser tous les a</w:t>
            </w:r>
            <w:r w:rsidR="00282C36">
              <w:rPr>
                <w:rFonts w:eastAsia="Calibri"/>
                <w:szCs w:val="22"/>
              </w:rPr>
              <w:t>utres bits de données à « 0 ») ;</w:t>
            </w:r>
          </w:p>
          <w:p w:rsidR="00282C36" w:rsidRPr="00282C36" w:rsidRDefault="007D7AD0" w:rsidP="00282C36">
            <w:pPr>
              <w:pStyle w:val="Paragraphedeliste"/>
              <w:numPr>
                <w:ilvl w:val="0"/>
                <w:numId w:val="13"/>
              </w:numPr>
              <w:spacing w:before="0" w:after="0"/>
              <w:rPr>
                <w:rFonts w:eastAsia="Calibri"/>
                <w:szCs w:val="22"/>
              </w:rPr>
            </w:pPr>
            <w:r w:rsidRPr="00282C36">
              <w:rPr>
                <w:rFonts w:eastAsia="Calibri"/>
                <w:szCs w:val="22"/>
              </w:rPr>
              <w:t>le SDI</w:t>
            </w:r>
            <w:r w:rsidR="00282C36">
              <w:rPr>
                <w:rFonts w:eastAsia="Calibri"/>
                <w:szCs w:val="22"/>
              </w:rPr>
              <w:t> ;</w:t>
            </w:r>
          </w:p>
          <w:p w:rsidR="007D7AD0" w:rsidRPr="00282C36" w:rsidRDefault="007D7AD0" w:rsidP="00282C36">
            <w:pPr>
              <w:pStyle w:val="Paragraphedeliste"/>
              <w:numPr>
                <w:ilvl w:val="0"/>
                <w:numId w:val="13"/>
              </w:numPr>
              <w:spacing w:before="0" w:after="0"/>
              <w:rPr>
                <w:rFonts w:eastAsia="Calibri"/>
                <w:szCs w:val="22"/>
              </w:rPr>
            </w:pPr>
            <w:r w:rsidRPr="00282C36">
              <w:rPr>
                <w:rFonts w:eastAsia="Calibri"/>
                <w:szCs w:val="22"/>
              </w:rPr>
              <w:t>le label (le SSM est déjà rempli).</w:t>
            </w:r>
          </w:p>
        </w:tc>
      </w:tr>
      <w:tr w:rsidR="007D7AD0" w:rsidTr="00CB76E9">
        <w:trPr>
          <w:trHeight w:val="436"/>
        </w:trPr>
        <w:tc>
          <w:tcPr>
            <w:tcW w:w="1701" w:type="dxa"/>
            <w:tcBorders>
              <w:right w:val="single" w:sz="4" w:space="0" w:color="auto"/>
            </w:tcBorders>
            <w:shd w:val="clear" w:color="auto" w:fill="auto"/>
          </w:tcPr>
          <w:p w:rsidR="007D7AD0" w:rsidRDefault="007D7AD0" w:rsidP="007D7AD0">
            <w:pPr>
              <w:rPr>
                <w:rFonts w:eastAsia="Calibri"/>
                <w:sz w:val="16"/>
                <w:szCs w:val="22"/>
              </w:rPr>
            </w:pPr>
            <w:r>
              <w:rPr>
                <w:rFonts w:eastAsia="Calibri"/>
                <w:sz w:val="16"/>
                <w:szCs w:val="22"/>
              </w:rPr>
              <w:t>DT1</w:t>
            </w:r>
            <w:r w:rsidR="00FE7D29">
              <w:rPr>
                <w:rFonts w:eastAsia="Calibri"/>
                <w:sz w:val="16"/>
                <w:szCs w:val="22"/>
              </w:rPr>
              <w:t>2</w:t>
            </w:r>
            <w:r>
              <w:rPr>
                <w:rFonts w:eastAsia="Calibri"/>
                <w:sz w:val="16"/>
                <w:szCs w:val="22"/>
              </w:rPr>
              <w:t>, DT</w:t>
            </w:r>
            <w:r w:rsidR="00C16C30">
              <w:rPr>
                <w:rFonts w:eastAsia="Calibri"/>
                <w:sz w:val="16"/>
                <w:szCs w:val="22"/>
              </w:rPr>
              <w:t>1</w:t>
            </w:r>
            <w:r w:rsidR="00EE5F9D">
              <w:rPr>
                <w:rFonts w:eastAsia="Calibri"/>
                <w:sz w:val="16"/>
                <w:szCs w:val="22"/>
              </w:rPr>
              <w:t>6</w:t>
            </w:r>
          </w:p>
          <w:p w:rsidR="007D7AD0" w:rsidRPr="00102F5E" w:rsidRDefault="007D7AD0" w:rsidP="006E04E2">
            <w:pPr>
              <w:spacing w:after="0"/>
              <w:rPr>
                <w:rFonts w:eastAsia="Calibri"/>
                <w:sz w:val="16"/>
                <w:szCs w:val="22"/>
              </w:rPr>
            </w:pPr>
            <w:r>
              <w:rPr>
                <w:rFonts w:eastAsia="Calibri"/>
                <w:sz w:val="16"/>
                <w:szCs w:val="22"/>
              </w:rPr>
              <w:t>DR</w:t>
            </w:r>
            <w:r w:rsidR="00C16C30">
              <w:rPr>
                <w:rFonts w:eastAsia="Calibri"/>
                <w:sz w:val="16"/>
                <w:szCs w:val="22"/>
              </w:rPr>
              <w:t>6</w:t>
            </w:r>
          </w:p>
        </w:tc>
        <w:tc>
          <w:tcPr>
            <w:tcW w:w="7932" w:type="dxa"/>
            <w:vMerge/>
            <w:tcBorders>
              <w:left w:val="single" w:sz="4" w:space="0" w:color="auto"/>
            </w:tcBorders>
            <w:shd w:val="clear" w:color="auto" w:fill="auto"/>
          </w:tcPr>
          <w:p w:rsidR="007D7AD0" w:rsidRPr="00C86FAA" w:rsidRDefault="007D7AD0" w:rsidP="007D7AD0">
            <w:pPr>
              <w:rPr>
                <w:rFonts w:eastAsia="Calibri"/>
                <w:szCs w:val="22"/>
              </w:rPr>
            </w:pPr>
          </w:p>
        </w:tc>
      </w:tr>
    </w:tbl>
    <w:p w:rsidR="007D7AD0" w:rsidRDefault="007D7AD0" w:rsidP="006E04E2"/>
    <w:tbl>
      <w:tblPr>
        <w:tblW w:w="0" w:type="auto"/>
        <w:tblLook w:val="04A0"/>
      </w:tblPr>
      <w:tblGrid>
        <w:gridCol w:w="1701"/>
        <w:gridCol w:w="7932"/>
      </w:tblGrid>
      <w:tr w:rsidR="007D7AD0" w:rsidTr="007D7AD0">
        <w:tc>
          <w:tcPr>
            <w:tcW w:w="1701" w:type="dxa"/>
            <w:tcBorders>
              <w:right w:val="single" w:sz="4" w:space="0" w:color="auto"/>
            </w:tcBorders>
            <w:shd w:val="clear" w:color="auto" w:fill="auto"/>
          </w:tcPr>
          <w:p w:rsidR="007D7AD0" w:rsidRPr="00C86FAA" w:rsidRDefault="007D7AD0" w:rsidP="00F41D71">
            <w:pPr>
              <w:spacing w:before="0"/>
              <w:rPr>
                <w:rFonts w:eastAsia="Calibri"/>
                <w:szCs w:val="22"/>
              </w:rPr>
            </w:pPr>
            <w:r w:rsidRPr="00C86FAA">
              <w:rPr>
                <w:rFonts w:eastAsia="Calibri"/>
                <w:szCs w:val="22"/>
              </w:rPr>
              <w:t xml:space="preserve">Question </w:t>
            </w:r>
            <w:r>
              <w:rPr>
                <w:rFonts w:eastAsia="Calibri"/>
                <w:szCs w:val="22"/>
              </w:rPr>
              <w:t>3.</w:t>
            </w:r>
            <w:r w:rsidR="007F6D11">
              <w:rPr>
                <w:rFonts w:eastAsia="Calibri"/>
                <w:szCs w:val="22"/>
              </w:rPr>
              <w:t>7</w:t>
            </w:r>
          </w:p>
        </w:tc>
        <w:tc>
          <w:tcPr>
            <w:tcW w:w="7932" w:type="dxa"/>
            <w:vMerge w:val="restart"/>
            <w:tcBorders>
              <w:left w:val="single" w:sz="4" w:space="0" w:color="auto"/>
            </w:tcBorders>
            <w:shd w:val="clear" w:color="auto" w:fill="auto"/>
          </w:tcPr>
          <w:p w:rsidR="007D7AD0" w:rsidRPr="003C4C29" w:rsidRDefault="007D7AD0" w:rsidP="00F41D71">
            <w:pPr>
              <w:spacing w:before="0"/>
              <w:rPr>
                <w:rFonts w:eastAsia="Calibri"/>
                <w:szCs w:val="22"/>
              </w:rPr>
            </w:pPr>
            <w:r>
              <w:rPr>
                <w:rFonts w:eastAsia="Calibri"/>
                <w:b/>
                <w:szCs w:val="22"/>
              </w:rPr>
              <w:t xml:space="preserve">Calculer </w:t>
            </w:r>
            <w:r>
              <w:rPr>
                <w:rFonts w:eastAsia="Calibri"/>
                <w:szCs w:val="22"/>
              </w:rPr>
              <w:t>le bit de parité en justifiant votre méthode.</w:t>
            </w:r>
          </w:p>
        </w:tc>
      </w:tr>
      <w:tr w:rsidR="007D7AD0" w:rsidTr="00C9413F">
        <w:trPr>
          <w:trHeight w:val="465"/>
        </w:trPr>
        <w:tc>
          <w:tcPr>
            <w:tcW w:w="1701" w:type="dxa"/>
            <w:tcBorders>
              <w:right w:val="single" w:sz="4" w:space="0" w:color="auto"/>
            </w:tcBorders>
            <w:shd w:val="clear" w:color="auto" w:fill="auto"/>
          </w:tcPr>
          <w:p w:rsidR="007D7AD0" w:rsidRDefault="007D7AD0" w:rsidP="007D7AD0">
            <w:pPr>
              <w:rPr>
                <w:rFonts w:eastAsia="Calibri"/>
                <w:sz w:val="16"/>
                <w:szCs w:val="22"/>
              </w:rPr>
            </w:pPr>
            <w:r>
              <w:rPr>
                <w:rFonts w:eastAsia="Calibri"/>
                <w:sz w:val="16"/>
                <w:szCs w:val="22"/>
              </w:rPr>
              <w:t>DT1</w:t>
            </w:r>
            <w:r w:rsidR="00EE5F9D">
              <w:rPr>
                <w:rFonts w:eastAsia="Calibri"/>
                <w:sz w:val="16"/>
                <w:szCs w:val="22"/>
              </w:rPr>
              <w:t>6</w:t>
            </w:r>
          </w:p>
          <w:p w:rsidR="007D7AD0" w:rsidRPr="00C86FAA" w:rsidRDefault="007D7AD0" w:rsidP="00CB76E9">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7D7AD0" w:rsidRPr="00C86FAA" w:rsidRDefault="007D7AD0" w:rsidP="007D7AD0">
            <w:pPr>
              <w:rPr>
                <w:rFonts w:eastAsia="Calibri"/>
                <w:szCs w:val="22"/>
              </w:rPr>
            </w:pPr>
          </w:p>
        </w:tc>
      </w:tr>
    </w:tbl>
    <w:p w:rsidR="007D7AD0" w:rsidRDefault="007D7AD0" w:rsidP="00CB76E9"/>
    <w:tbl>
      <w:tblPr>
        <w:tblW w:w="0" w:type="auto"/>
        <w:tblLook w:val="04A0"/>
      </w:tblPr>
      <w:tblGrid>
        <w:gridCol w:w="1701"/>
        <w:gridCol w:w="7932"/>
      </w:tblGrid>
      <w:tr w:rsidR="007D7AD0" w:rsidTr="007D7AD0">
        <w:tc>
          <w:tcPr>
            <w:tcW w:w="1701" w:type="dxa"/>
            <w:tcBorders>
              <w:right w:val="single" w:sz="4" w:space="0" w:color="auto"/>
            </w:tcBorders>
            <w:shd w:val="clear" w:color="auto" w:fill="auto"/>
          </w:tcPr>
          <w:p w:rsidR="007D7AD0" w:rsidRPr="00C86FAA" w:rsidRDefault="007D7AD0" w:rsidP="00F41D71">
            <w:pPr>
              <w:spacing w:before="0"/>
              <w:rPr>
                <w:rFonts w:eastAsia="Calibri"/>
                <w:szCs w:val="22"/>
              </w:rPr>
            </w:pPr>
            <w:r w:rsidRPr="00C86FAA">
              <w:rPr>
                <w:rFonts w:eastAsia="Calibri"/>
                <w:szCs w:val="22"/>
              </w:rPr>
              <w:t xml:space="preserve">Question </w:t>
            </w:r>
            <w:r>
              <w:rPr>
                <w:rFonts w:eastAsia="Calibri"/>
                <w:szCs w:val="22"/>
              </w:rPr>
              <w:t>3.</w:t>
            </w:r>
            <w:r w:rsidR="007F6D11">
              <w:rPr>
                <w:rFonts w:eastAsia="Calibri"/>
                <w:szCs w:val="22"/>
              </w:rPr>
              <w:t>8</w:t>
            </w:r>
          </w:p>
        </w:tc>
        <w:tc>
          <w:tcPr>
            <w:tcW w:w="7932" w:type="dxa"/>
            <w:vMerge w:val="restart"/>
            <w:tcBorders>
              <w:left w:val="single" w:sz="4" w:space="0" w:color="auto"/>
            </w:tcBorders>
            <w:shd w:val="clear" w:color="auto" w:fill="auto"/>
          </w:tcPr>
          <w:p w:rsidR="007D7AD0" w:rsidRPr="006570DA" w:rsidRDefault="006570DA" w:rsidP="00F41D71">
            <w:pPr>
              <w:spacing w:before="0"/>
              <w:rPr>
                <w:rFonts w:eastAsia="Calibri"/>
                <w:szCs w:val="22"/>
              </w:rPr>
            </w:pPr>
            <w:r>
              <w:rPr>
                <w:rFonts w:eastAsia="Calibri"/>
                <w:b/>
                <w:szCs w:val="22"/>
              </w:rPr>
              <w:t>Compléter</w:t>
            </w:r>
            <w:r w:rsidR="007E4856">
              <w:rPr>
                <w:rFonts w:eastAsia="Calibri"/>
                <w:szCs w:val="22"/>
              </w:rPr>
              <w:t xml:space="preserve"> </w:t>
            </w:r>
            <w:r>
              <w:rPr>
                <w:rFonts w:eastAsia="Calibri"/>
                <w:szCs w:val="22"/>
              </w:rPr>
              <w:t xml:space="preserve">la trame </w:t>
            </w:r>
            <w:r w:rsidR="00C16C30">
              <w:rPr>
                <w:rFonts w:eastAsia="Calibri"/>
                <w:szCs w:val="22"/>
              </w:rPr>
              <w:t>en reportant</w:t>
            </w:r>
            <w:r>
              <w:rPr>
                <w:rFonts w:eastAsia="Calibri"/>
                <w:szCs w:val="22"/>
              </w:rPr>
              <w:t xml:space="preserve"> le bit de parité.</w:t>
            </w:r>
          </w:p>
        </w:tc>
      </w:tr>
      <w:tr w:rsidR="007D7AD0" w:rsidTr="00CB76E9">
        <w:trPr>
          <w:trHeight w:val="227"/>
        </w:trPr>
        <w:tc>
          <w:tcPr>
            <w:tcW w:w="1701" w:type="dxa"/>
            <w:tcBorders>
              <w:right w:val="single" w:sz="4" w:space="0" w:color="auto"/>
            </w:tcBorders>
            <w:shd w:val="clear" w:color="auto" w:fill="auto"/>
          </w:tcPr>
          <w:p w:rsidR="007D7AD0" w:rsidRDefault="007D7AD0" w:rsidP="007D7AD0">
            <w:pPr>
              <w:rPr>
                <w:rFonts w:eastAsia="Calibri"/>
                <w:sz w:val="16"/>
                <w:szCs w:val="22"/>
              </w:rPr>
            </w:pPr>
            <w:r>
              <w:rPr>
                <w:rFonts w:eastAsia="Calibri"/>
                <w:sz w:val="16"/>
                <w:szCs w:val="22"/>
              </w:rPr>
              <w:t>DT1</w:t>
            </w:r>
            <w:r w:rsidR="00EE5F9D">
              <w:rPr>
                <w:rFonts w:eastAsia="Calibri"/>
                <w:sz w:val="16"/>
                <w:szCs w:val="22"/>
              </w:rPr>
              <w:t>6</w:t>
            </w:r>
          </w:p>
          <w:p w:rsidR="007D7AD0" w:rsidRPr="00C16C30" w:rsidRDefault="007D7AD0" w:rsidP="00CB76E9">
            <w:pPr>
              <w:spacing w:after="0"/>
              <w:rPr>
                <w:rFonts w:eastAsia="Calibri"/>
                <w:sz w:val="16"/>
                <w:szCs w:val="22"/>
              </w:rPr>
            </w:pPr>
            <w:r>
              <w:rPr>
                <w:rFonts w:eastAsia="Calibri"/>
                <w:sz w:val="16"/>
                <w:szCs w:val="22"/>
              </w:rPr>
              <w:t>DR</w:t>
            </w:r>
            <w:r w:rsidR="00C16C30">
              <w:rPr>
                <w:rFonts w:eastAsia="Calibri"/>
                <w:sz w:val="16"/>
                <w:szCs w:val="22"/>
              </w:rPr>
              <w:t>6</w:t>
            </w:r>
          </w:p>
        </w:tc>
        <w:tc>
          <w:tcPr>
            <w:tcW w:w="7932" w:type="dxa"/>
            <w:vMerge/>
            <w:tcBorders>
              <w:left w:val="single" w:sz="4" w:space="0" w:color="auto"/>
            </w:tcBorders>
            <w:shd w:val="clear" w:color="auto" w:fill="auto"/>
          </w:tcPr>
          <w:p w:rsidR="007D7AD0" w:rsidRPr="00C86FAA" w:rsidRDefault="007D7AD0" w:rsidP="007D7AD0">
            <w:pPr>
              <w:rPr>
                <w:rFonts w:eastAsia="Calibri"/>
                <w:szCs w:val="22"/>
              </w:rPr>
            </w:pPr>
          </w:p>
        </w:tc>
      </w:tr>
    </w:tbl>
    <w:p w:rsidR="00CB76E9" w:rsidRPr="00CB76E9" w:rsidRDefault="00CB76E9" w:rsidP="00CB76E9">
      <w:pPr>
        <w:pStyle w:val="Objectifintermdiaire"/>
        <w:spacing w:before="120"/>
        <w:rPr>
          <w:b w:val="0"/>
        </w:rPr>
      </w:pPr>
    </w:p>
    <w:p w:rsidR="00A259DF" w:rsidRDefault="00732979" w:rsidP="00732979">
      <w:pPr>
        <w:pStyle w:val="Objectifintermdiaire"/>
      </w:pPr>
      <w:r>
        <w:t xml:space="preserve">Implantation </w:t>
      </w:r>
      <w:r w:rsidR="00604B73">
        <w:t xml:space="preserve">structurelle </w:t>
      </w:r>
      <w:r>
        <w:t xml:space="preserve">du solénoïde </w:t>
      </w:r>
      <w:proofErr w:type="spellStart"/>
      <w:r w:rsidRPr="0046762B">
        <w:rPr>
          <w:smallCaps/>
        </w:rPr>
        <w:t>HPbleed</w:t>
      </w:r>
      <w:proofErr w:type="spellEnd"/>
      <w:r w:rsidRPr="0046762B">
        <w:rPr>
          <w:smallCaps/>
        </w:rPr>
        <w:t xml:space="preserve"> </w:t>
      </w:r>
      <w:proofErr w:type="spellStart"/>
      <w:r w:rsidRPr="0046762B">
        <w:rPr>
          <w:smallCaps/>
        </w:rPr>
        <w:t>Override</w:t>
      </w:r>
      <w:proofErr w:type="spellEnd"/>
      <w:r>
        <w:t xml:space="preserve"> </w:t>
      </w:r>
    </w:p>
    <w:p w:rsidR="00FF5193" w:rsidRDefault="00FF5193" w:rsidP="00CB76E9">
      <w:pPr>
        <w:pStyle w:val="Description"/>
        <w:spacing w:after="120"/>
      </w:pPr>
      <w:r>
        <w:t>L’objectif de cette partie est de positionner le nouveau système sur un support existant</w:t>
      </w:r>
      <w:r w:rsidR="00C24035">
        <w:t xml:space="preserve"> et de mettre à jour l’IPC</w:t>
      </w:r>
      <w:r>
        <w:t>.</w:t>
      </w:r>
    </w:p>
    <w:p w:rsidR="00CB76E9" w:rsidRPr="00CB76E9" w:rsidRDefault="00CB76E9" w:rsidP="00F41D71">
      <w:pPr>
        <w:spacing w:before="0"/>
      </w:pPr>
    </w:p>
    <w:tbl>
      <w:tblPr>
        <w:tblW w:w="0" w:type="auto"/>
        <w:tblLook w:val="04A0"/>
      </w:tblPr>
      <w:tblGrid>
        <w:gridCol w:w="1701"/>
        <w:gridCol w:w="7932"/>
      </w:tblGrid>
      <w:tr w:rsidR="00FF5193" w:rsidTr="00BC2439">
        <w:tc>
          <w:tcPr>
            <w:tcW w:w="1701" w:type="dxa"/>
            <w:tcBorders>
              <w:right w:val="single" w:sz="4" w:space="0" w:color="auto"/>
            </w:tcBorders>
            <w:shd w:val="clear" w:color="auto" w:fill="auto"/>
          </w:tcPr>
          <w:p w:rsidR="00FF5193" w:rsidRPr="00C86FAA" w:rsidRDefault="00FF5193" w:rsidP="00F41D71">
            <w:pPr>
              <w:spacing w:before="0"/>
              <w:rPr>
                <w:rFonts w:eastAsia="Calibri"/>
                <w:szCs w:val="22"/>
              </w:rPr>
            </w:pPr>
            <w:r w:rsidRPr="00C86FAA">
              <w:rPr>
                <w:rFonts w:eastAsia="Calibri"/>
                <w:szCs w:val="22"/>
              </w:rPr>
              <w:t xml:space="preserve">Question </w:t>
            </w:r>
            <w:r>
              <w:rPr>
                <w:rFonts w:eastAsia="Calibri"/>
                <w:szCs w:val="22"/>
              </w:rPr>
              <w:t>3.</w:t>
            </w:r>
            <w:r w:rsidR="007F6D11">
              <w:rPr>
                <w:rFonts w:eastAsia="Calibri"/>
                <w:szCs w:val="22"/>
              </w:rPr>
              <w:t>9</w:t>
            </w:r>
          </w:p>
        </w:tc>
        <w:tc>
          <w:tcPr>
            <w:tcW w:w="7932" w:type="dxa"/>
            <w:vMerge w:val="restart"/>
            <w:tcBorders>
              <w:left w:val="single" w:sz="4" w:space="0" w:color="auto"/>
            </w:tcBorders>
            <w:shd w:val="clear" w:color="auto" w:fill="auto"/>
          </w:tcPr>
          <w:p w:rsidR="00FF5193" w:rsidRPr="006570DA" w:rsidRDefault="00FF5193" w:rsidP="0089181A">
            <w:pPr>
              <w:spacing w:before="0" w:after="0"/>
              <w:rPr>
                <w:rFonts w:eastAsia="Calibri"/>
                <w:szCs w:val="22"/>
              </w:rPr>
            </w:pPr>
            <w:r>
              <w:rPr>
                <w:rFonts w:eastAsia="Calibri"/>
                <w:b/>
                <w:szCs w:val="22"/>
              </w:rPr>
              <w:t xml:space="preserve">Dessiner </w:t>
            </w:r>
            <w:r>
              <w:rPr>
                <w:rFonts w:eastAsia="Calibri"/>
                <w:szCs w:val="22"/>
              </w:rPr>
              <w:t xml:space="preserve">sur </w:t>
            </w:r>
            <w:r w:rsidR="00F166FF">
              <w:rPr>
                <w:rFonts w:eastAsia="Calibri"/>
                <w:szCs w:val="22"/>
              </w:rPr>
              <w:t>la vue en perspective</w:t>
            </w:r>
            <w:r>
              <w:rPr>
                <w:rFonts w:eastAsia="Calibri"/>
                <w:szCs w:val="22"/>
              </w:rPr>
              <w:t xml:space="preserve"> le </w:t>
            </w:r>
            <w:proofErr w:type="spellStart"/>
            <w:r w:rsidR="00E120EA" w:rsidRPr="0046762B">
              <w:rPr>
                <w:smallCaps/>
              </w:rPr>
              <w:t>HPbleed</w:t>
            </w:r>
            <w:proofErr w:type="spellEnd"/>
            <w:r w:rsidR="00E120EA" w:rsidRPr="0046762B">
              <w:rPr>
                <w:smallCaps/>
              </w:rPr>
              <w:t xml:space="preserve"> </w:t>
            </w:r>
            <w:proofErr w:type="spellStart"/>
            <w:r w:rsidR="00E120EA" w:rsidRPr="0046762B">
              <w:rPr>
                <w:smallCaps/>
              </w:rPr>
              <w:t>Override</w:t>
            </w:r>
            <w:proofErr w:type="spellEnd"/>
            <w:r w:rsidR="00E120EA">
              <w:rPr>
                <w:smallCaps/>
              </w:rPr>
              <w:t xml:space="preserve"> (</w:t>
            </w:r>
            <w:r>
              <w:rPr>
                <w:rFonts w:eastAsia="Calibri"/>
                <w:szCs w:val="22"/>
              </w:rPr>
              <w:t>11HA1</w:t>
            </w:r>
            <w:r w:rsidR="00E120EA">
              <w:rPr>
                <w:rFonts w:eastAsia="Calibri"/>
                <w:szCs w:val="22"/>
              </w:rPr>
              <w:t>)</w:t>
            </w:r>
            <w:r w:rsidR="00F166FF">
              <w:rPr>
                <w:rFonts w:eastAsia="Calibri"/>
                <w:szCs w:val="22"/>
              </w:rPr>
              <w:t xml:space="preserve">. Ce composant a la même forme extérieure que le composant </w:t>
            </w:r>
            <w:r w:rsidR="00CA2CE4">
              <w:rPr>
                <w:rFonts w:eastAsia="Calibri"/>
                <w:szCs w:val="22"/>
              </w:rPr>
              <w:t>7</w:t>
            </w:r>
            <w:r w:rsidR="00F166FF">
              <w:rPr>
                <w:rFonts w:eastAsia="Calibri"/>
                <w:szCs w:val="22"/>
              </w:rPr>
              <w:t xml:space="preserve">HA1. Il devra être dessiné en perspective </w:t>
            </w:r>
            <w:r w:rsidR="001D4273">
              <w:rPr>
                <w:rFonts w:eastAsia="Calibri"/>
                <w:szCs w:val="22"/>
              </w:rPr>
              <w:t xml:space="preserve">sur la vue </w:t>
            </w:r>
            <w:r w:rsidR="00F166FF">
              <w:rPr>
                <w:rFonts w:eastAsia="Calibri"/>
                <w:szCs w:val="22"/>
              </w:rPr>
              <w:t>éclatée avec la bonne orientation afin  de se connecter avec le tuyau isolé</w:t>
            </w:r>
            <w:r w:rsidR="009A5BC8">
              <w:rPr>
                <w:rFonts w:eastAsia="Calibri"/>
                <w:szCs w:val="22"/>
              </w:rPr>
              <w:t xml:space="preserve"> et faire appara</w:t>
            </w:r>
            <w:r w:rsidR="0089181A">
              <w:rPr>
                <w:rFonts w:eastAsia="Calibri"/>
                <w:szCs w:val="22"/>
              </w:rPr>
              <w:t>î</w:t>
            </w:r>
            <w:r w:rsidR="009A5BC8">
              <w:rPr>
                <w:rFonts w:eastAsia="Calibri"/>
                <w:szCs w:val="22"/>
              </w:rPr>
              <w:t>tre la jonction avec le support</w:t>
            </w:r>
            <w:r w:rsidR="00F166FF">
              <w:rPr>
                <w:rFonts w:eastAsia="Calibri"/>
                <w:szCs w:val="22"/>
              </w:rPr>
              <w:t>.</w:t>
            </w:r>
          </w:p>
        </w:tc>
      </w:tr>
      <w:tr w:rsidR="00FF5193" w:rsidTr="00CB76E9">
        <w:trPr>
          <w:trHeight w:val="529"/>
        </w:trPr>
        <w:tc>
          <w:tcPr>
            <w:tcW w:w="1701" w:type="dxa"/>
            <w:tcBorders>
              <w:right w:val="single" w:sz="4" w:space="0" w:color="auto"/>
            </w:tcBorders>
            <w:shd w:val="clear" w:color="auto" w:fill="auto"/>
          </w:tcPr>
          <w:p w:rsidR="00FF5193" w:rsidRPr="00E120EA" w:rsidRDefault="00FF5193" w:rsidP="00BC2439">
            <w:pPr>
              <w:rPr>
                <w:rFonts w:eastAsia="Calibri"/>
                <w:sz w:val="16"/>
                <w:szCs w:val="22"/>
              </w:rPr>
            </w:pPr>
            <w:r>
              <w:rPr>
                <w:rFonts w:eastAsia="Calibri"/>
                <w:sz w:val="16"/>
                <w:szCs w:val="22"/>
              </w:rPr>
              <w:t>DR</w:t>
            </w:r>
            <w:r w:rsidR="00E120EA">
              <w:rPr>
                <w:rFonts w:eastAsia="Calibri"/>
                <w:sz w:val="16"/>
                <w:szCs w:val="22"/>
              </w:rPr>
              <w:t>9</w:t>
            </w:r>
          </w:p>
        </w:tc>
        <w:tc>
          <w:tcPr>
            <w:tcW w:w="7932" w:type="dxa"/>
            <w:vMerge/>
            <w:tcBorders>
              <w:left w:val="single" w:sz="4" w:space="0" w:color="auto"/>
            </w:tcBorders>
            <w:shd w:val="clear" w:color="auto" w:fill="auto"/>
          </w:tcPr>
          <w:p w:rsidR="00FF5193" w:rsidRPr="00C86FAA" w:rsidRDefault="00FF5193" w:rsidP="00BC2439">
            <w:pPr>
              <w:rPr>
                <w:rFonts w:eastAsia="Calibri"/>
                <w:szCs w:val="22"/>
              </w:rPr>
            </w:pPr>
          </w:p>
        </w:tc>
      </w:tr>
    </w:tbl>
    <w:p w:rsidR="00CB76E9" w:rsidRPr="00CB76E9" w:rsidRDefault="00CB76E9" w:rsidP="00F41D71">
      <w:pPr>
        <w:pStyle w:val="Objectifintermdiaire"/>
        <w:spacing w:before="120"/>
        <w:rPr>
          <w:b w:val="0"/>
        </w:rPr>
      </w:pPr>
    </w:p>
    <w:p w:rsidR="00FF5193" w:rsidRDefault="00FF5193" w:rsidP="00C9413F">
      <w:pPr>
        <w:pStyle w:val="Objectifintermdiaire"/>
      </w:pPr>
      <w:r>
        <w:t>Implication sur le TSM</w:t>
      </w:r>
    </w:p>
    <w:p w:rsidR="001E7A99" w:rsidRDefault="001E7A99" w:rsidP="00F41D71">
      <w:pPr>
        <w:pStyle w:val="Description"/>
        <w:spacing w:after="120"/>
      </w:pPr>
      <w:r>
        <w:t>Les tâches issues du TSM permettent</w:t>
      </w:r>
      <w:r w:rsidR="001C1624">
        <w:t>,</w:t>
      </w:r>
      <w:r>
        <w:t xml:space="preserve"> à partir d’une description du symptôme, de réaliser une série de tests </w:t>
      </w:r>
      <w:r w:rsidR="000F69ED">
        <w:t>dans le but</w:t>
      </w:r>
      <w:r>
        <w:t xml:space="preserve"> d’isoler le défaut. L’ajout du </w:t>
      </w:r>
      <w:proofErr w:type="spellStart"/>
      <w:r w:rsidRPr="0046762B">
        <w:rPr>
          <w:smallCaps/>
        </w:rPr>
        <w:t>HPbleed</w:t>
      </w:r>
      <w:proofErr w:type="spellEnd"/>
      <w:r w:rsidRPr="0046762B">
        <w:rPr>
          <w:smallCaps/>
        </w:rPr>
        <w:t xml:space="preserve"> </w:t>
      </w:r>
      <w:proofErr w:type="spellStart"/>
      <w:r w:rsidRPr="0046762B">
        <w:rPr>
          <w:smallCaps/>
        </w:rPr>
        <w:t>Overrid</w:t>
      </w:r>
      <w:r>
        <w:rPr>
          <w:smallCaps/>
        </w:rPr>
        <w:t>e</w:t>
      </w:r>
      <w:proofErr w:type="spellEnd"/>
      <w:r w:rsidR="001C1624">
        <w:rPr>
          <w:smallCaps/>
        </w:rPr>
        <w:t xml:space="preserve"> </w:t>
      </w:r>
      <w:r w:rsidR="001C1624">
        <w:t xml:space="preserve">engendre une modification de certaines de ces tâches. En effet, ce système peut être la cause de pannes et la documentation doit être </w:t>
      </w:r>
      <w:r w:rsidR="00972936">
        <w:t>changée</w:t>
      </w:r>
      <w:r w:rsidR="001C1624">
        <w:t xml:space="preserve"> en conséquence.</w:t>
      </w:r>
    </w:p>
    <w:p w:rsidR="00CB76E9" w:rsidRPr="00CB76E9" w:rsidRDefault="00CB76E9" w:rsidP="00F41D71">
      <w:pPr>
        <w:spacing w:before="0"/>
      </w:pPr>
    </w:p>
    <w:tbl>
      <w:tblPr>
        <w:tblW w:w="0" w:type="auto"/>
        <w:tblLook w:val="04A0"/>
      </w:tblPr>
      <w:tblGrid>
        <w:gridCol w:w="1701"/>
        <w:gridCol w:w="7932"/>
      </w:tblGrid>
      <w:tr w:rsidR="00FF5193" w:rsidTr="00BC2439">
        <w:tc>
          <w:tcPr>
            <w:tcW w:w="1701" w:type="dxa"/>
            <w:tcBorders>
              <w:right w:val="single" w:sz="4" w:space="0" w:color="auto"/>
            </w:tcBorders>
            <w:shd w:val="clear" w:color="auto" w:fill="auto"/>
          </w:tcPr>
          <w:p w:rsidR="00FF5193" w:rsidRPr="00C86FAA" w:rsidRDefault="00FF5193" w:rsidP="00F41D71">
            <w:pPr>
              <w:spacing w:before="0"/>
              <w:rPr>
                <w:rFonts w:eastAsia="Calibri"/>
                <w:szCs w:val="22"/>
              </w:rPr>
            </w:pPr>
            <w:r w:rsidRPr="00C86FAA">
              <w:rPr>
                <w:rFonts w:eastAsia="Calibri"/>
                <w:szCs w:val="22"/>
              </w:rPr>
              <w:t xml:space="preserve">Question </w:t>
            </w:r>
            <w:r>
              <w:rPr>
                <w:rFonts w:eastAsia="Calibri"/>
                <w:szCs w:val="22"/>
              </w:rPr>
              <w:t>3.1</w:t>
            </w:r>
            <w:r w:rsidR="007F6D11">
              <w:rPr>
                <w:rFonts w:eastAsia="Calibri"/>
                <w:szCs w:val="22"/>
              </w:rPr>
              <w:t>0</w:t>
            </w:r>
          </w:p>
        </w:tc>
        <w:tc>
          <w:tcPr>
            <w:tcW w:w="7932" w:type="dxa"/>
            <w:vMerge w:val="restart"/>
            <w:tcBorders>
              <w:left w:val="single" w:sz="4" w:space="0" w:color="auto"/>
            </w:tcBorders>
            <w:shd w:val="clear" w:color="auto" w:fill="auto"/>
          </w:tcPr>
          <w:p w:rsidR="00FF5193" w:rsidRPr="006570DA" w:rsidRDefault="00030CEB" w:rsidP="00F41D71">
            <w:pPr>
              <w:spacing w:before="0"/>
              <w:rPr>
                <w:rFonts w:eastAsia="Calibri"/>
                <w:szCs w:val="22"/>
              </w:rPr>
            </w:pPr>
            <w:r>
              <w:rPr>
                <w:rFonts w:eastAsia="Calibri"/>
                <w:b/>
                <w:szCs w:val="22"/>
              </w:rPr>
              <w:t>Indiquer</w:t>
            </w:r>
            <w:r>
              <w:rPr>
                <w:rFonts w:eastAsia="Calibri"/>
                <w:szCs w:val="22"/>
              </w:rPr>
              <w:t>, dans la liste des tâches du TSM</w:t>
            </w:r>
            <w:r w:rsidR="00F166FF">
              <w:rPr>
                <w:rFonts w:eastAsia="Calibri"/>
                <w:szCs w:val="22"/>
              </w:rPr>
              <w:t xml:space="preserve">, </w:t>
            </w:r>
            <w:r w:rsidR="007418B4">
              <w:rPr>
                <w:rFonts w:eastAsia="Calibri"/>
                <w:szCs w:val="22"/>
              </w:rPr>
              <w:t xml:space="preserve">les </w:t>
            </w:r>
            <w:r w:rsidR="00D95C19">
              <w:rPr>
                <w:rFonts w:eastAsia="Calibri"/>
                <w:szCs w:val="22"/>
              </w:rPr>
              <w:t>références</w:t>
            </w:r>
            <w:r w:rsidR="007418B4">
              <w:rPr>
                <w:rFonts w:eastAsia="Calibri"/>
                <w:szCs w:val="22"/>
              </w:rPr>
              <w:t xml:space="preserve"> des</w:t>
            </w:r>
            <w:r w:rsidR="007D50E5">
              <w:rPr>
                <w:rFonts w:eastAsia="Calibri"/>
                <w:szCs w:val="22"/>
              </w:rPr>
              <w:t xml:space="preserve"> </w:t>
            </w:r>
            <w:r w:rsidR="007D50E5" w:rsidRPr="00E10055">
              <w:rPr>
                <w:rFonts w:eastAsia="Calibri"/>
                <w:szCs w:val="22"/>
              </w:rPr>
              <w:t>trois</w:t>
            </w:r>
            <w:r w:rsidR="007418B4" w:rsidRPr="00E10055">
              <w:rPr>
                <w:rFonts w:eastAsia="Calibri"/>
                <w:szCs w:val="22"/>
              </w:rPr>
              <w:t xml:space="preserve"> </w:t>
            </w:r>
            <w:r w:rsidR="007418B4">
              <w:rPr>
                <w:rFonts w:eastAsia="Calibri"/>
                <w:szCs w:val="22"/>
              </w:rPr>
              <w:t>tâches qui sont susceptibles d’avoir pour cause direct</w:t>
            </w:r>
            <w:r w:rsidR="003F47A9">
              <w:rPr>
                <w:rFonts w:eastAsia="Calibri"/>
                <w:szCs w:val="22"/>
              </w:rPr>
              <w:t>e</w:t>
            </w:r>
            <w:r w:rsidR="007418B4">
              <w:rPr>
                <w:rFonts w:eastAsia="Calibri"/>
                <w:szCs w:val="22"/>
              </w:rPr>
              <w:t xml:space="preserve"> la panne du nouveau système </w:t>
            </w:r>
            <w:proofErr w:type="spellStart"/>
            <w:r w:rsidR="007418B4" w:rsidRPr="0046762B">
              <w:rPr>
                <w:smallCaps/>
              </w:rPr>
              <w:t>HPbleed</w:t>
            </w:r>
            <w:proofErr w:type="spellEnd"/>
            <w:r w:rsidR="007418B4" w:rsidRPr="0046762B">
              <w:rPr>
                <w:smallCaps/>
              </w:rPr>
              <w:t xml:space="preserve"> </w:t>
            </w:r>
            <w:proofErr w:type="spellStart"/>
            <w:r w:rsidR="007418B4" w:rsidRPr="0046762B">
              <w:rPr>
                <w:smallCaps/>
              </w:rPr>
              <w:t>Overrid</w:t>
            </w:r>
            <w:r w:rsidR="007418B4">
              <w:rPr>
                <w:smallCaps/>
              </w:rPr>
              <w:t>e</w:t>
            </w:r>
            <w:proofErr w:type="spellEnd"/>
            <w:r w:rsidR="007418B4">
              <w:rPr>
                <w:rFonts w:eastAsia="Calibri"/>
                <w:szCs w:val="22"/>
              </w:rPr>
              <w:t xml:space="preserve"> (11HA1).</w:t>
            </w:r>
          </w:p>
        </w:tc>
      </w:tr>
      <w:tr w:rsidR="00FF5193" w:rsidTr="00CB76E9">
        <w:trPr>
          <w:trHeight w:val="487"/>
        </w:trPr>
        <w:tc>
          <w:tcPr>
            <w:tcW w:w="1701" w:type="dxa"/>
            <w:tcBorders>
              <w:right w:val="single" w:sz="4" w:space="0" w:color="auto"/>
            </w:tcBorders>
            <w:shd w:val="clear" w:color="auto" w:fill="auto"/>
          </w:tcPr>
          <w:p w:rsidR="00FF5193" w:rsidRDefault="00FD757E" w:rsidP="00BC2439">
            <w:pPr>
              <w:rPr>
                <w:rFonts w:eastAsia="Calibri"/>
                <w:sz w:val="16"/>
                <w:szCs w:val="22"/>
              </w:rPr>
            </w:pPr>
            <w:r>
              <w:rPr>
                <w:rFonts w:eastAsia="Calibri"/>
                <w:sz w:val="16"/>
                <w:szCs w:val="22"/>
              </w:rPr>
              <w:t xml:space="preserve">DT2, </w:t>
            </w:r>
            <w:r w:rsidR="00FF5193">
              <w:rPr>
                <w:rFonts w:eastAsia="Calibri"/>
                <w:sz w:val="16"/>
                <w:szCs w:val="22"/>
              </w:rPr>
              <w:t>DT1</w:t>
            </w:r>
            <w:r w:rsidR="00F166FF">
              <w:rPr>
                <w:rFonts w:eastAsia="Calibri"/>
                <w:sz w:val="16"/>
                <w:szCs w:val="22"/>
              </w:rPr>
              <w:t>3</w:t>
            </w:r>
          </w:p>
          <w:p w:rsidR="00FF5193" w:rsidRPr="00C86FAA" w:rsidRDefault="00FF5193" w:rsidP="00CB76E9">
            <w:pPr>
              <w:spacing w:after="0"/>
              <w:rPr>
                <w:rFonts w:eastAsia="Calibri"/>
                <w:szCs w:val="22"/>
              </w:rPr>
            </w:pPr>
            <w:r>
              <w:rPr>
                <w:rFonts w:eastAsia="Calibri"/>
                <w:sz w:val="16"/>
                <w:szCs w:val="22"/>
              </w:rPr>
              <w:t>Feuille de copie</w:t>
            </w:r>
          </w:p>
        </w:tc>
        <w:tc>
          <w:tcPr>
            <w:tcW w:w="7932" w:type="dxa"/>
            <w:vMerge/>
            <w:tcBorders>
              <w:left w:val="single" w:sz="4" w:space="0" w:color="auto"/>
            </w:tcBorders>
            <w:shd w:val="clear" w:color="auto" w:fill="auto"/>
          </w:tcPr>
          <w:p w:rsidR="00FF5193" w:rsidRPr="00C86FAA" w:rsidRDefault="00FF5193" w:rsidP="00BC2439">
            <w:pPr>
              <w:rPr>
                <w:rFonts w:eastAsia="Calibri"/>
                <w:szCs w:val="22"/>
              </w:rPr>
            </w:pPr>
          </w:p>
        </w:tc>
      </w:tr>
    </w:tbl>
    <w:p w:rsidR="00FF5193" w:rsidRDefault="00FF5193" w:rsidP="00FF5193"/>
    <w:tbl>
      <w:tblPr>
        <w:tblW w:w="0" w:type="auto"/>
        <w:tblLook w:val="04A0"/>
      </w:tblPr>
      <w:tblGrid>
        <w:gridCol w:w="1701"/>
        <w:gridCol w:w="7932"/>
      </w:tblGrid>
      <w:tr w:rsidR="001E7A99" w:rsidTr="00CE22DC">
        <w:tc>
          <w:tcPr>
            <w:tcW w:w="1701" w:type="dxa"/>
            <w:tcBorders>
              <w:right w:val="single" w:sz="4" w:space="0" w:color="auto"/>
            </w:tcBorders>
            <w:shd w:val="clear" w:color="auto" w:fill="auto"/>
          </w:tcPr>
          <w:p w:rsidR="001E7A99" w:rsidRPr="00C86FAA" w:rsidRDefault="001E7A99" w:rsidP="00F41D71">
            <w:pPr>
              <w:spacing w:before="0"/>
              <w:rPr>
                <w:rFonts w:eastAsia="Calibri"/>
                <w:szCs w:val="22"/>
              </w:rPr>
            </w:pPr>
            <w:r w:rsidRPr="00C86FAA">
              <w:rPr>
                <w:rFonts w:eastAsia="Calibri"/>
                <w:szCs w:val="22"/>
              </w:rPr>
              <w:t xml:space="preserve">Question </w:t>
            </w:r>
            <w:r>
              <w:rPr>
                <w:rFonts w:eastAsia="Calibri"/>
                <w:szCs w:val="22"/>
              </w:rPr>
              <w:t>3.1</w:t>
            </w:r>
            <w:r w:rsidR="007F6D11">
              <w:rPr>
                <w:rFonts w:eastAsia="Calibri"/>
                <w:szCs w:val="22"/>
              </w:rPr>
              <w:t>1</w:t>
            </w:r>
          </w:p>
        </w:tc>
        <w:tc>
          <w:tcPr>
            <w:tcW w:w="7932" w:type="dxa"/>
            <w:vMerge w:val="restart"/>
            <w:tcBorders>
              <w:left w:val="single" w:sz="4" w:space="0" w:color="auto"/>
            </w:tcBorders>
            <w:shd w:val="clear" w:color="auto" w:fill="auto"/>
          </w:tcPr>
          <w:p w:rsidR="001E7A99" w:rsidRPr="006570DA" w:rsidRDefault="008F0545" w:rsidP="00F41D71">
            <w:pPr>
              <w:spacing w:before="0" w:after="0"/>
              <w:rPr>
                <w:rFonts w:eastAsia="Calibri"/>
                <w:szCs w:val="22"/>
              </w:rPr>
            </w:pPr>
            <w:r w:rsidRPr="008F0545">
              <w:rPr>
                <w:rFonts w:eastAsia="Calibri"/>
                <w:szCs w:val="22"/>
              </w:rPr>
              <w:t xml:space="preserve">Afin de prendre en compte le </w:t>
            </w:r>
            <w:proofErr w:type="spellStart"/>
            <w:r w:rsidRPr="008F0545">
              <w:rPr>
                <w:smallCaps/>
              </w:rPr>
              <w:t>HPbleed</w:t>
            </w:r>
            <w:proofErr w:type="spellEnd"/>
            <w:r w:rsidRPr="008F0545">
              <w:rPr>
                <w:smallCaps/>
              </w:rPr>
              <w:t xml:space="preserve"> </w:t>
            </w:r>
            <w:proofErr w:type="spellStart"/>
            <w:r w:rsidRPr="008F0545">
              <w:rPr>
                <w:smallCaps/>
              </w:rPr>
              <w:t>Override</w:t>
            </w:r>
            <w:proofErr w:type="spellEnd"/>
            <w:r w:rsidRPr="008F0545">
              <w:rPr>
                <w:rFonts w:eastAsia="Calibri"/>
                <w:szCs w:val="22"/>
              </w:rPr>
              <w:t>,</w:t>
            </w:r>
            <w:r w:rsidRPr="008F0545">
              <w:rPr>
                <w:rFonts w:eastAsia="Calibri"/>
                <w:b/>
                <w:szCs w:val="22"/>
              </w:rPr>
              <w:t xml:space="preserve"> </w:t>
            </w:r>
            <w:r>
              <w:rPr>
                <w:rFonts w:eastAsia="Calibri"/>
                <w:b/>
                <w:szCs w:val="22"/>
              </w:rPr>
              <w:t>modifier</w:t>
            </w:r>
            <w:r w:rsidR="001E7A99">
              <w:rPr>
                <w:rFonts w:eastAsia="Calibri"/>
                <w:szCs w:val="22"/>
              </w:rPr>
              <w:t xml:space="preserve"> </w:t>
            </w:r>
            <w:r w:rsidR="007E647A">
              <w:rPr>
                <w:rFonts w:eastAsia="Calibri"/>
                <w:szCs w:val="22"/>
              </w:rPr>
              <w:t>la tâche 36</w:t>
            </w:r>
            <w:r w:rsidR="007E647A">
              <w:rPr>
                <w:rFonts w:eastAsia="Calibri"/>
                <w:szCs w:val="22"/>
              </w:rPr>
              <w:noBreakHyphen/>
              <w:t>11</w:t>
            </w:r>
            <w:r w:rsidR="007E647A">
              <w:rPr>
                <w:rFonts w:eastAsia="Calibri"/>
                <w:szCs w:val="22"/>
              </w:rPr>
              <w:noBreakHyphen/>
              <w:t>00</w:t>
            </w:r>
            <w:r w:rsidR="007E647A">
              <w:rPr>
                <w:rFonts w:eastAsia="Calibri"/>
                <w:szCs w:val="22"/>
              </w:rPr>
              <w:noBreakHyphen/>
              <w:t>810</w:t>
            </w:r>
            <w:r w:rsidR="007E647A">
              <w:rPr>
                <w:rFonts w:eastAsia="Calibri"/>
                <w:szCs w:val="22"/>
              </w:rPr>
              <w:noBreakHyphen/>
            </w:r>
            <w:r w:rsidR="001C1624">
              <w:rPr>
                <w:rFonts w:eastAsia="Calibri"/>
                <w:szCs w:val="22"/>
              </w:rPr>
              <w:t>837 sur le DR</w:t>
            </w:r>
            <w:r w:rsidR="00C0726E">
              <w:rPr>
                <w:rFonts w:eastAsia="Calibri"/>
                <w:szCs w:val="22"/>
              </w:rPr>
              <w:t>10</w:t>
            </w:r>
            <w:r w:rsidR="001E7A99">
              <w:rPr>
                <w:rFonts w:eastAsia="Calibri"/>
                <w:szCs w:val="22"/>
              </w:rPr>
              <w:t>,</w:t>
            </w:r>
            <w:r w:rsidR="001C1624">
              <w:rPr>
                <w:rFonts w:eastAsia="Calibri"/>
                <w:szCs w:val="22"/>
              </w:rPr>
              <w:t xml:space="preserve"> </w:t>
            </w:r>
            <w:r>
              <w:rPr>
                <w:rFonts w:eastAsia="Calibri"/>
                <w:szCs w:val="22"/>
              </w:rPr>
              <w:t>en remplissant</w:t>
            </w:r>
            <w:r w:rsidR="001C1624">
              <w:rPr>
                <w:rFonts w:eastAsia="Calibri"/>
                <w:szCs w:val="22"/>
              </w:rPr>
              <w:t xml:space="preserve"> </w:t>
            </w:r>
            <w:r w:rsidR="00251B05">
              <w:rPr>
                <w:rFonts w:eastAsia="Calibri"/>
                <w:szCs w:val="22"/>
              </w:rPr>
              <w:t>les cadres prévus</w:t>
            </w:r>
            <w:r>
              <w:rPr>
                <w:rFonts w:eastAsia="Calibri"/>
                <w:szCs w:val="22"/>
              </w:rPr>
              <w:t>.</w:t>
            </w:r>
          </w:p>
        </w:tc>
      </w:tr>
      <w:tr w:rsidR="001E7A99" w:rsidTr="00CB76E9">
        <w:trPr>
          <w:trHeight w:val="222"/>
        </w:trPr>
        <w:tc>
          <w:tcPr>
            <w:tcW w:w="1701" w:type="dxa"/>
            <w:tcBorders>
              <w:right w:val="single" w:sz="4" w:space="0" w:color="auto"/>
            </w:tcBorders>
            <w:shd w:val="clear" w:color="auto" w:fill="auto"/>
          </w:tcPr>
          <w:p w:rsidR="001E7A99" w:rsidRPr="00C0726E" w:rsidRDefault="001E7A99" w:rsidP="00CB76E9">
            <w:pPr>
              <w:spacing w:after="0"/>
              <w:rPr>
                <w:rFonts w:eastAsia="Calibri"/>
                <w:sz w:val="16"/>
                <w:szCs w:val="22"/>
              </w:rPr>
            </w:pPr>
            <w:r>
              <w:rPr>
                <w:rFonts w:eastAsia="Calibri"/>
                <w:sz w:val="16"/>
                <w:szCs w:val="22"/>
              </w:rPr>
              <w:t>DR1</w:t>
            </w:r>
            <w:r w:rsidR="00C0726E">
              <w:rPr>
                <w:rFonts w:eastAsia="Calibri"/>
                <w:sz w:val="16"/>
                <w:szCs w:val="22"/>
              </w:rPr>
              <w:t>0</w:t>
            </w:r>
          </w:p>
        </w:tc>
        <w:tc>
          <w:tcPr>
            <w:tcW w:w="7932" w:type="dxa"/>
            <w:vMerge/>
            <w:tcBorders>
              <w:left w:val="single" w:sz="4" w:space="0" w:color="auto"/>
            </w:tcBorders>
            <w:shd w:val="clear" w:color="auto" w:fill="auto"/>
          </w:tcPr>
          <w:p w:rsidR="001E7A99" w:rsidRPr="00C86FAA" w:rsidRDefault="001E7A99" w:rsidP="00CE22DC">
            <w:pPr>
              <w:rPr>
                <w:rFonts w:eastAsia="Calibri"/>
                <w:szCs w:val="22"/>
              </w:rPr>
            </w:pPr>
          </w:p>
        </w:tc>
      </w:tr>
    </w:tbl>
    <w:p w:rsidR="00FF5193" w:rsidRDefault="00FF5193">
      <w:pPr>
        <w:spacing w:before="0" w:after="0"/>
        <w:jc w:val="left"/>
        <w:rPr>
          <w:b/>
          <w:sz w:val="28"/>
          <w:szCs w:val="28"/>
        </w:rPr>
      </w:pPr>
      <w:r>
        <w:br w:type="page"/>
      </w:r>
    </w:p>
    <w:p w:rsidR="00120DB4" w:rsidRPr="00030D60" w:rsidRDefault="00120DB4" w:rsidP="007B3910">
      <w:pPr>
        <w:pStyle w:val="TitreDT"/>
      </w:pPr>
      <w:r>
        <w:lastRenderedPageBreak/>
        <w:t>DT1 – Description de la g</w:t>
      </w:r>
      <w:r w:rsidR="007B3910">
        <w:t>énération pneumatique de l’A320</w:t>
      </w:r>
    </w:p>
    <w:p w:rsidR="00120DB4" w:rsidRPr="00373F4A" w:rsidRDefault="00120DB4" w:rsidP="00CD5B24">
      <w:pPr>
        <w:pStyle w:val="Objectifintermdiaire"/>
      </w:pPr>
      <w:r>
        <w:t>Sources d’air</w:t>
      </w:r>
    </w:p>
    <w:p w:rsidR="00120DB4" w:rsidRDefault="00D11B1C" w:rsidP="00CD5B24">
      <w:r>
        <w:t>Il existe trois sources d’air comprimé sur l’avion</w:t>
      </w:r>
      <w:r w:rsidR="00D6514C">
        <w:t> :</w:t>
      </w:r>
    </w:p>
    <w:p w:rsidR="00120DB4" w:rsidRDefault="009366B7" w:rsidP="00CD5B24">
      <w:pPr>
        <w:pStyle w:val="liste"/>
      </w:pPr>
      <w:r>
        <w:t>l</w:t>
      </w:r>
      <w:r w:rsidR="00D11B1C">
        <w:t>es deux moteurs de l’avion constituent</w:t>
      </w:r>
      <w:r w:rsidR="00120DB4">
        <w:t xml:space="preserve"> la source primaire d’air comprimé en vol. L’air est prélevé </w:t>
      </w:r>
      <w:r w:rsidR="00D6514C">
        <w:t>a</w:t>
      </w:r>
      <w:r w:rsidR="00120DB4">
        <w:t>u 5</w:t>
      </w:r>
      <w:r w:rsidR="00120DB4" w:rsidRPr="00120DB4">
        <w:rPr>
          <w:vertAlign w:val="superscript"/>
        </w:rPr>
        <w:t>ème</w:t>
      </w:r>
      <w:r w:rsidR="00120DB4">
        <w:t xml:space="preserve"> étage ou </w:t>
      </w:r>
      <w:r w:rsidR="00D6514C">
        <w:t>a</w:t>
      </w:r>
      <w:r w:rsidR="00120DB4">
        <w:t>u 9</w:t>
      </w:r>
      <w:r w:rsidR="00120DB4" w:rsidRPr="00120DB4">
        <w:rPr>
          <w:vertAlign w:val="superscript"/>
        </w:rPr>
        <w:t>ème</w:t>
      </w:r>
      <w:r w:rsidR="00120DB4">
        <w:t xml:space="preserve"> étage </w:t>
      </w:r>
      <w:proofErr w:type="gramStart"/>
      <w:r w:rsidR="00120DB4">
        <w:t>du</w:t>
      </w:r>
      <w:proofErr w:type="gramEnd"/>
      <w:r w:rsidR="00120DB4">
        <w:t xml:space="preserve"> compr</w:t>
      </w:r>
      <w:r w:rsidR="00D11B1C">
        <w:t>esseur haute pression du moteur</w:t>
      </w:r>
      <w:r>
        <w:t> ;</w:t>
      </w:r>
    </w:p>
    <w:p w:rsidR="00434338" w:rsidRDefault="009366B7" w:rsidP="00CD5B24">
      <w:pPr>
        <w:pStyle w:val="liste"/>
      </w:pPr>
      <w:r>
        <w:t>l</w:t>
      </w:r>
      <w:r w:rsidR="00120DB4">
        <w:t xml:space="preserve">’unité de puissance auxiliaire (APU) </w:t>
      </w:r>
      <w:r w:rsidR="00D11B1C">
        <w:t>constitue</w:t>
      </w:r>
      <w:r w:rsidR="00120DB4">
        <w:t xml:space="preserve"> la source primaire d’air comprimé au sol. </w:t>
      </w:r>
      <w:r w:rsidR="00D11B1C">
        <w:t>Dans certains cas, i</w:t>
      </w:r>
      <w:r w:rsidR="00073FF6">
        <w:t>l</w:t>
      </w:r>
      <w:r w:rsidR="00D11B1C">
        <w:t xml:space="preserve"> est</w:t>
      </w:r>
      <w:r w:rsidR="00434338">
        <w:t xml:space="preserve"> possible d’utiliser cette source en vol ju</w:t>
      </w:r>
      <w:r>
        <w:t>squ’à une altitude de 20 000 </w:t>
      </w:r>
      <w:proofErr w:type="spellStart"/>
      <w:r>
        <w:t>ft</w:t>
      </w:r>
      <w:proofErr w:type="spellEnd"/>
      <w:r>
        <w:t> ;</w:t>
      </w:r>
    </w:p>
    <w:p w:rsidR="00BE467F" w:rsidRDefault="009366B7" w:rsidP="00CD5B24">
      <w:pPr>
        <w:pStyle w:val="liste"/>
      </w:pPr>
      <w:r>
        <w:t>l</w:t>
      </w:r>
      <w:r w:rsidR="00434338">
        <w:t>e groupe de parc pneumatique est une alternative à l’APU au sol. L’avion possède une p</w:t>
      </w:r>
      <w:r w:rsidR="00042520">
        <w:t>rise de parc pneumatique pour s’y</w:t>
      </w:r>
      <w:r w:rsidR="00434338">
        <w:t xml:space="preserve"> connecter.</w:t>
      </w:r>
    </w:p>
    <w:p w:rsidR="00434338" w:rsidRPr="00373F4A" w:rsidRDefault="00434338" w:rsidP="00CD5B24">
      <w:pPr>
        <w:pStyle w:val="Objectifintermdiaire"/>
      </w:pPr>
      <w:r>
        <w:t>Servitudes</w:t>
      </w:r>
    </w:p>
    <w:p w:rsidR="00D6514C" w:rsidRDefault="00D6514C" w:rsidP="00434338">
      <w:r>
        <w:t>Le système de distribution</w:t>
      </w:r>
      <w:r w:rsidR="005E4453">
        <w:t xml:space="preserve">, en provenance des différentes sources, alimente en </w:t>
      </w:r>
      <w:r>
        <w:t>air comprimé les servitudes pneumatiques.</w:t>
      </w:r>
    </w:p>
    <w:p w:rsidR="00434338" w:rsidRDefault="00434338" w:rsidP="00434338">
      <w:r>
        <w:t>La génération pneumatique</w:t>
      </w:r>
      <w:r w:rsidR="00CB48CF">
        <w:t xml:space="preserve"> (ATA 36)</w:t>
      </w:r>
      <w:r>
        <w:t xml:space="preserve"> alimente les systèmes de l’avion suivants :</w:t>
      </w:r>
    </w:p>
    <w:p w:rsidR="00434338" w:rsidRDefault="00042520" w:rsidP="00CD5B24">
      <w:pPr>
        <w:pStyle w:val="liste"/>
      </w:pPr>
      <w:r>
        <w:t>l</w:t>
      </w:r>
      <w:r w:rsidR="00434338">
        <w:t>e système de dégivrage des ailes (ATA 30)</w:t>
      </w:r>
      <w:r>
        <w:t> ;</w:t>
      </w:r>
    </w:p>
    <w:p w:rsidR="00434338" w:rsidRDefault="00042520" w:rsidP="00CD5B24">
      <w:pPr>
        <w:pStyle w:val="liste"/>
      </w:pPr>
      <w:r>
        <w:t>l</w:t>
      </w:r>
      <w:r w:rsidR="00434338">
        <w:t>e système d’air conditionné (ATA 21)</w:t>
      </w:r>
      <w:r>
        <w:t> ;</w:t>
      </w:r>
    </w:p>
    <w:p w:rsidR="00434338" w:rsidRDefault="00042520" w:rsidP="00CD5B24">
      <w:pPr>
        <w:pStyle w:val="liste"/>
      </w:pPr>
      <w:r>
        <w:t>l</w:t>
      </w:r>
      <w:r w:rsidR="00434338">
        <w:t>e système de démarrage des moteurs (ATA 80)</w:t>
      </w:r>
      <w:r>
        <w:t> ;</w:t>
      </w:r>
    </w:p>
    <w:p w:rsidR="00434338" w:rsidRDefault="00042520" w:rsidP="00CD5B24">
      <w:pPr>
        <w:pStyle w:val="liste"/>
      </w:pPr>
      <w:r>
        <w:t>l</w:t>
      </w:r>
      <w:r w:rsidR="00434338">
        <w:t xml:space="preserve">a pressurisation des réservoirs </w:t>
      </w:r>
      <w:r w:rsidR="00C820A0">
        <w:t>d’huile</w:t>
      </w:r>
      <w:r w:rsidR="00434338">
        <w:t xml:space="preserve"> de la génération hydraulique (ATA 29)</w:t>
      </w:r>
      <w:r>
        <w:t> ;</w:t>
      </w:r>
    </w:p>
    <w:p w:rsidR="00434338" w:rsidRDefault="00042520" w:rsidP="00CD5B24">
      <w:pPr>
        <w:pStyle w:val="liste"/>
      </w:pPr>
      <w:r>
        <w:t>l</w:t>
      </w:r>
      <w:r w:rsidR="00434338">
        <w:t>a pressurisation des réservoirs d’eau (ATA 38)</w:t>
      </w:r>
      <w:r>
        <w:t> ;</w:t>
      </w:r>
    </w:p>
    <w:p w:rsidR="00434338" w:rsidRDefault="00042520" w:rsidP="00CD5B24">
      <w:pPr>
        <w:pStyle w:val="liste"/>
      </w:pPr>
      <w:r>
        <w:t>l</w:t>
      </w:r>
      <w:r w:rsidR="00434338">
        <w:t>e dégivrage de la nacelle du moteur (ATA 30)</w:t>
      </w:r>
      <w:r>
        <w:t>.</w:t>
      </w:r>
    </w:p>
    <w:p w:rsidR="00434338" w:rsidRPr="00373F4A" w:rsidRDefault="00CB48CF" w:rsidP="00CD5B24">
      <w:pPr>
        <w:pStyle w:val="Objectifintermdiaire"/>
      </w:pPr>
      <w:r>
        <w:t>Commandes et indications</w:t>
      </w:r>
    </w:p>
    <w:p w:rsidR="00434338" w:rsidRDefault="00CB48CF" w:rsidP="00434338">
      <w:r>
        <w:t>Le fonctionnement de la génération pneumatique est normalement automatique. Les deux calculateurs de génération pneumatique (</w:t>
      </w:r>
      <w:proofErr w:type="spellStart"/>
      <w:r w:rsidR="00097AA5">
        <w:t>Bleed</w:t>
      </w:r>
      <w:proofErr w:type="spellEnd"/>
      <w:r w:rsidR="00097AA5">
        <w:t xml:space="preserve"> Monitoring </w:t>
      </w:r>
      <w:proofErr w:type="spellStart"/>
      <w:r w:rsidR="00097AA5">
        <w:t>Calculator</w:t>
      </w:r>
      <w:proofErr w:type="spellEnd"/>
      <w:r w:rsidR="00097AA5">
        <w:t xml:space="preserve"> : </w:t>
      </w:r>
      <w:r>
        <w:t>BMC) surveille</w:t>
      </w:r>
      <w:r w:rsidR="00042520">
        <w:t>nt</w:t>
      </w:r>
      <w:r>
        <w:t xml:space="preserve"> et contrôle</w:t>
      </w:r>
      <w:r w:rsidR="00042520">
        <w:t>nt</w:t>
      </w:r>
      <w:r>
        <w:t xml:space="preserve"> les opérations automatiques. </w:t>
      </w:r>
      <w:r w:rsidR="00A5509A">
        <w:t>Un contrôle manuel est accessible depuis le</w:t>
      </w:r>
      <w:r>
        <w:t xml:space="preserve"> cockpit</w:t>
      </w:r>
      <w:r w:rsidR="009C69E5">
        <w:t xml:space="preserve"> à l’aide de</w:t>
      </w:r>
      <w:r>
        <w:t xml:space="preserve"> </w:t>
      </w:r>
      <w:r w:rsidR="003C45E1">
        <w:t>boutons-poussoir</w:t>
      </w:r>
      <w:r w:rsidR="009C69E5">
        <w:t>s</w:t>
      </w:r>
      <w:r>
        <w:t xml:space="preserve"> et </w:t>
      </w:r>
      <w:r w:rsidR="009C69E5">
        <w:t xml:space="preserve">de </w:t>
      </w:r>
      <w:r w:rsidR="003C45E1">
        <w:t>sélecteurs</w:t>
      </w:r>
      <w:r>
        <w:t xml:space="preserve"> sur le pa</w:t>
      </w:r>
      <w:r w:rsidR="009C69E5">
        <w:t>nneau supérieur 30VU</w:t>
      </w:r>
      <w:r>
        <w:t>.</w:t>
      </w:r>
    </w:p>
    <w:p w:rsidR="00767F08" w:rsidRDefault="00CB48CF" w:rsidP="00434338">
      <w:r>
        <w:t>Il est possible de surveiller l’état du système p</w:t>
      </w:r>
      <w:r w:rsidR="00685009">
        <w:t>neumatique sur l</w:t>
      </w:r>
      <w:r w:rsidR="00A5509A">
        <w:t>a</w:t>
      </w:r>
      <w:r w:rsidR="00685009">
        <w:t xml:space="preserve"> page</w:t>
      </w:r>
      <w:r w:rsidR="0051412A">
        <w:t xml:space="preserve"> BLEED (génération pneumatique)</w:t>
      </w:r>
      <w:r w:rsidR="00685009">
        <w:t xml:space="preserve"> </w:t>
      </w:r>
      <w:r w:rsidR="009C69E5">
        <w:t>de</w:t>
      </w:r>
      <w:r w:rsidR="0075687A">
        <w:t xml:space="preserve"> l’</w:t>
      </w:r>
      <w:r w:rsidR="001977D6">
        <w:t>affichage inférieur de l’</w:t>
      </w:r>
      <w:r w:rsidR="0075687A">
        <w:t>ECAM</w:t>
      </w:r>
      <w:r w:rsidR="00097AA5">
        <w:t xml:space="preserve"> (</w:t>
      </w:r>
      <w:proofErr w:type="spellStart"/>
      <w:r w:rsidR="00097AA5">
        <w:t>Electronic</w:t>
      </w:r>
      <w:proofErr w:type="spellEnd"/>
      <w:r w:rsidR="00097AA5">
        <w:t xml:space="preserve"> </w:t>
      </w:r>
      <w:proofErr w:type="spellStart"/>
      <w:r w:rsidR="00097AA5">
        <w:t>Centralized</w:t>
      </w:r>
      <w:proofErr w:type="spellEnd"/>
      <w:r w:rsidR="00097AA5">
        <w:t xml:space="preserve"> </w:t>
      </w:r>
      <w:proofErr w:type="spellStart"/>
      <w:r w:rsidR="00097AA5">
        <w:t>Aircraft</w:t>
      </w:r>
      <w:proofErr w:type="spellEnd"/>
      <w:r w:rsidR="00097AA5">
        <w:t xml:space="preserve"> Monitoring)</w:t>
      </w:r>
      <w:r w:rsidR="00685009">
        <w:t xml:space="preserve">. La page APU </w:t>
      </w:r>
      <w:r w:rsidR="002A7AEF">
        <w:t>indique</w:t>
      </w:r>
      <w:r w:rsidR="00685009">
        <w:t xml:space="preserve"> </w:t>
      </w:r>
      <w:r w:rsidR="002A7AEF">
        <w:t>également</w:t>
      </w:r>
      <w:r w:rsidR="00685009">
        <w:t xml:space="preserve"> des informations </w:t>
      </w:r>
      <w:r w:rsidR="002A7AEF">
        <w:t>relatives au</w:t>
      </w:r>
      <w:r w:rsidR="00685009">
        <w:t xml:space="preserve"> prélèvement </w:t>
      </w:r>
      <w:r w:rsidR="002A7AEF">
        <w:t>d’air de l’APU</w:t>
      </w:r>
      <w:r w:rsidR="003C45E1">
        <w:t xml:space="preserve">. Si un </w:t>
      </w:r>
      <w:r w:rsidR="002A7AEF">
        <w:t>dysfonctionnement</w:t>
      </w:r>
      <w:r w:rsidR="003C45E1">
        <w:t xml:space="preserve"> survient, les informations </w:t>
      </w:r>
      <w:r w:rsidR="002A7AEF">
        <w:t>apparaissent</w:t>
      </w:r>
      <w:r w:rsidR="003C45E1">
        <w:t xml:space="preserve"> sur l’</w:t>
      </w:r>
      <w:r w:rsidR="0075687A">
        <w:t xml:space="preserve">affichage </w:t>
      </w:r>
      <w:r w:rsidR="001977D6">
        <w:t>supérieur</w:t>
      </w:r>
      <w:r w:rsidR="0075687A">
        <w:t xml:space="preserve"> </w:t>
      </w:r>
      <w:r w:rsidR="001977D6">
        <w:t xml:space="preserve">et inférieur </w:t>
      </w:r>
      <w:r w:rsidR="0075687A">
        <w:t>de l’ECAM</w:t>
      </w:r>
      <w:r w:rsidR="009A7C3A">
        <w:t xml:space="preserve">, </w:t>
      </w:r>
      <w:r w:rsidR="001977D6">
        <w:t>sur le CFDS</w:t>
      </w:r>
      <w:r w:rsidR="00097AA5">
        <w:t xml:space="preserve"> (</w:t>
      </w:r>
      <w:proofErr w:type="spellStart"/>
      <w:r w:rsidR="00097AA5">
        <w:t>Centralized</w:t>
      </w:r>
      <w:proofErr w:type="spellEnd"/>
      <w:r w:rsidR="00097AA5">
        <w:t xml:space="preserve"> </w:t>
      </w:r>
      <w:proofErr w:type="spellStart"/>
      <w:r w:rsidR="00097AA5">
        <w:t>Fault</w:t>
      </w:r>
      <w:proofErr w:type="spellEnd"/>
      <w:r w:rsidR="00097AA5">
        <w:t xml:space="preserve"> Display System)</w:t>
      </w:r>
      <w:r w:rsidR="009A7C3A">
        <w:t xml:space="preserve"> et éventuellement sur les boutons-poussoir</w:t>
      </w:r>
      <w:r w:rsidR="002A7AEF">
        <w:t>s</w:t>
      </w:r>
      <w:r w:rsidR="009A7C3A">
        <w:t>.</w:t>
      </w:r>
    </w:p>
    <w:p w:rsidR="00037192" w:rsidRDefault="00767F08">
      <w:pPr>
        <w:spacing w:after="0"/>
        <w:sectPr w:rsidR="00037192" w:rsidSect="007F7E3D">
          <w:footerReference w:type="even" r:id="rId9"/>
          <w:footerReference w:type="default" r:id="rId10"/>
          <w:footerReference w:type="first" r:id="rId11"/>
          <w:pgSz w:w="11901" w:h="16817"/>
          <w:pgMar w:top="907" w:right="1134" w:bottom="1247" w:left="1134" w:header="340" w:footer="806" w:gutter="0"/>
          <w:cols w:space="720"/>
          <w:noEndnote/>
          <w:docGrid w:linePitch="299"/>
        </w:sectPr>
      </w:pPr>
      <w:r>
        <w:br w:type="page"/>
      </w:r>
    </w:p>
    <w:p w:rsidR="00037192" w:rsidRDefault="00037192" w:rsidP="00037192">
      <w:pPr>
        <w:pStyle w:val="TitreDT"/>
      </w:pPr>
      <w:r>
        <w:lastRenderedPageBreak/>
        <w:t xml:space="preserve">DT2 – </w:t>
      </w:r>
      <w:r w:rsidRPr="00CD5B24">
        <w:t>Architecture de la g</w:t>
      </w:r>
      <w:r>
        <w:t>énération pneumatique de l’A320</w:t>
      </w:r>
    </w:p>
    <w:p w:rsidR="00037192" w:rsidRDefault="00037192" w:rsidP="00037192"/>
    <w:p w:rsidR="00037192" w:rsidRPr="00037192" w:rsidRDefault="00C56CD2" w:rsidP="00037192">
      <w:pPr>
        <w:sectPr w:rsidR="00037192" w:rsidRPr="00037192" w:rsidSect="007F7E3D">
          <w:pgSz w:w="23814" w:h="16839" w:orient="landscape" w:code="8"/>
          <w:pgMar w:top="1134" w:right="907" w:bottom="1134" w:left="1247" w:header="340" w:footer="828" w:gutter="0"/>
          <w:cols w:space="720"/>
          <w:noEndnote/>
          <w:docGrid w:linePitch="299"/>
        </w:sectPr>
      </w:pPr>
      <w:r w:rsidRPr="00C56CD2">
        <w:rPr>
          <w:noProof/>
          <w:lang w:eastAsia="fr-FR"/>
        </w:rPr>
        <w:drawing>
          <wp:inline distT="0" distB="0" distL="0" distR="0">
            <wp:extent cx="13694067" cy="8251371"/>
            <wp:effectExtent l="0" t="0" r="0" b="0"/>
            <wp:docPr id="97" name="Image 97" descr="C:\Users\nue.PORTCM04\Cours\sts_aero\Examen\U41_projet\Figures\schematic_A32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e.PORTCM04\Cours\sts_aero\Examen\U41_projet\Figures\schematic_A320.svg.pn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00964" cy="8255527"/>
                    </a:xfrm>
                    <a:prstGeom prst="rect">
                      <a:avLst/>
                    </a:prstGeom>
                    <a:noFill/>
                    <a:ln>
                      <a:noFill/>
                    </a:ln>
                  </pic:spPr>
                </pic:pic>
              </a:graphicData>
            </a:graphic>
          </wp:inline>
        </w:drawing>
      </w:r>
    </w:p>
    <w:p w:rsidR="007B3910" w:rsidRDefault="007B3910" w:rsidP="007B3910">
      <w:pPr>
        <w:pStyle w:val="TitreDT"/>
      </w:pPr>
      <w:r>
        <w:lastRenderedPageBreak/>
        <w:t>DT</w:t>
      </w:r>
      <w:r w:rsidR="00CC067D">
        <w:t>3</w:t>
      </w:r>
      <w:r>
        <w:t xml:space="preserve"> – Description </w:t>
      </w:r>
      <w:r w:rsidR="00073FF6">
        <w:t>de la génération</w:t>
      </w:r>
      <w:r>
        <w:t xml:space="preserve"> pneumatique des moteurs</w:t>
      </w:r>
    </w:p>
    <w:p w:rsidR="007B3910" w:rsidRDefault="00073FF6" w:rsidP="00D6514C">
      <w:pPr>
        <w:pStyle w:val="Objectifintermdiaire"/>
      </w:pPr>
      <w:r>
        <w:t>Généralités</w:t>
      </w:r>
    </w:p>
    <w:p w:rsidR="00073FF6" w:rsidRDefault="00073FF6">
      <w:pPr>
        <w:spacing w:after="0"/>
      </w:pPr>
      <w:r>
        <w:t>Le rôle de la génération pneumatique des moteurs est </w:t>
      </w:r>
      <w:r w:rsidR="00AF549C">
        <w:t xml:space="preserve">de </w:t>
      </w:r>
      <w:r>
        <w:t>:</w:t>
      </w:r>
    </w:p>
    <w:p w:rsidR="00073FF6" w:rsidRDefault="00073FF6" w:rsidP="00073FF6">
      <w:pPr>
        <w:pStyle w:val="liste"/>
      </w:pPr>
      <w:r>
        <w:t xml:space="preserve">sélectionner comme source </w:t>
      </w:r>
      <w:r w:rsidR="006B53D5">
        <w:t>le 5</w:t>
      </w:r>
      <w:r w:rsidR="006B53D5" w:rsidRPr="006B53D5">
        <w:rPr>
          <w:vertAlign w:val="superscript"/>
        </w:rPr>
        <w:t>ème</w:t>
      </w:r>
      <w:r w:rsidR="006B53D5">
        <w:t xml:space="preserve"> étage (</w:t>
      </w:r>
      <w:proofErr w:type="spellStart"/>
      <w:r w:rsidR="006B53D5">
        <w:t>Intermediate</w:t>
      </w:r>
      <w:proofErr w:type="spellEnd"/>
      <w:r w:rsidR="006B53D5">
        <w:t xml:space="preserve"> Pressure : IP) ou le 9</w:t>
      </w:r>
      <w:r w:rsidR="006B53D5" w:rsidRPr="006B53D5">
        <w:rPr>
          <w:vertAlign w:val="superscript"/>
        </w:rPr>
        <w:t>ème</w:t>
      </w:r>
      <w:r w:rsidR="006B53D5">
        <w:t xml:space="preserve"> étage (High Pressure : HP)</w:t>
      </w:r>
      <w:r>
        <w:t xml:space="preserve"> du compresseur HP</w:t>
      </w:r>
      <w:r w:rsidR="006B53D5">
        <w:t xml:space="preserve"> </w:t>
      </w:r>
      <w:r w:rsidR="00AF549C">
        <w:t>;</w:t>
      </w:r>
    </w:p>
    <w:p w:rsidR="00073FF6" w:rsidRDefault="00073FF6" w:rsidP="00073FF6">
      <w:pPr>
        <w:pStyle w:val="liste"/>
      </w:pPr>
      <w:r>
        <w:t>réguler la pression de l’air prélevé</w:t>
      </w:r>
      <w:r w:rsidR="004C4FA3">
        <w:t xml:space="preserve"> </w:t>
      </w:r>
      <w:r w:rsidR="00AF549C">
        <w:t>;</w:t>
      </w:r>
    </w:p>
    <w:p w:rsidR="00073FF6" w:rsidRDefault="00073FF6" w:rsidP="00073FF6">
      <w:pPr>
        <w:pStyle w:val="liste"/>
      </w:pPr>
      <w:r>
        <w:t>réguler la température de l’air prélevé</w:t>
      </w:r>
      <w:r w:rsidR="00AF549C">
        <w:t>.</w:t>
      </w:r>
    </w:p>
    <w:p w:rsidR="00073FF6" w:rsidRDefault="00073FF6" w:rsidP="00073FF6">
      <w:pPr>
        <w:pStyle w:val="Objectifintermdiaire"/>
      </w:pPr>
      <w:r>
        <w:t>Description du fonctionnement</w:t>
      </w:r>
    </w:p>
    <w:p w:rsidR="00111C0F" w:rsidRDefault="00073FF6" w:rsidP="00073FF6">
      <w:r>
        <w:t>L’</w:t>
      </w:r>
      <w:r w:rsidR="00CF4336">
        <w:t xml:space="preserve">air est généralement prélevé </w:t>
      </w:r>
      <w:r w:rsidR="00A0574E">
        <w:t>sur</w:t>
      </w:r>
      <w:r w:rsidR="00CF4336">
        <w:t xml:space="preserve"> l’étage IP pour minimiser le prélèvement dans le moteur afin de ne pas pénaliser son rendement. </w:t>
      </w:r>
      <w:r w:rsidR="00095D9E">
        <w:t>Le prélèvement sur l</w:t>
      </w:r>
      <w:r w:rsidR="00CF4336">
        <w:t>’étage HP</w:t>
      </w:r>
      <w:r w:rsidR="00B94F2E">
        <w:t xml:space="preserve"> </w:t>
      </w:r>
      <w:r w:rsidR="00CF4336">
        <w:t xml:space="preserve">est utilisé </w:t>
      </w:r>
      <w:r w:rsidR="00095D9E">
        <w:t>pour des phases de vol avec les moteurs à bas régime</w:t>
      </w:r>
      <w:r w:rsidR="00CF4336">
        <w:t>.</w:t>
      </w:r>
      <w:r w:rsidR="00111C0F">
        <w:t xml:space="preserve"> Le prélèvement HP est contrôlé par une vanne papillon pneumatique (HPV).</w:t>
      </w:r>
    </w:p>
    <w:p w:rsidR="00A13730" w:rsidRDefault="00111C0F" w:rsidP="00073FF6">
      <w:r>
        <w:t>Quand la vanne HPV est fermée, l’air est directement admis de</w:t>
      </w:r>
      <w:r w:rsidR="00B34960">
        <w:t>puis</w:t>
      </w:r>
      <w:r>
        <w:t xml:space="preserve"> l’étage IP à travers un clapet anti-retour (IPC). Quand la vanne HPV est ouverte, l’air </w:t>
      </w:r>
      <w:r w:rsidR="00B34960">
        <w:t>issu de</w:t>
      </w:r>
      <w:r>
        <w:t xml:space="preserve"> l’étage HP ferme le clapet IPC. La vanne HPV fonctionne </w:t>
      </w:r>
      <w:r w:rsidR="00A13730">
        <w:t xml:space="preserve">en grande partie </w:t>
      </w:r>
      <w:r>
        <w:t>de façon autonome</w:t>
      </w:r>
      <w:r w:rsidR="00A13730">
        <w:t>.</w:t>
      </w:r>
      <w:r w:rsidR="002C3DC7">
        <w:t xml:space="preserve"> </w:t>
      </w:r>
      <w:r w:rsidR="00A13730">
        <w:t>Elle</w:t>
      </w:r>
      <w:r w:rsidR="002C3DC7">
        <w:t xml:space="preserve"> régule la pression de l’air. </w:t>
      </w:r>
    </w:p>
    <w:p w:rsidR="00774912" w:rsidRDefault="00111C0F" w:rsidP="00073FF6">
      <w:r>
        <w:t>L’air prélevé traverse ensuite la vanne d</w:t>
      </w:r>
      <w:r w:rsidR="00CC0CE1">
        <w:t xml:space="preserve">e régulation (PRV) qui </w:t>
      </w:r>
      <w:r>
        <w:t xml:space="preserve">fonctionne aussi </w:t>
      </w:r>
      <w:r w:rsidR="00A13730">
        <w:t>en grande partie de façon autonome. Elle régule la pression de l’air dans le cas où la vanne HPV est fermée.</w:t>
      </w:r>
    </w:p>
    <w:p w:rsidR="00FE02B5" w:rsidRDefault="00FE02B5" w:rsidP="00FE02B5">
      <w:r>
        <w:t>L’air traverse ensuite la vanne OPV. Cette vanne totalement autonome se ferme en cas de pression amont excessive afin de protéger les équipements se trouvant en aval de cette vanne.</w:t>
      </w:r>
    </w:p>
    <w:p w:rsidR="00FE02B5" w:rsidRDefault="00FE02B5" w:rsidP="00FE02B5">
      <w:r>
        <w:t>L’air traverse ensuite l’échangeur thermique (</w:t>
      </w:r>
      <w:proofErr w:type="spellStart"/>
      <w:r>
        <w:t>precooler</w:t>
      </w:r>
      <w:proofErr w:type="spellEnd"/>
      <w:r>
        <w:t xml:space="preserve">). Cet échangeur permet de refroidir l’air entrant </w:t>
      </w:r>
      <w:r w:rsidR="00CC0CE1">
        <w:t>par échange</w:t>
      </w:r>
      <w:r>
        <w:t xml:space="preserve"> </w:t>
      </w:r>
      <w:r w:rsidR="00CC0CE1">
        <w:t>de</w:t>
      </w:r>
      <w:r>
        <w:t xml:space="preserve"> calories avec l’air prélevé au niveau de la soufflante (fan) du réacteur. Ce</w:t>
      </w:r>
      <w:r w:rsidR="00CC0CE1">
        <w:t xml:space="preserve"> dernier</w:t>
      </w:r>
      <w:r>
        <w:t xml:space="preserve"> est régulé en pression par la vanne FAV, elle-même contrôlée </w:t>
      </w:r>
      <w:proofErr w:type="spellStart"/>
      <w:r>
        <w:t>pneumatiquement</w:t>
      </w:r>
      <w:proofErr w:type="spellEnd"/>
      <w:r>
        <w:t xml:space="preserve"> par une vanne thermostatique qui </w:t>
      </w:r>
      <w:r w:rsidR="00CC0CE1">
        <w:t>mesure</w:t>
      </w:r>
      <w:r>
        <w:t xml:space="preserve"> la température en s</w:t>
      </w:r>
      <w:r w:rsidR="00CC0CE1">
        <w:t>ortie de l’</w:t>
      </w:r>
      <w:r>
        <w:t xml:space="preserve">échangeur. Si la température excède 200 °C, alors la vanne thermostatique commande </w:t>
      </w:r>
      <w:r w:rsidR="00384CE8">
        <w:t>l’</w:t>
      </w:r>
      <w:r>
        <w:t>ouverture</w:t>
      </w:r>
      <w:r w:rsidR="0089181A">
        <w:t xml:space="preserve"> de</w:t>
      </w:r>
      <w:r>
        <w:t xml:space="preserve"> la vanne FAV </w:t>
      </w:r>
      <w:r w:rsidR="00384CE8">
        <w:t xml:space="preserve">pour </w:t>
      </w:r>
      <w:r>
        <w:t xml:space="preserve">augmenter le débit d’air en provenance de la soufflante </w:t>
      </w:r>
      <w:r w:rsidR="00384CE8">
        <w:t>et ainsi</w:t>
      </w:r>
      <w:r>
        <w:t xml:space="preserve"> refroidir l’air en provenance du moteur.</w:t>
      </w:r>
    </w:p>
    <w:p w:rsidR="00DB67A1" w:rsidRDefault="00A13730" w:rsidP="00A13730">
      <w:r>
        <w:t>Un</w:t>
      </w:r>
      <w:r w:rsidR="00F379C1">
        <w:t>e</w:t>
      </w:r>
      <w:r>
        <w:t xml:space="preserve"> </w:t>
      </w:r>
      <w:r w:rsidR="00F379C1">
        <w:t>conduite</w:t>
      </w:r>
      <w:r>
        <w:t xml:space="preserve"> de commande pneumatique </w:t>
      </w:r>
      <w:r w:rsidR="00F379C1">
        <w:t>prélève de</w:t>
      </w:r>
      <w:r>
        <w:t xml:space="preserve"> l’air </w:t>
      </w:r>
      <w:r w:rsidR="00F379C1">
        <w:t>en aval de</w:t>
      </w:r>
      <w:r>
        <w:t xml:space="preserve"> la vanne PRV </w:t>
      </w:r>
      <w:r w:rsidR="00F379C1">
        <w:t>à travers</w:t>
      </w:r>
      <w:r>
        <w:t xml:space="preserve"> </w:t>
      </w:r>
      <w:r w:rsidR="004A47EB">
        <w:t>la</w:t>
      </w:r>
      <w:r>
        <w:t xml:space="preserve"> vanne thermostatique </w:t>
      </w:r>
      <w:r w:rsidR="00F379C1">
        <w:t>à</w:t>
      </w:r>
      <w:r w:rsidR="004E0416">
        <w:t xml:space="preserve"> solénoïde</w:t>
      </w:r>
      <w:r w:rsidR="00E656D1">
        <w:t xml:space="preserve"> (10HA1)</w:t>
      </w:r>
      <w:r>
        <w:t xml:space="preserve"> </w:t>
      </w:r>
      <w:r w:rsidR="004A47EB">
        <w:t>vers</w:t>
      </w:r>
      <w:r>
        <w:t xml:space="preserve"> la vanne PRV </w:t>
      </w:r>
      <w:r w:rsidR="004A47EB">
        <w:t>puis</w:t>
      </w:r>
      <w:r w:rsidR="00437E7E">
        <w:t xml:space="preserve"> </w:t>
      </w:r>
      <w:r>
        <w:t xml:space="preserve">la vanne HPV. Ce </w:t>
      </w:r>
      <w:r w:rsidR="001E066D">
        <w:t>dispositif permet de commander c</w:t>
      </w:r>
      <w:r>
        <w:t xml:space="preserve">es vannes dans </w:t>
      </w:r>
      <w:r w:rsidR="002A618D">
        <w:t>deux</w:t>
      </w:r>
      <w:r>
        <w:t xml:space="preserve"> situations</w:t>
      </w:r>
      <w:r w:rsidR="009D6731">
        <w:t xml:space="preserve"> particulières</w:t>
      </w:r>
      <w:r>
        <w:t> :</w:t>
      </w:r>
    </w:p>
    <w:p w:rsidR="00A13730" w:rsidRDefault="009D6731" w:rsidP="00A13730">
      <w:pPr>
        <w:pStyle w:val="liste"/>
      </w:pPr>
      <w:r>
        <w:t>l</w:t>
      </w:r>
      <w:r w:rsidR="00A13730">
        <w:t>imitation de température :</w:t>
      </w:r>
      <w:r w:rsidR="0073368D">
        <w:t xml:space="preserve"> une sonde (tube) mesure la température après l’échangeur thermique. Si la température dépasse 235 °C, la dilatation différen</w:t>
      </w:r>
      <w:r w:rsidR="003400AE">
        <w:t xml:space="preserve">tielle du tube dans la sonde </w:t>
      </w:r>
      <w:r w:rsidR="0073368D">
        <w:t>provoque l’ouverture de la vanne</w:t>
      </w:r>
      <w:r w:rsidR="00114910">
        <w:t xml:space="preserve"> thermostatique</w:t>
      </w:r>
      <w:r w:rsidR="003400AE">
        <w:t>. Cela</w:t>
      </w:r>
      <w:r w:rsidR="0073368D">
        <w:t xml:space="preserve"> </w:t>
      </w:r>
      <w:r w:rsidR="003400AE">
        <w:t xml:space="preserve">modifie </w:t>
      </w:r>
      <w:r w:rsidR="0073368D">
        <w:t xml:space="preserve">la position du papillon de la vanne PRV vers la fermeture </w:t>
      </w:r>
      <w:r w:rsidR="003400AE">
        <w:t>et diminue</w:t>
      </w:r>
      <w:r w:rsidR="0073368D">
        <w:t xml:space="preserve"> </w:t>
      </w:r>
      <w:r w:rsidR="003400AE">
        <w:t>la</w:t>
      </w:r>
      <w:r w:rsidR="0073368D">
        <w:t xml:space="preserve"> pression </w:t>
      </w:r>
      <w:r w:rsidR="003400AE">
        <w:t>en aval de</w:t>
      </w:r>
      <w:r w:rsidR="0073368D">
        <w:t xml:space="preserve"> la PRV. Si la température  dépasse 245 °C, la pression est </w:t>
      </w:r>
      <w:r w:rsidR="00842EA0">
        <w:t>limitée</w:t>
      </w:r>
      <w:r w:rsidR="0073368D">
        <w:t xml:space="preserve"> à 17,5 </w:t>
      </w:r>
      <w:proofErr w:type="spellStart"/>
      <w:r w:rsidR="0073368D">
        <w:t>psig</w:t>
      </w:r>
      <w:proofErr w:type="spellEnd"/>
      <w:r>
        <w:t> ;</w:t>
      </w:r>
    </w:p>
    <w:p w:rsidR="00B663A2" w:rsidRDefault="009D6731" w:rsidP="00A13730">
      <w:pPr>
        <w:pStyle w:val="liste"/>
      </w:pPr>
      <w:r>
        <w:t>f</w:t>
      </w:r>
      <w:r w:rsidR="00B663A2">
        <w:t xml:space="preserve">ermeture commandée </w:t>
      </w:r>
      <w:r w:rsidR="00AA2F03">
        <w:t>des</w:t>
      </w:r>
      <w:r w:rsidR="00B663A2">
        <w:t xml:space="preserve"> vanne</w:t>
      </w:r>
      <w:r w:rsidR="00AA2F03">
        <w:t>s</w:t>
      </w:r>
      <w:r w:rsidR="00B663A2">
        <w:t xml:space="preserve"> PRV et HPV</w:t>
      </w:r>
      <w:r w:rsidR="00EE76C1">
        <w:t> :</w:t>
      </w:r>
      <w:r w:rsidR="00B663A2">
        <w:t xml:space="preserve"> </w:t>
      </w:r>
      <w:r w:rsidR="00AA2F03">
        <w:t>lorsque</w:t>
      </w:r>
      <w:r w:rsidR="00B663A2">
        <w:t xml:space="preserve"> le solénoïde de la vanne thermostatique</w:t>
      </w:r>
      <w:r w:rsidR="00E656D1">
        <w:t xml:space="preserve"> (10HA1)</w:t>
      </w:r>
      <w:r w:rsidR="00B663A2">
        <w:t xml:space="preserve"> </w:t>
      </w:r>
      <w:r w:rsidR="00EE76C1">
        <w:t xml:space="preserve">est alimenté, il </w:t>
      </w:r>
      <w:r w:rsidR="00AA2F03">
        <w:t>porte</w:t>
      </w:r>
      <w:r>
        <w:t xml:space="preserve"> à pression ambiante la conduite</w:t>
      </w:r>
      <w:r w:rsidR="00EE76C1">
        <w:t xml:space="preserve"> de commande pneumatique menant à PRV puis HPV provoquant la fermeture de ces deux vannes</w:t>
      </w:r>
      <w:r w:rsidR="002A618D">
        <w:t>.</w:t>
      </w:r>
    </w:p>
    <w:p w:rsidR="002A618D" w:rsidRDefault="002A618D" w:rsidP="002A618D">
      <w:pPr>
        <w:pStyle w:val="liste"/>
        <w:numPr>
          <w:ilvl w:val="0"/>
          <w:numId w:val="0"/>
        </w:numPr>
      </w:pPr>
    </w:p>
    <w:p w:rsidR="002A618D" w:rsidRDefault="00FE02B5" w:rsidP="00FE02B5">
      <w:pPr>
        <w:pStyle w:val="liste"/>
        <w:numPr>
          <w:ilvl w:val="0"/>
          <w:numId w:val="0"/>
        </w:numPr>
      </w:pPr>
      <w:r>
        <w:t>Un capteur mesure la température de l’air en sortie d’échangeur thermique pour transmettre cette information au calculateur BMC. Deux capteurs de pression (</w:t>
      </w:r>
      <w:r w:rsidR="00C56CD2">
        <w:t>RPT et TPT sur le</w:t>
      </w:r>
      <w:r>
        <w:t xml:space="preserve"> DT2), situés en aval et en amont de la vanne PRV, transmette</w:t>
      </w:r>
      <w:r w:rsidR="002A618D">
        <w:t>nt</w:t>
      </w:r>
      <w:r>
        <w:t xml:space="preserve"> </w:t>
      </w:r>
      <w:r w:rsidR="002A618D">
        <w:t>les</w:t>
      </w:r>
      <w:r>
        <w:t xml:space="preserve"> information</w:t>
      </w:r>
      <w:r w:rsidR="002A618D">
        <w:t>s</w:t>
      </w:r>
      <w:r>
        <w:t xml:space="preserve"> au calculateur BMC</w:t>
      </w:r>
      <w:r w:rsidR="002A618D">
        <w:t xml:space="preserve"> du moteur</w:t>
      </w:r>
      <w:r>
        <w:t>.</w:t>
      </w:r>
    </w:p>
    <w:p w:rsidR="002A618D" w:rsidRDefault="002A618D">
      <w:pPr>
        <w:spacing w:before="0" w:after="0"/>
        <w:jc w:val="left"/>
      </w:pPr>
      <w:r>
        <w:br w:type="page"/>
      </w:r>
    </w:p>
    <w:p w:rsidR="00031249" w:rsidRPr="00031249" w:rsidRDefault="00031249" w:rsidP="007B3910">
      <w:pPr>
        <w:pStyle w:val="TitreDT"/>
      </w:pPr>
      <w:r>
        <w:lastRenderedPageBreak/>
        <w:t>DT</w:t>
      </w:r>
      <w:r w:rsidR="00CC067D">
        <w:t>4</w:t>
      </w:r>
      <w:r>
        <w:t xml:space="preserve"> – Schéma pneumatique et logique de la génération pneumatique du moteur </w:t>
      </w:r>
      <w:r w:rsidR="00C70DB7">
        <w:t>1</w:t>
      </w:r>
    </w:p>
    <w:p w:rsidR="00031249" w:rsidRDefault="00081D5B" w:rsidP="00031249">
      <w:r w:rsidRPr="00081D5B">
        <w:rPr>
          <w:noProof/>
          <w:lang w:eastAsia="fr-FR"/>
        </w:rPr>
        <w:drawing>
          <wp:inline distT="0" distB="0" distL="0" distR="0">
            <wp:extent cx="6116955" cy="5709412"/>
            <wp:effectExtent l="0" t="0" r="0" b="0"/>
            <wp:docPr id="19" name="Image 19" descr="C:\Mes documents\BTS\BTS AERONAUTIQUE\Epreuve E4\sujets BTS Aéro 2019\2-U41 génération pneumatique Saint-Nazaire\logic_A32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 documents\BTS\BTS AERONAUTIQUE\Epreuve E4\sujets BTS Aéro 2019\2-U41 génération pneumatique Saint-Nazaire\logic_A320.svg.pn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5709412"/>
                    </a:xfrm>
                    <a:prstGeom prst="rect">
                      <a:avLst/>
                    </a:prstGeom>
                    <a:noFill/>
                    <a:ln>
                      <a:noFill/>
                    </a:ln>
                  </pic:spPr>
                </pic:pic>
              </a:graphicData>
            </a:graphic>
          </wp:inline>
        </w:drawing>
      </w:r>
    </w:p>
    <w:tbl>
      <w:tblPr>
        <w:tblStyle w:val="Grilledutableau"/>
        <w:tblW w:w="0" w:type="auto"/>
        <w:jc w:val="center"/>
        <w:tblLook w:val="0480"/>
      </w:tblPr>
      <w:tblGrid>
        <w:gridCol w:w="791"/>
        <w:gridCol w:w="3062"/>
        <w:gridCol w:w="1370"/>
        <w:gridCol w:w="4626"/>
      </w:tblGrid>
      <w:tr w:rsidR="00CB73F9" w:rsidTr="00CB73F9">
        <w:trPr>
          <w:trHeight w:val="658"/>
          <w:jc w:val="center"/>
        </w:trPr>
        <w:tc>
          <w:tcPr>
            <w:tcW w:w="0" w:type="auto"/>
            <w:vAlign w:val="center"/>
          </w:tcPr>
          <w:p w:rsidR="00CB73F9" w:rsidRDefault="00CB73F9" w:rsidP="00CB73F9">
            <w:pPr>
              <w:spacing w:after="0"/>
              <w:jc w:val="center"/>
            </w:pPr>
            <w:r w:rsidRPr="00A90BA6">
              <w:rPr>
                <w:noProof/>
                <w:lang w:eastAsia="fr-FR"/>
              </w:rPr>
              <w:drawing>
                <wp:inline distT="0" distB="0" distL="0" distR="0">
                  <wp:extent cx="197427" cy="32759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388" cy="339150"/>
                          </a:xfrm>
                          <a:prstGeom prst="rect">
                            <a:avLst/>
                          </a:prstGeom>
                        </pic:spPr>
                      </pic:pic>
                    </a:graphicData>
                  </a:graphic>
                </wp:inline>
              </w:drawing>
            </w:r>
          </w:p>
        </w:tc>
        <w:tc>
          <w:tcPr>
            <w:tcW w:w="0" w:type="auto"/>
            <w:vAlign w:val="center"/>
          </w:tcPr>
          <w:p w:rsidR="00CB73F9" w:rsidRDefault="00CB73F9" w:rsidP="00CB73F9">
            <w:pPr>
              <w:spacing w:after="0"/>
              <w:jc w:val="center"/>
            </w:pPr>
            <w:r>
              <w:t>Prise de groupe de parc pneumatique</w:t>
            </w:r>
          </w:p>
        </w:tc>
        <w:tc>
          <w:tcPr>
            <w:tcW w:w="0" w:type="auto"/>
            <w:vAlign w:val="center"/>
          </w:tcPr>
          <w:p w:rsidR="00CB73F9" w:rsidRDefault="00CB73F9" w:rsidP="00CB73F9">
            <w:pPr>
              <w:spacing w:after="0"/>
              <w:jc w:val="center"/>
            </w:pPr>
            <w:r w:rsidRPr="00A643EA">
              <w:rPr>
                <w:noProof/>
                <w:lang w:eastAsia="fr-FR"/>
              </w:rPr>
              <w:drawing>
                <wp:inline distT="0" distB="0" distL="0" distR="0">
                  <wp:extent cx="732692" cy="20607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9451" cy="210784"/>
                          </a:xfrm>
                          <a:prstGeom prst="rect">
                            <a:avLst/>
                          </a:prstGeom>
                        </pic:spPr>
                      </pic:pic>
                    </a:graphicData>
                  </a:graphic>
                </wp:inline>
              </w:drawing>
            </w:r>
          </w:p>
        </w:tc>
        <w:tc>
          <w:tcPr>
            <w:tcW w:w="0" w:type="auto"/>
            <w:vAlign w:val="center"/>
          </w:tcPr>
          <w:p w:rsidR="00CB73F9" w:rsidRDefault="00CB73F9" w:rsidP="00CB73F9">
            <w:pPr>
              <w:spacing w:after="0"/>
              <w:jc w:val="center"/>
            </w:pPr>
            <w:r>
              <w:t>Boucle de détection de fuites</w:t>
            </w:r>
          </w:p>
        </w:tc>
      </w:tr>
      <w:tr w:rsidR="00CB73F9" w:rsidTr="00CB73F9">
        <w:trPr>
          <w:trHeight w:val="484"/>
          <w:jc w:val="center"/>
        </w:trPr>
        <w:tc>
          <w:tcPr>
            <w:tcW w:w="0" w:type="auto"/>
            <w:vAlign w:val="center"/>
          </w:tcPr>
          <w:p w:rsidR="00CB73F9" w:rsidRDefault="00CB73F9" w:rsidP="00CB73F9">
            <w:pPr>
              <w:spacing w:after="0"/>
              <w:jc w:val="center"/>
            </w:pPr>
            <w:r w:rsidRPr="00A90BA6">
              <w:rPr>
                <w:noProof/>
                <w:lang w:eastAsia="fr-FR"/>
              </w:rPr>
              <w:drawing>
                <wp:inline distT="0" distB="0" distL="0" distR="0">
                  <wp:extent cx="181139" cy="297873"/>
                  <wp:effectExtent l="0" t="0" r="9525"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139" cy="297873"/>
                          </a:xfrm>
                          <a:prstGeom prst="rect">
                            <a:avLst/>
                          </a:prstGeom>
                        </pic:spPr>
                      </pic:pic>
                    </a:graphicData>
                  </a:graphic>
                </wp:inline>
              </w:drawing>
            </w:r>
          </w:p>
        </w:tc>
        <w:tc>
          <w:tcPr>
            <w:tcW w:w="0" w:type="auto"/>
            <w:vAlign w:val="center"/>
          </w:tcPr>
          <w:p w:rsidR="00CB73F9" w:rsidRDefault="00CB73F9" w:rsidP="00CB73F9">
            <w:pPr>
              <w:spacing w:after="0"/>
              <w:jc w:val="center"/>
            </w:pPr>
            <w:r>
              <w:t>Clapet anti-retour</w:t>
            </w:r>
          </w:p>
        </w:tc>
        <w:tc>
          <w:tcPr>
            <w:tcW w:w="0" w:type="auto"/>
            <w:vAlign w:val="center"/>
          </w:tcPr>
          <w:p w:rsidR="00CB73F9" w:rsidRDefault="00CB73F9" w:rsidP="00CB73F9">
            <w:pPr>
              <w:spacing w:after="0"/>
              <w:jc w:val="center"/>
            </w:pPr>
            <w:r w:rsidRPr="00A643EA">
              <w:rPr>
                <w:noProof/>
                <w:lang w:eastAsia="fr-FR"/>
              </w:rPr>
              <w:drawing>
                <wp:inline distT="0" distB="0" distL="0" distR="0">
                  <wp:extent cx="258599" cy="38354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754" cy="389703"/>
                          </a:xfrm>
                          <a:prstGeom prst="rect">
                            <a:avLst/>
                          </a:prstGeom>
                        </pic:spPr>
                      </pic:pic>
                    </a:graphicData>
                  </a:graphic>
                </wp:inline>
              </w:drawing>
            </w:r>
          </w:p>
        </w:tc>
        <w:tc>
          <w:tcPr>
            <w:tcW w:w="0" w:type="auto"/>
            <w:vAlign w:val="center"/>
          </w:tcPr>
          <w:p w:rsidR="00CB73F9" w:rsidRDefault="00CB73F9" w:rsidP="00CB73F9">
            <w:pPr>
              <w:spacing w:after="0"/>
              <w:jc w:val="center"/>
            </w:pPr>
            <w:r>
              <w:t>Soufflet</w:t>
            </w:r>
          </w:p>
        </w:tc>
      </w:tr>
      <w:tr w:rsidR="00CB73F9" w:rsidTr="00CB73F9">
        <w:trPr>
          <w:trHeight w:val="335"/>
          <w:jc w:val="center"/>
        </w:trPr>
        <w:tc>
          <w:tcPr>
            <w:tcW w:w="0" w:type="auto"/>
            <w:vAlign w:val="center"/>
          </w:tcPr>
          <w:p w:rsidR="00CB73F9" w:rsidRDefault="00CB73F9" w:rsidP="00CB73F9">
            <w:pPr>
              <w:spacing w:after="0"/>
              <w:jc w:val="center"/>
            </w:pPr>
            <w:r w:rsidRPr="00FD72AE">
              <w:rPr>
                <w:noProof/>
                <w:lang w:eastAsia="fr-FR"/>
              </w:rPr>
              <w:drawing>
                <wp:inline distT="0" distB="0" distL="0" distR="0">
                  <wp:extent cx="282864" cy="26670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534" cy="275817"/>
                          </a:xfrm>
                          <a:prstGeom prst="rect">
                            <a:avLst/>
                          </a:prstGeom>
                        </pic:spPr>
                      </pic:pic>
                    </a:graphicData>
                  </a:graphic>
                </wp:inline>
              </w:drawing>
            </w:r>
          </w:p>
        </w:tc>
        <w:tc>
          <w:tcPr>
            <w:tcW w:w="0" w:type="auto"/>
            <w:vAlign w:val="center"/>
          </w:tcPr>
          <w:p w:rsidR="00CB73F9" w:rsidRDefault="00CB73F9" w:rsidP="00CB73F9">
            <w:pPr>
              <w:spacing w:after="0"/>
              <w:jc w:val="center"/>
            </w:pPr>
            <w:r>
              <w:t>Connexion flexible</w:t>
            </w:r>
          </w:p>
        </w:tc>
        <w:tc>
          <w:tcPr>
            <w:tcW w:w="0" w:type="auto"/>
            <w:vAlign w:val="center"/>
          </w:tcPr>
          <w:p w:rsidR="00CB73F9" w:rsidRPr="00A643EA" w:rsidRDefault="00CB73F9" w:rsidP="00CB73F9">
            <w:pPr>
              <w:spacing w:after="0"/>
              <w:jc w:val="center"/>
            </w:pPr>
            <w:r w:rsidRPr="00A643EA">
              <w:rPr>
                <w:noProof/>
                <w:lang w:eastAsia="fr-FR"/>
              </w:rPr>
              <w:drawing>
                <wp:inline distT="0" distB="0" distL="0" distR="0">
                  <wp:extent cx="472709" cy="466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662" cy="471615"/>
                          </a:xfrm>
                          <a:prstGeom prst="rect">
                            <a:avLst/>
                          </a:prstGeom>
                        </pic:spPr>
                      </pic:pic>
                    </a:graphicData>
                  </a:graphic>
                </wp:inline>
              </w:drawing>
            </w:r>
          </w:p>
        </w:tc>
        <w:tc>
          <w:tcPr>
            <w:tcW w:w="0" w:type="auto"/>
            <w:vAlign w:val="center"/>
          </w:tcPr>
          <w:p w:rsidR="00CB73F9" w:rsidRDefault="00CB73F9" w:rsidP="00CB73F9">
            <w:pPr>
              <w:spacing w:after="0"/>
              <w:jc w:val="center"/>
            </w:pPr>
            <w:r>
              <w:t>Échangeur thermique (</w:t>
            </w:r>
            <w:proofErr w:type="spellStart"/>
            <w:r>
              <w:t>precooler</w:t>
            </w:r>
            <w:proofErr w:type="spellEnd"/>
            <w:r>
              <w:t>)</w:t>
            </w:r>
          </w:p>
        </w:tc>
      </w:tr>
      <w:tr w:rsidR="00CB73F9" w:rsidTr="00CB73F9">
        <w:trPr>
          <w:jc w:val="center"/>
        </w:trPr>
        <w:tc>
          <w:tcPr>
            <w:tcW w:w="0" w:type="auto"/>
            <w:vAlign w:val="center"/>
          </w:tcPr>
          <w:p w:rsidR="00CB73F9" w:rsidRDefault="00CB73F9" w:rsidP="00CB73F9">
            <w:pPr>
              <w:spacing w:after="0"/>
              <w:jc w:val="center"/>
            </w:pPr>
            <w:r w:rsidRPr="00FD72AE">
              <w:rPr>
                <w:noProof/>
                <w:lang w:eastAsia="fr-FR"/>
              </w:rPr>
              <w:drawing>
                <wp:inline distT="0" distB="0" distL="0" distR="0">
                  <wp:extent cx="364672" cy="273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26" cy="285395"/>
                          </a:xfrm>
                          <a:prstGeom prst="rect">
                            <a:avLst/>
                          </a:prstGeom>
                        </pic:spPr>
                      </pic:pic>
                    </a:graphicData>
                  </a:graphic>
                </wp:inline>
              </w:drawing>
            </w:r>
          </w:p>
        </w:tc>
        <w:tc>
          <w:tcPr>
            <w:tcW w:w="0" w:type="auto"/>
            <w:vAlign w:val="center"/>
          </w:tcPr>
          <w:p w:rsidR="00CB73F9" w:rsidRDefault="00CB73F9" w:rsidP="00CB73F9">
            <w:pPr>
              <w:spacing w:after="0"/>
              <w:jc w:val="center"/>
            </w:pPr>
            <w:r>
              <w:t>Vanne papillon à commande pneumatique</w:t>
            </w:r>
          </w:p>
        </w:tc>
        <w:tc>
          <w:tcPr>
            <w:tcW w:w="0" w:type="auto"/>
            <w:vAlign w:val="center"/>
          </w:tcPr>
          <w:p w:rsidR="00CB73F9" w:rsidRPr="00A643EA" w:rsidRDefault="00CB73F9" w:rsidP="00CB73F9">
            <w:pPr>
              <w:spacing w:after="0"/>
              <w:jc w:val="center"/>
            </w:pPr>
            <w:r w:rsidRPr="00A643EA">
              <w:rPr>
                <w:noProof/>
                <w:lang w:eastAsia="fr-FR"/>
              </w:rPr>
              <w:drawing>
                <wp:inline distT="0" distB="0" distL="0" distR="0">
                  <wp:extent cx="410307" cy="226272"/>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268" cy="229559"/>
                          </a:xfrm>
                          <a:prstGeom prst="rect">
                            <a:avLst/>
                          </a:prstGeom>
                        </pic:spPr>
                      </pic:pic>
                    </a:graphicData>
                  </a:graphic>
                </wp:inline>
              </w:drawing>
            </w:r>
          </w:p>
        </w:tc>
        <w:tc>
          <w:tcPr>
            <w:tcW w:w="0" w:type="auto"/>
            <w:vAlign w:val="center"/>
          </w:tcPr>
          <w:p w:rsidR="00CB73F9" w:rsidRDefault="00CB73F9" w:rsidP="00CB73F9">
            <w:pPr>
              <w:spacing w:after="0"/>
              <w:jc w:val="center"/>
            </w:pPr>
            <w:r>
              <w:t>Capteur de température</w:t>
            </w:r>
          </w:p>
        </w:tc>
      </w:tr>
      <w:tr w:rsidR="00CB73F9" w:rsidTr="00CB73F9">
        <w:trPr>
          <w:jc w:val="center"/>
        </w:trPr>
        <w:tc>
          <w:tcPr>
            <w:tcW w:w="0" w:type="auto"/>
            <w:vAlign w:val="center"/>
          </w:tcPr>
          <w:p w:rsidR="00CB73F9" w:rsidRDefault="00CB73F9" w:rsidP="00CB73F9">
            <w:pPr>
              <w:spacing w:after="0"/>
              <w:jc w:val="center"/>
            </w:pPr>
            <w:r w:rsidRPr="00FD72AE">
              <w:rPr>
                <w:noProof/>
                <w:lang w:eastAsia="fr-FR"/>
              </w:rPr>
              <w:drawing>
                <wp:inline distT="0" distB="0" distL="0" distR="0">
                  <wp:extent cx="283029" cy="276693"/>
                  <wp:effectExtent l="0" t="0" r="317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175" cy="292478"/>
                          </a:xfrm>
                          <a:prstGeom prst="rect">
                            <a:avLst/>
                          </a:prstGeom>
                        </pic:spPr>
                      </pic:pic>
                    </a:graphicData>
                  </a:graphic>
                </wp:inline>
              </w:drawing>
            </w:r>
          </w:p>
        </w:tc>
        <w:tc>
          <w:tcPr>
            <w:tcW w:w="0" w:type="auto"/>
            <w:vAlign w:val="center"/>
          </w:tcPr>
          <w:p w:rsidR="00CB73F9" w:rsidRDefault="00CB73F9" w:rsidP="00CB73F9">
            <w:pPr>
              <w:spacing w:after="0"/>
              <w:jc w:val="center"/>
            </w:pPr>
            <w:r>
              <w:t>Vanne papillon à commande électrique</w:t>
            </w:r>
          </w:p>
        </w:tc>
        <w:tc>
          <w:tcPr>
            <w:tcW w:w="0" w:type="auto"/>
            <w:vAlign w:val="center"/>
          </w:tcPr>
          <w:p w:rsidR="00CB73F9" w:rsidRPr="00A643EA" w:rsidRDefault="00CB73F9" w:rsidP="00CB73F9">
            <w:pPr>
              <w:spacing w:after="0"/>
              <w:jc w:val="center"/>
            </w:pPr>
            <w:r w:rsidRPr="00943FF4">
              <w:rPr>
                <w:noProof/>
                <w:lang w:eastAsia="fr-FR"/>
              </w:rPr>
              <w:drawing>
                <wp:inline distT="0" distB="0" distL="0" distR="0">
                  <wp:extent cx="439615" cy="257526"/>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273" cy="262012"/>
                          </a:xfrm>
                          <a:prstGeom prst="rect">
                            <a:avLst/>
                          </a:prstGeom>
                        </pic:spPr>
                      </pic:pic>
                    </a:graphicData>
                  </a:graphic>
                </wp:inline>
              </w:drawing>
            </w:r>
          </w:p>
        </w:tc>
        <w:tc>
          <w:tcPr>
            <w:tcW w:w="0" w:type="auto"/>
            <w:vAlign w:val="center"/>
          </w:tcPr>
          <w:p w:rsidR="00CB73F9" w:rsidRDefault="00CB73F9" w:rsidP="00CB73F9">
            <w:pPr>
              <w:spacing w:after="0"/>
              <w:jc w:val="center"/>
            </w:pPr>
            <w:r>
              <w:t>Vanne thermostatique</w:t>
            </w:r>
          </w:p>
        </w:tc>
      </w:tr>
      <w:tr w:rsidR="00CB73F9" w:rsidTr="00CB73F9">
        <w:trPr>
          <w:jc w:val="center"/>
        </w:trPr>
        <w:tc>
          <w:tcPr>
            <w:tcW w:w="0" w:type="auto"/>
            <w:vAlign w:val="center"/>
          </w:tcPr>
          <w:p w:rsidR="00CB73F9" w:rsidRDefault="00CB73F9" w:rsidP="00CB73F9">
            <w:pPr>
              <w:spacing w:after="0"/>
              <w:jc w:val="center"/>
            </w:pPr>
            <w:r w:rsidRPr="00FD72AE">
              <w:rPr>
                <w:noProof/>
                <w:lang w:eastAsia="fr-FR"/>
              </w:rPr>
              <w:drawing>
                <wp:inline distT="0" distB="0" distL="0" distR="0">
                  <wp:extent cx="231359" cy="296778"/>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278" cy="304370"/>
                          </a:xfrm>
                          <a:prstGeom prst="rect">
                            <a:avLst/>
                          </a:prstGeom>
                        </pic:spPr>
                      </pic:pic>
                    </a:graphicData>
                  </a:graphic>
                </wp:inline>
              </w:drawing>
            </w:r>
          </w:p>
        </w:tc>
        <w:tc>
          <w:tcPr>
            <w:tcW w:w="0" w:type="auto"/>
            <w:vAlign w:val="center"/>
          </w:tcPr>
          <w:p w:rsidR="00CB73F9" w:rsidRDefault="00CB73F9" w:rsidP="00CB73F9">
            <w:pPr>
              <w:spacing w:after="0"/>
              <w:jc w:val="center"/>
            </w:pPr>
            <w:r>
              <w:t>Capteur de pression</w:t>
            </w:r>
          </w:p>
        </w:tc>
        <w:tc>
          <w:tcPr>
            <w:tcW w:w="0" w:type="auto"/>
            <w:vAlign w:val="center"/>
          </w:tcPr>
          <w:p w:rsidR="00CB73F9" w:rsidRPr="00943FF4" w:rsidRDefault="00CB73F9" w:rsidP="00CB73F9">
            <w:pPr>
              <w:spacing w:after="0"/>
              <w:jc w:val="center"/>
            </w:pPr>
            <w:r w:rsidRPr="00943FF4">
              <w:rPr>
                <w:noProof/>
                <w:lang w:eastAsia="fr-FR"/>
              </w:rPr>
              <w:drawing>
                <wp:inline distT="0" distB="0" distL="0" distR="0">
                  <wp:extent cx="615461" cy="27505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206" cy="283875"/>
                          </a:xfrm>
                          <a:prstGeom prst="rect">
                            <a:avLst/>
                          </a:prstGeom>
                        </pic:spPr>
                      </pic:pic>
                    </a:graphicData>
                  </a:graphic>
                </wp:inline>
              </w:drawing>
            </w:r>
          </w:p>
        </w:tc>
        <w:tc>
          <w:tcPr>
            <w:tcW w:w="0" w:type="auto"/>
            <w:vAlign w:val="center"/>
          </w:tcPr>
          <w:p w:rsidR="00CB73F9" w:rsidRDefault="00CB73F9" w:rsidP="00CB73F9">
            <w:pPr>
              <w:spacing w:after="0"/>
              <w:jc w:val="center"/>
            </w:pPr>
            <w:r>
              <w:t xml:space="preserve">Vanne thermostatique à commande électromagnétique (solénoïde) </w:t>
            </w:r>
          </w:p>
        </w:tc>
      </w:tr>
    </w:tbl>
    <w:p w:rsidR="007F3C55" w:rsidRDefault="007F3C55">
      <w:pPr>
        <w:spacing w:after="0"/>
        <w:rPr>
          <w:sz w:val="28"/>
          <w:szCs w:val="28"/>
        </w:rPr>
      </w:pPr>
    </w:p>
    <w:p w:rsidR="00C0153D" w:rsidRPr="00030D60" w:rsidRDefault="00C0153D" w:rsidP="00C0153D">
      <w:pPr>
        <w:pStyle w:val="TitreDT"/>
      </w:pPr>
      <w:r>
        <w:lastRenderedPageBreak/>
        <w:t>DT</w:t>
      </w:r>
      <w:r w:rsidR="00CC067D">
        <w:t>5</w:t>
      </w:r>
      <w:r>
        <w:t xml:space="preserve"> – CFM 56-5A</w:t>
      </w:r>
    </w:p>
    <w:p w:rsidR="00C0153D" w:rsidRDefault="00C0153D" w:rsidP="00C0153D">
      <w:pPr>
        <w:spacing w:after="0"/>
      </w:pPr>
      <w:r w:rsidRPr="008A24A6">
        <w:rPr>
          <w:noProof/>
          <w:lang w:eastAsia="fr-FR"/>
        </w:rPr>
        <w:drawing>
          <wp:inline distT="0" distB="0" distL="0" distR="0">
            <wp:extent cx="6123709" cy="7305199"/>
            <wp:effectExtent l="0" t="0" r="0" b="0"/>
            <wp:docPr id="2" name="Image 2" descr="C:\Users\nue.PORTCM04\Cours\sts_aero\Examen\U41_projet\Doc A320\7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e.PORTCM04\Cours\sts_aero\Examen\U41_projet\Doc A320\70.svg.png"/>
                    <pic:cNvPicPr>
                      <a:picLocks noChangeAspect="1" noChangeArrowheads="1"/>
                    </pic:cNvPicPr>
                  </pic:nvPicPr>
                  <pic:blipFill rotWithShape="1">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90" t="5402" r="4400" b="8258"/>
                    <a:stretch/>
                  </pic:blipFill>
                  <pic:spPr bwMode="auto">
                    <a:xfrm>
                      <a:off x="0" y="0"/>
                      <a:ext cx="6134814" cy="7318446"/>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153D" w:rsidRDefault="00C0153D" w:rsidP="00C0153D">
      <w:pPr>
        <w:spacing w:after="0"/>
      </w:pPr>
      <w:r>
        <w:t xml:space="preserve">Taux de compression maximal (décollage) du fan : </w:t>
      </w:r>
    </w:p>
    <w:p w:rsidR="00C0153D" w:rsidRDefault="00C0153D" w:rsidP="00C0153D">
      <w:pPr>
        <w:pStyle w:val="Paragraphedeliste"/>
        <w:numPr>
          <w:ilvl w:val="0"/>
          <w:numId w:val="12"/>
        </w:numPr>
        <w:spacing w:after="0"/>
      </w:pPr>
      <w:r>
        <w:t xml:space="preserve">flux froid : 1,55 : 1 </w:t>
      </w:r>
    </w:p>
    <w:p w:rsidR="00C0153D" w:rsidRDefault="00C0153D" w:rsidP="00C0153D">
      <w:pPr>
        <w:pStyle w:val="Paragraphedeliste"/>
        <w:numPr>
          <w:ilvl w:val="0"/>
          <w:numId w:val="12"/>
        </w:numPr>
        <w:spacing w:after="0"/>
      </w:pPr>
      <w:r>
        <w:t xml:space="preserve">flux chaud : 1,181 : 1 </w:t>
      </w:r>
    </w:p>
    <w:p w:rsidR="00C0153D" w:rsidRDefault="00C0153D" w:rsidP="00C0153D">
      <w:pPr>
        <w:spacing w:after="0"/>
      </w:pPr>
      <w:r>
        <w:t>Taux de compression maximal (décollage) de chaque étage (compresseur LP et HP) : 1,314 : 1</w:t>
      </w:r>
    </w:p>
    <w:p w:rsidR="00C0153D" w:rsidRDefault="00C0153D" w:rsidP="00C0153D">
      <w:pPr>
        <w:spacing w:after="0"/>
      </w:pPr>
      <w:r>
        <w:t>Taux de compression maximal (décollage) global du flux chaud : 31,3 : 1</w:t>
      </w:r>
    </w:p>
    <w:p w:rsidR="00C0153D" w:rsidRDefault="00C0153D" w:rsidP="00C0153D"/>
    <w:p w:rsidR="00C0153D" w:rsidRDefault="00C0153D">
      <w:pPr>
        <w:spacing w:after="0"/>
        <w:rPr>
          <w:sz w:val="28"/>
          <w:szCs w:val="28"/>
        </w:rPr>
        <w:sectPr w:rsidR="00C0153D" w:rsidSect="007F7E3D">
          <w:pgSz w:w="11901" w:h="16817"/>
          <w:pgMar w:top="907" w:right="1134" w:bottom="1247" w:left="1134" w:header="340" w:footer="805" w:gutter="0"/>
          <w:cols w:space="720"/>
          <w:noEndnote/>
          <w:docGrid w:linePitch="299"/>
        </w:sectPr>
      </w:pPr>
    </w:p>
    <w:p w:rsidR="007F3C55" w:rsidRDefault="005326C8" w:rsidP="007F3C55">
      <w:pPr>
        <w:pStyle w:val="TitreDT"/>
      </w:pPr>
      <w:r>
        <w:lastRenderedPageBreak/>
        <w:t>DT</w:t>
      </w:r>
      <w:r w:rsidR="00CC067D">
        <w:t>6</w:t>
      </w:r>
      <w:r w:rsidR="007F3C55">
        <w:t xml:space="preserve"> – Schéma électrique de la génération pneumatique du moteur 1</w:t>
      </w:r>
      <w:r w:rsidR="003E1305">
        <w:t xml:space="preserve"> sans </w:t>
      </w:r>
      <w:proofErr w:type="spellStart"/>
      <w:r w:rsidR="003E1305" w:rsidRPr="004362B2">
        <w:rPr>
          <w:smallCaps/>
        </w:rPr>
        <w:t>HPbleed</w:t>
      </w:r>
      <w:proofErr w:type="spellEnd"/>
      <w:r w:rsidR="003E1305" w:rsidRPr="004362B2">
        <w:rPr>
          <w:smallCaps/>
        </w:rPr>
        <w:t xml:space="preserve"> </w:t>
      </w:r>
      <w:proofErr w:type="spellStart"/>
      <w:r w:rsidR="003E1305" w:rsidRPr="004362B2">
        <w:rPr>
          <w:smallCaps/>
        </w:rPr>
        <w:t>Override</w:t>
      </w:r>
      <w:proofErr w:type="spellEnd"/>
      <w:r w:rsidR="003E1305">
        <w:rPr>
          <w:smallCaps/>
        </w:rPr>
        <w:t xml:space="preserve"> (A320)</w:t>
      </w:r>
    </w:p>
    <w:p w:rsidR="007F3C55" w:rsidRDefault="007F3C55" w:rsidP="007F3C55"/>
    <w:p w:rsidR="007F3C55" w:rsidRDefault="00704F3B" w:rsidP="007F3C55">
      <w:r w:rsidRPr="00704F3B">
        <w:rPr>
          <w:noProof/>
          <w:lang w:eastAsia="fr-FR"/>
        </w:rPr>
        <w:drawing>
          <wp:inline distT="0" distB="0" distL="0" distR="0">
            <wp:extent cx="13174980" cy="8488680"/>
            <wp:effectExtent l="0" t="0" r="0" b="0"/>
            <wp:docPr id="236" name="Image 236" descr="C:\Users\nue.PORTCM04\Cours\sts_aero\Examen\U41_projet\Figures\wiring_sans_hp_overri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e.PORTCM04\Cours\sts_aero\Examen\U41_projet\Figures\wiring_sans_hp_override.svg.png"/>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4980" cy="8488680"/>
                    </a:xfrm>
                    <a:prstGeom prst="rect">
                      <a:avLst/>
                    </a:prstGeom>
                    <a:noFill/>
                    <a:ln>
                      <a:noFill/>
                    </a:ln>
                  </pic:spPr>
                </pic:pic>
              </a:graphicData>
            </a:graphic>
          </wp:inline>
        </w:drawing>
      </w:r>
    </w:p>
    <w:p w:rsidR="003E1305" w:rsidRPr="007A150F" w:rsidRDefault="007A150F" w:rsidP="007A150F">
      <w:pPr>
        <w:pStyle w:val="TitreDT"/>
      </w:pPr>
      <w:r>
        <w:lastRenderedPageBreak/>
        <w:t>DT</w:t>
      </w:r>
      <w:r w:rsidR="004E4537">
        <w:t>7</w:t>
      </w:r>
      <w:r w:rsidR="003E1305">
        <w:t xml:space="preserve"> - </w:t>
      </w:r>
      <w:r>
        <w:t xml:space="preserve">Schéma électrique de la génération pneumatique du moteur 1 avec </w:t>
      </w:r>
      <w:proofErr w:type="spellStart"/>
      <w:r w:rsidRPr="004362B2">
        <w:rPr>
          <w:smallCaps/>
        </w:rPr>
        <w:t>HPbleed</w:t>
      </w:r>
      <w:proofErr w:type="spellEnd"/>
      <w:r w:rsidRPr="004362B2">
        <w:rPr>
          <w:smallCaps/>
        </w:rPr>
        <w:t xml:space="preserve"> </w:t>
      </w:r>
      <w:proofErr w:type="spellStart"/>
      <w:r w:rsidRPr="004362B2">
        <w:rPr>
          <w:smallCaps/>
        </w:rPr>
        <w:t>Override</w:t>
      </w:r>
      <w:proofErr w:type="spellEnd"/>
      <w:r w:rsidR="00DA71A8">
        <w:rPr>
          <w:smallCaps/>
        </w:rPr>
        <w:t xml:space="preserve"> (A319)</w:t>
      </w:r>
    </w:p>
    <w:p w:rsidR="00A843B5" w:rsidRDefault="00A843B5" w:rsidP="007A150F"/>
    <w:p w:rsidR="00682694" w:rsidRPr="007A150F" w:rsidRDefault="00682694" w:rsidP="007A150F">
      <w:pPr>
        <w:sectPr w:rsidR="00682694" w:rsidRPr="007A150F" w:rsidSect="007F3C55">
          <w:footerReference w:type="default" r:id="rId28"/>
          <w:pgSz w:w="23814" w:h="16839" w:orient="landscape" w:code="8"/>
          <w:pgMar w:top="1134" w:right="907" w:bottom="1134" w:left="1247" w:header="340" w:footer="0" w:gutter="0"/>
          <w:cols w:space="720"/>
          <w:noEndnote/>
          <w:docGrid w:linePitch="299"/>
        </w:sectPr>
      </w:pPr>
      <w:r w:rsidRPr="00682694">
        <w:rPr>
          <w:noProof/>
          <w:lang w:eastAsia="fr-FR"/>
        </w:rPr>
        <w:drawing>
          <wp:inline distT="0" distB="0" distL="0" distR="0">
            <wp:extent cx="13173075" cy="8496300"/>
            <wp:effectExtent l="0" t="0" r="9525" b="0"/>
            <wp:docPr id="225" name="Image 225" descr="C:\Users\nue.PORTCM04\Cours\sts_aero\Examen\U41_projet\Figures\wiring_avec_override_sans_relais_D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e.PORTCM04\Cours\sts_aero\Examen\U41_projet\Figures\wiring_avec_override_sans_relais_DT.svg.png"/>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3075" cy="8496300"/>
                    </a:xfrm>
                    <a:prstGeom prst="rect">
                      <a:avLst/>
                    </a:prstGeom>
                    <a:noFill/>
                    <a:ln>
                      <a:noFill/>
                    </a:ln>
                  </pic:spPr>
                </pic:pic>
              </a:graphicData>
            </a:graphic>
          </wp:inline>
        </w:drawing>
      </w:r>
    </w:p>
    <w:p w:rsidR="004C03B7" w:rsidRDefault="004C03B7" w:rsidP="004C03B7">
      <w:pPr>
        <w:pStyle w:val="TitreDT"/>
      </w:pPr>
      <w:r>
        <w:lastRenderedPageBreak/>
        <w:t>DT</w:t>
      </w:r>
      <w:r w:rsidR="004E4537">
        <w:t>8</w:t>
      </w:r>
      <w:r>
        <w:t xml:space="preserve"> </w:t>
      </w:r>
      <w:r w:rsidR="004077C3">
        <w:t>–</w:t>
      </w:r>
      <w:r>
        <w:t xml:space="preserve"> </w:t>
      </w:r>
      <w:r w:rsidR="004077C3">
        <w:t>Description de la vanne de régulation haute pression HPV</w:t>
      </w:r>
    </w:p>
    <w:p w:rsidR="004077C3" w:rsidRDefault="004077C3" w:rsidP="004077C3">
      <w:pPr>
        <w:pStyle w:val="Objectifintermdiaire"/>
      </w:pPr>
      <w:r>
        <w:t>Généralités</w:t>
      </w:r>
      <w:r w:rsidR="001C6165">
        <w:t xml:space="preserve"> (voir schémas en DT</w:t>
      </w:r>
      <w:r w:rsidR="00C255A5">
        <w:t>9</w:t>
      </w:r>
      <w:r w:rsidR="001C6165">
        <w:t>)</w:t>
      </w:r>
    </w:p>
    <w:p w:rsidR="000C5880" w:rsidRDefault="004077C3" w:rsidP="004077C3">
      <w:r>
        <w:t xml:space="preserve">La vanne HPV est une vanne papillon de diamètre 4 </w:t>
      </w:r>
      <w:r w:rsidR="005A013D">
        <w:t>pouces</w:t>
      </w:r>
      <w:r w:rsidR="000C5880">
        <w:t xml:space="preserve"> qui fonctionne en régulation (papillon incliné d’un angle variable) ou en fermeture (papillon perpendiculaire à </w:t>
      </w:r>
      <w:r w:rsidR="00BC7062">
        <w:t xml:space="preserve">l’axe de </w:t>
      </w:r>
      <w:r w:rsidR="000C5880">
        <w:t xml:space="preserve">la </w:t>
      </w:r>
      <w:r w:rsidR="00BC7062">
        <w:t>conduite</w:t>
      </w:r>
      <w:r w:rsidR="000C5880">
        <w:t xml:space="preserve"> obstruant complètement celle-ci). </w:t>
      </w:r>
    </w:p>
    <w:p w:rsidR="000C5880" w:rsidRDefault="000C5880" w:rsidP="004077C3">
      <w:r>
        <w:t>Si la pression en amont de la vanne est inférieure à 8 </w:t>
      </w:r>
      <w:proofErr w:type="spellStart"/>
      <w:r>
        <w:t>psig</w:t>
      </w:r>
      <w:proofErr w:type="spellEnd"/>
      <w:r>
        <w:t>, la vanne est fermée.</w:t>
      </w:r>
      <w:r w:rsidR="00BC7062">
        <w:t xml:space="preserve"> Entre 8 et 36 </w:t>
      </w:r>
      <w:proofErr w:type="spellStart"/>
      <w:r w:rsidR="00BC7062">
        <w:t>psig</w:t>
      </w:r>
      <w:proofErr w:type="spellEnd"/>
      <w:r w:rsidR="00BC7062">
        <w:t>, la vanne est complètement ouverte.</w:t>
      </w:r>
      <w:r>
        <w:t xml:space="preserve"> </w:t>
      </w:r>
      <w:r w:rsidR="00BC7062">
        <w:t xml:space="preserve">Au-delà de 36 </w:t>
      </w:r>
      <w:proofErr w:type="spellStart"/>
      <w:r w:rsidR="00BC7062">
        <w:t>psig</w:t>
      </w:r>
      <w:proofErr w:type="spellEnd"/>
      <w:r w:rsidR="00BC7062">
        <w:t>, l</w:t>
      </w:r>
      <w:r>
        <w:t xml:space="preserve">a vanne </w:t>
      </w:r>
      <w:r w:rsidR="00BC7062">
        <w:t>limite la</w:t>
      </w:r>
      <w:r>
        <w:t xml:space="preserve"> pression </w:t>
      </w:r>
      <w:r w:rsidR="00BC7062">
        <w:t xml:space="preserve">maximale </w:t>
      </w:r>
      <w:r>
        <w:t>aval</w:t>
      </w:r>
      <w:r w:rsidR="00BC7062">
        <w:t xml:space="preserve"> à </w:t>
      </w:r>
      <w:r>
        <w:t>36 </w:t>
      </w:r>
      <w:proofErr w:type="spellStart"/>
      <w:r>
        <w:t>psig</w:t>
      </w:r>
      <w:proofErr w:type="spellEnd"/>
      <w:r>
        <w:t>. Si la pression en amont dépasse 120 </w:t>
      </w:r>
      <w:proofErr w:type="spellStart"/>
      <w:r>
        <w:t>psig</w:t>
      </w:r>
      <w:proofErr w:type="spellEnd"/>
      <w:r w:rsidR="00900874">
        <w:t xml:space="preserve"> ou si la pression aval </w:t>
      </w:r>
      <w:r w:rsidR="003312C5">
        <w:t xml:space="preserve">en provenance du </w:t>
      </w:r>
      <w:r w:rsidR="00CF669F">
        <w:t>prélèvement</w:t>
      </w:r>
      <w:r w:rsidR="003312C5">
        <w:t xml:space="preserve"> IP </w:t>
      </w:r>
      <w:r w:rsidR="00900874">
        <w:t xml:space="preserve">dépasse 36 </w:t>
      </w:r>
      <w:proofErr w:type="spellStart"/>
      <w:r w:rsidR="00900874">
        <w:t>psig</w:t>
      </w:r>
      <w:proofErr w:type="spellEnd"/>
      <w:r>
        <w:t xml:space="preserve">, </w:t>
      </w:r>
      <w:r w:rsidR="00BC7062">
        <w:t>la vanne HPV</w:t>
      </w:r>
      <w:r>
        <w:t xml:space="preserve"> se ferme complètement. </w:t>
      </w:r>
    </w:p>
    <w:p w:rsidR="004077C3" w:rsidRDefault="002B2255" w:rsidP="002B2255">
      <w:r>
        <w:t xml:space="preserve">Comme indiqué sur </w:t>
      </w:r>
      <w:r w:rsidR="000C5880">
        <w:t>DT</w:t>
      </w:r>
      <w:r w:rsidR="00C255A5">
        <w:t>3</w:t>
      </w:r>
      <w:r w:rsidR="000C5880">
        <w:t xml:space="preserve">, </w:t>
      </w:r>
      <w:r>
        <w:t>lorsque la vanne PRV est commandée en fermeture, la commande pneumatique se propage à la vanne HPV pour la fermer simultanément.</w:t>
      </w:r>
    </w:p>
    <w:p w:rsidR="000C5880" w:rsidRDefault="000C5880" w:rsidP="00BA67FD">
      <w:r>
        <w:t xml:space="preserve">La vanne </w:t>
      </w:r>
      <w:r w:rsidR="001C6165">
        <w:t xml:space="preserve">HPV </w:t>
      </w:r>
      <w:r w:rsidR="002C02B2">
        <w:t>se compose</w:t>
      </w:r>
      <w:r>
        <w:t xml:space="preserve"> de trois parties :</w:t>
      </w:r>
    </w:p>
    <w:p w:rsidR="00C07B59" w:rsidRDefault="002C02B2" w:rsidP="00C07B59">
      <w:pPr>
        <w:pStyle w:val="liste"/>
        <w:ind w:left="720" w:hanging="360"/>
      </w:pPr>
      <w:r>
        <w:t>un</w:t>
      </w:r>
      <w:r w:rsidR="000C5880">
        <w:t xml:space="preserve"> corps de vanne </w:t>
      </w:r>
      <w:r>
        <w:t>comportant un papillon. À ce corps</w:t>
      </w:r>
      <w:r w:rsidR="000C5880">
        <w:t xml:space="preserve"> se branche </w:t>
      </w:r>
      <w:r>
        <w:t>la conduite</w:t>
      </w:r>
      <w:r w:rsidR="000C5880">
        <w:t xml:space="preserve"> amont en provenance </w:t>
      </w:r>
      <w:r w:rsidR="00CF669F">
        <w:t>du prélèvement</w:t>
      </w:r>
      <w:r w:rsidR="000C5880">
        <w:t xml:space="preserve"> haute pression et </w:t>
      </w:r>
      <w:r>
        <w:t>la conduite aval</w:t>
      </w:r>
      <w:r w:rsidR="00CF669F">
        <w:t xml:space="preserve"> reliée à la conduite en provenance du clapet IPC du prélèvement IP</w:t>
      </w:r>
      <w:r>
        <w:t xml:space="preserve"> ;</w:t>
      </w:r>
    </w:p>
    <w:p w:rsidR="000C5880" w:rsidRDefault="002C02B2" w:rsidP="000C5880">
      <w:pPr>
        <w:pStyle w:val="liste"/>
      </w:pPr>
      <w:r>
        <w:t>un</w:t>
      </w:r>
      <w:r w:rsidR="00BE22C6">
        <w:t xml:space="preserve"> vérin qui permet, </w:t>
      </w:r>
      <w:r w:rsidR="0051298B">
        <w:t>grâce aux pressions dans les chambre</w:t>
      </w:r>
      <w:r w:rsidR="00B34897">
        <w:t>s</w:t>
      </w:r>
      <w:r w:rsidR="0051298B">
        <w:t xml:space="preserve"> d’ouverture et de fermeture</w:t>
      </w:r>
      <w:r w:rsidR="00BE22C6">
        <w:t>,</w:t>
      </w:r>
      <w:r w:rsidR="0051298B">
        <w:t xml:space="preserve"> de command</w:t>
      </w:r>
      <w:r w:rsidR="00BA67FD">
        <w:t>er</w:t>
      </w:r>
      <w:r w:rsidR="0051298B">
        <w:t xml:space="preserve"> la position du papillon.</w:t>
      </w:r>
      <w:r w:rsidR="00576277">
        <w:t xml:space="preserve"> Il </w:t>
      </w:r>
      <w:r>
        <w:t xml:space="preserve">comporte </w:t>
      </w:r>
      <w:r w:rsidR="00576277">
        <w:t xml:space="preserve">un ressort de compression </w:t>
      </w:r>
      <w:r w:rsidR="00827BC6">
        <w:t xml:space="preserve">qui a </w:t>
      </w:r>
      <w:r w:rsidR="005A7BFC">
        <w:t>un</w:t>
      </w:r>
      <w:r w:rsidR="00827BC6">
        <w:t xml:space="preserve"> coefficient de raideur k = 6850 N·m</w:t>
      </w:r>
      <w:r w:rsidR="00827BC6">
        <w:rPr>
          <w:vertAlign w:val="superscript"/>
        </w:rPr>
        <w:t>-1</w:t>
      </w:r>
      <w:r>
        <w:t xml:space="preserve"> </w:t>
      </w:r>
      <w:r w:rsidR="00827BC6">
        <w:t>et</w:t>
      </w:r>
      <w:r>
        <w:t xml:space="preserve"> </w:t>
      </w:r>
      <w:r w:rsidR="00470D65">
        <w:t>une</w:t>
      </w:r>
      <w:r w:rsidR="00827BC6">
        <w:t xml:space="preserve"> longueur libre l</w:t>
      </w:r>
      <w:r w:rsidR="00827BC6">
        <w:rPr>
          <w:vertAlign w:val="subscript"/>
        </w:rPr>
        <w:t>0</w:t>
      </w:r>
      <w:r>
        <w:t>=18</w:t>
      </w:r>
      <w:r w:rsidR="0039148C">
        <w:t>8</w:t>
      </w:r>
      <w:r>
        <w:t xml:space="preserve"> mm ;</w:t>
      </w:r>
    </w:p>
    <w:p w:rsidR="0051298B" w:rsidRDefault="005C4DE3" w:rsidP="000C5880">
      <w:pPr>
        <w:pStyle w:val="liste"/>
      </w:pPr>
      <w:r>
        <w:t>un bloc de</w:t>
      </w:r>
      <w:r w:rsidR="0051298B">
        <w:t xml:space="preserve"> régulation qui permet l’alimentation des chambres de fermeture et d’ouverture du vérin.</w:t>
      </w:r>
    </w:p>
    <w:p w:rsidR="00BA67FD" w:rsidRDefault="00BA67FD" w:rsidP="00BA67FD">
      <w:r>
        <w:t>La vanne fonctionne suivant trois modes :</w:t>
      </w:r>
    </w:p>
    <w:p w:rsidR="00BA67FD" w:rsidRDefault="005C4DE3" w:rsidP="00BA67FD">
      <w:pPr>
        <w:pStyle w:val="liste"/>
      </w:pPr>
      <w:r w:rsidRPr="00613609">
        <w:rPr>
          <w:b/>
        </w:rPr>
        <w:t>m</w:t>
      </w:r>
      <w:r w:rsidR="00BA67FD" w:rsidRPr="00613609">
        <w:rPr>
          <w:b/>
        </w:rPr>
        <w:t>ode régulation</w:t>
      </w:r>
      <w:r w:rsidR="00BA67FD">
        <w:t xml:space="preserve"> : </w:t>
      </w:r>
      <w:r w:rsidR="00C86194">
        <w:t>un piquage</w:t>
      </w:r>
      <w:r w:rsidR="00B34897">
        <w:t xml:space="preserve"> dans le corps de vanne côté amont al</w:t>
      </w:r>
      <w:r w:rsidR="00C229FA">
        <w:t>imente en air la chambre 1</w:t>
      </w:r>
      <w:r w:rsidR="00B34897">
        <w:t xml:space="preserve"> du régulateur</w:t>
      </w:r>
      <w:r w:rsidR="00C229FA">
        <w:t xml:space="preserve"> bas. Cela permet de contrôler la position du clapet 2 afin de </w:t>
      </w:r>
      <w:r w:rsidR="00C86194">
        <w:t>réguler</w:t>
      </w:r>
      <w:r w:rsidR="00C229FA">
        <w:t xml:space="preserve"> </w:t>
      </w:r>
      <w:r w:rsidR="00C86194">
        <w:t>la</w:t>
      </w:r>
      <w:r w:rsidR="00C229FA">
        <w:t xml:space="preserve"> pression </w:t>
      </w:r>
      <w:r w:rsidR="00576277">
        <w:t xml:space="preserve">à 44 </w:t>
      </w:r>
      <w:proofErr w:type="spellStart"/>
      <w:r w:rsidR="00576277">
        <w:t>psig</w:t>
      </w:r>
      <w:proofErr w:type="spellEnd"/>
      <w:r w:rsidR="00576277">
        <w:t xml:space="preserve"> </w:t>
      </w:r>
      <w:r w:rsidR="00C229FA">
        <w:t xml:space="preserve">dans la </w:t>
      </w:r>
      <w:r w:rsidR="00C86194">
        <w:t>conduite</w:t>
      </w:r>
      <w:r w:rsidR="00C229FA">
        <w:t xml:space="preserve"> 7</w:t>
      </w:r>
      <w:r w:rsidR="00C86194">
        <w:t xml:space="preserve"> lorsque la pression amont dépasse cette valeur</w:t>
      </w:r>
      <w:r w:rsidR="00C229FA">
        <w:t xml:space="preserve">. La </w:t>
      </w:r>
      <w:r w:rsidR="00C86194">
        <w:t>conduite</w:t>
      </w:r>
      <w:r w:rsidR="00C229FA">
        <w:t xml:space="preserve"> 7 alimente la chambre 4 du régulateur haut </w:t>
      </w:r>
      <w:r w:rsidR="005561F8">
        <w:t>pour ouvrir le</w:t>
      </w:r>
      <w:r w:rsidR="00C229FA">
        <w:t xml:space="preserve"> clapet 5 permet</w:t>
      </w:r>
      <w:r w:rsidR="00CA6770">
        <w:t>tant</w:t>
      </w:r>
      <w:r w:rsidR="00C229FA">
        <w:t xml:space="preserve"> l’alimentation de la chambre d’ouverture</w:t>
      </w:r>
      <w:r w:rsidR="00CA6770">
        <w:t xml:space="preserve"> du vérin</w:t>
      </w:r>
      <w:r w:rsidR="00576277">
        <w:t xml:space="preserve"> à 44 </w:t>
      </w:r>
      <w:proofErr w:type="spellStart"/>
      <w:r w:rsidR="00576277">
        <w:t>psig</w:t>
      </w:r>
      <w:proofErr w:type="spellEnd"/>
      <w:r w:rsidR="00C229FA">
        <w:t xml:space="preserve">. </w:t>
      </w:r>
      <w:r w:rsidR="005561F8">
        <w:t>Un piquage</w:t>
      </w:r>
      <w:r w:rsidR="00C229FA">
        <w:t xml:space="preserve"> côté aval alimente en air la chambre de fermeture si la pression est su</w:t>
      </w:r>
      <w:r>
        <w:t xml:space="preserve">ffisante pour </w:t>
      </w:r>
      <w:r w:rsidR="005561F8">
        <w:t>ouvrir</w:t>
      </w:r>
      <w:r>
        <w:t xml:space="preserve"> le clapet 3 ;</w:t>
      </w:r>
    </w:p>
    <w:p w:rsidR="00437E7E" w:rsidRDefault="005C4DE3" w:rsidP="00437E7E">
      <w:pPr>
        <w:pStyle w:val="liste"/>
      </w:pPr>
      <w:r w:rsidRPr="00613609">
        <w:rPr>
          <w:b/>
        </w:rPr>
        <w:t>m</w:t>
      </w:r>
      <w:r w:rsidR="00437E7E" w:rsidRPr="00613609">
        <w:rPr>
          <w:b/>
        </w:rPr>
        <w:t>ode ouverture/fermeture</w:t>
      </w:r>
      <w:r w:rsidR="00437E7E">
        <w:t xml:space="preserve"> : </w:t>
      </w:r>
      <w:r w:rsidR="005F2679">
        <w:t>comme expliqué sur le DT</w:t>
      </w:r>
      <w:r w:rsidR="00C255A5">
        <w:t>3</w:t>
      </w:r>
      <w:r w:rsidR="00A13671">
        <w:t>,</w:t>
      </w:r>
      <w:r w:rsidR="00BE0635">
        <w:t xml:space="preserve"> si le solénoïde de la vanne thermostatique est alimenté, alors </w:t>
      </w:r>
      <w:r w:rsidR="005F2679">
        <w:t>la conduite</w:t>
      </w:r>
      <w:r w:rsidR="00BE0635">
        <w:t xml:space="preserve"> de commande pneumatique </w:t>
      </w:r>
      <w:r w:rsidR="005F2679">
        <w:t>est portée</w:t>
      </w:r>
      <w:r w:rsidR="00BE0635">
        <w:t xml:space="preserve"> à </w:t>
      </w:r>
      <w:r w:rsidR="00857E61">
        <w:t xml:space="preserve">pression ambiante ainsi que </w:t>
      </w:r>
      <w:r w:rsidR="00BE0635">
        <w:t>la chambre 4 du régulateur haut</w:t>
      </w:r>
      <w:r w:rsidR="00857E61">
        <w:t xml:space="preserve"> entraînant la fermeture du</w:t>
      </w:r>
      <w:r w:rsidR="00BE0635">
        <w:t xml:space="preserve"> clapet 5</w:t>
      </w:r>
      <w:r w:rsidR="008E634D">
        <w:t xml:space="preserve">. Dans ce cas, l’air de la </w:t>
      </w:r>
      <w:r w:rsidR="005F2679">
        <w:t>conduite</w:t>
      </w:r>
      <w:r w:rsidR="008E634D">
        <w:t xml:space="preserve"> 7 pousse la bille 8 et alimente la chambre de fermeture </w:t>
      </w:r>
      <w:r w:rsidR="00C77DBC">
        <w:t>provoquant</w:t>
      </w:r>
      <w:r w:rsidR="008E634D">
        <w:t xml:space="preserve"> la</w:t>
      </w:r>
      <w:r>
        <w:t xml:space="preserve"> fermeture de la vanne papillon</w:t>
      </w:r>
      <w:r w:rsidR="00C70EB9">
        <w:t>. Le clapet 3 reste sur son siège en position basse</w:t>
      </w:r>
      <w:r>
        <w:t> ;</w:t>
      </w:r>
    </w:p>
    <w:p w:rsidR="004077C3" w:rsidRDefault="005C4DE3" w:rsidP="00CB73F9">
      <w:pPr>
        <w:pStyle w:val="liste"/>
        <w:spacing w:after="0"/>
      </w:pPr>
      <w:r w:rsidRPr="00857E61">
        <w:rPr>
          <w:b/>
        </w:rPr>
        <w:t>m</w:t>
      </w:r>
      <w:r w:rsidR="008E634D" w:rsidRPr="00857E61">
        <w:rPr>
          <w:b/>
        </w:rPr>
        <w:t>ode surpression</w:t>
      </w:r>
      <w:r w:rsidR="008E634D">
        <w:t xml:space="preserve"> : </w:t>
      </w:r>
      <w:r w:rsidR="008E634D" w:rsidRPr="005F2679">
        <w:t xml:space="preserve">quand la pression dans le corps de vanne côté amont dépasse </w:t>
      </w:r>
      <w:r w:rsidR="00A13671" w:rsidRPr="005F2679">
        <w:t xml:space="preserve">120 </w:t>
      </w:r>
      <w:proofErr w:type="spellStart"/>
      <w:r w:rsidR="00A13671" w:rsidRPr="005F2679">
        <w:t>psig</w:t>
      </w:r>
      <w:proofErr w:type="spellEnd"/>
      <w:r w:rsidR="008E634D" w:rsidRPr="005F2679">
        <w:t xml:space="preserve">, le clapet 6 </w:t>
      </w:r>
      <w:r w:rsidR="00857E61">
        <w:t>se ferme.</w:t>
      </w:r>
      <w:r w:rsidR="008E634D" w:rsidRPr="005F2679">
        <w:t xml:space="preserve"> </w:t>
      </w:r>
      <w:r w:rsidR="00857E61">
        <w:t xml:space="preserve">La conduite de commande pneumatique est alors portée à pression ambiante ainsi que la chambre 4 du régulateur haut entraînant la fermeture du clapet 5. Dans ce cas, l’air de la conduite 7 pousse la bille 8 et alimente la chambre de fermeture </w:t>
      </w:r>
      <w:r w:rsidR="00C77DBC">
        <w:t xml:space="preserve">provoquant </w:t>
      </w:r>
      <w:r w:rsidR="00857E61">
        <w:t>la fermeture de la vanne papillon.</w:t>
      </w:r>
      <w:r w:rsidR="004077C3">
        <w:br w:type="page"/>
      </w:r>
    </w:p>
    <w:p w:rsidR="00EF2805" w:rsidRDefault="00137744" w:rsidP="007B3910">
      <w:pPr>
        <w:pStyle w:val="TitreDT"/>
      </w:pPr>
      <w:r w:rsidRPr="00137744">
        <w:rPr>
          <w:rFonts w:ascii="Times New Roman" w:eastAsia="Times New Roman" w:hAnsi="Times New Roman"/>
          <w:snapToGrid w:val="0"/>
          <w:color w:val="000000"/>
          <w:w w:val="0"/>
          <w:sz w:val="0"/>
          <w:szCs w:val="0"/>
          <w:u w:color="000000"/>
          <w:bdr w:val="none" w:sz="0" w:space="0" w:color="000000"/>
          <w:shd w:val="clear" w:color="000000" w:fill="000000"/>
        </w:rPr>
        <w:lastRenderedPageBreak/>
        <w:t xml:space="preserve"> </w:t>
      </w:r>
      <w:r w:rsidR="00EF2805">
        <w:t>DT</w:t>
      </w:r>
      <w:r w:rsidR="004E4537">
        <w:t>9</w:t>
      </w:r>
      <w:r w:rsidR="00EF2805">
        <w:t xml:space="preserve"> – Schéma</w:t>
      </w:r>
      <w:r w:rsidR="00703140">
        <w:t>s</w:t>
      </w:r>
      <w:r w:rsidR="00EF2805">
        <w:t xml:space="preserve"> </w:t>
      </w:r>
      <w:r w:rsidR="00703140">
        <w:t>de principe</w:t>
      </w:r>
      <w:r w:rsidR="007660D1">
        <w:t xml:space="preserve"> et cinématique</w:t>
      </w:r>
      <w:r w:rsidR="001F0B0B">
        <w:t xml:space="preserve"> </w:t>
      </w:r>
      <w:r w:rsidR="00EF2805">
        <w:t xml:space="preserve">de la vanne </w:t>
      </w:r>
      <w:r w:rsidR="001F0B0B">
        <w:t>HPV</w:t>
      </w:r>
    </w:p>
    <w:p w:rsidR="00262247" w:rsidRPr="00262247" w:rsidRDefault="00262247" w:rsidP="00262247">
      <w:r w:rsidRPr="00947EC5">
        <w:rPr>
          <w:noProof/>
          <w:lang w:eastAsia="fr-FR"/>
        </w:rPr>
        <w:drawing>
          <wp:anchor distT="0" distB="0" distL="114300" distR="114300" simplePos="0" relativeHeight="251680768" behindDoc="0" locked="0" layoutInCell="1" allowOverlap="1">
            <wp:simplePos x="0" y="0"/>
            <wp:positionH relativeFrom="column">
              <wp:posOffset>4458335</wp:posOffset>
            </wp:positionH>
            <wp:positionV relativeFrom="paragraph">
              <wp:posOffset>142240</wp:posOffset>
            </wp:positionV>
            <wp:extent cx="1480820" cy="2939799"/>
            <wp:effectExtent l="0" t="0" r="5080" b="0"/>
            <wp:wrapNone/>
            <wp:docPr id="239" name="Image 239" descr="C:\Users\nue.PORTCM04\Cours\sts_aero\Examen\U41_projet\Figures\HPV_cine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e.PORTCM04\Cours\sts_aero\Examen\U41_projet\Figures\HPV_cinematic.svg.png"/>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0820" cy="2939799"/>
                    </a:xfrm>
                    <a:prstGeom prst="rect">
                      <a:avLst/>
                    </a:prstGeom>
                    <a:noFill/>
                    <a:ln>
                      <a:noFill/>
                    </a:ln>
                  </pic:spPr>
                </pic:pic>
              </a:graphicData>
            </a:graphic>
          </wp:anchor>
        </w:drawing>
      </w:r>
      <w:r w:rsidR="00CB1588">
        <w:rPr>
          <w:noProof/>
          <w:lang w:eastAsia="fr-FR"/>
        </w:rPr>
        <w:pict>
          <v:rect id="Rectangle 211" o:spid="_x0000_s1026" style="position:absolute;left:0;text-align:left;margin-left:326.05pt;margin-top:7.55pt;width:153.2pt;height:240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" filled="f" strokecolor="black [3200]" strokeweight="1pt">
            <v:stroke dashstyle="longDashDot"/>
          </v:rect>
        </w:pict>
      </w:r>
    </w:p>
    <w:p w:rsidR="004C65C9" w:rsidRDefault="0009057E" w:rsidP="004C65C9">
      <w:r w:rsidRPr="0009057E">
        <w:rPr>
          <w:noProof/>
          <w:lang w:eastAsia="fr-FR"/>
        </w:rPr>
        <w:drawing>
          <wp:anchor distT="0" distB="0" distL="114300" distR="114300" simplePos="0" relativeHeight="251681792" behindDoc="1" locked="0" layoutInCell="1" allowOverlap="1">
            <wp:simplePos x="0" y="0"/>
            <wp:positionH relativeFrom="column">
              <wp:posOffset>5080</wp:posOffset>
            </wp:positionH>
            <wp:positionV relativeFrom="paragraph">
              <wp:posOffset>59690</wp:posOffset>
            </wp:positionV>
            <wp:extent cx="5965190" cy="7282815"/>
            <wp:effectExtent l="0" t="0" r="0" b="0"/>
            <wp:wrapNone/>
            <wp:docPr id="25" name="Image 25" descr="C:\Users\nue.PORTCM04\Cours\sts_aero\Examen\U41_projet\Figures\HPV_schemat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e.PORTCM04\Cours\sts_aero\Examen\U41_projet\Figures\HPV_schematic.svg.pn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5190" cy="7282815"/>
                    </a:xfrm>
                    <a:prstGeom prst="rect">
                      <a:avLst/>
                    </a:prstGeom>
                    <a:noFill/>
                    <a:ln>
                      <a:noFill/>
                    </a:ln>
                  </pic:spPr>
                </pic:pic>
              </a:graphicData>
            </a:graphic>
          </wp:anchor>
        </w:drawing>
      </w:r>
    </w:p>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CB1588" w:rsidP="004C65C9">
      <w:r w:rsidRPr="00CB1588">
        <w:rPr>
          <w:noProof/>
          <w:sz w:val="28"/>
          <w:szCs w:val="28"/>
          <w:lang w:eastAsia="fr-FR"/>
        </w:rPr>
        <w:pict>
          <v:shapetype id="_x0000_t32" coordsize="21600,21600" o:spt="32" o:oned="t" path="m,l21600,21600e" filled="f">
            <v:path arrowok="t" fillok="f" o:connecttype="none"/>
            <o:lock v:ext="edit" shapetype="t"/>
          </v:shapetype>
          <v:shape id="Connecteur droit avec flèche 210" o:spid="_x0000_s1097" type="#_x0000_t32" style="position:absolute;left:0;text-align:left;margin-left:347.8pt;margin-top:5.1pt;width:8.5pt;height:38.45pt;flip: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" strokecolor="black [3200]" strokeweight=".5pt">
            <v:stroke endarrow="block" joinstyle="miter"/>
          </v:shape>
        </w:pict>
      </w:r>
    </w:p>
    <w:p w:rsidR="0009057E" w:rsidRDefault="0009057E" w:rsidP="004C65C9"/>
    <w:p w:rsidR="0009057E" w:rsidRDefault="00CB1588" w:rsidP="004C65C9">
      <w:r w:rsidRPr="00CB1588">
        <w:rPr>
          <w:noProof/>
          <w:sz w:val="28"/>
          <w:szCs w:val="28"/>
          <w:lang w:eastAsia="fr-FR"/>
        </w:rPr>
        <w:pict>
          <v:rect id="Rectangle 209" o:spid="_x0000_s1096" style="position:absolute;left:0;text-align:left;margin-left:342.55pt;margin-top:7.95pt;width:107.5pt;height:282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" filled="f" strokecolor="black [3200]" strokeweight="1pt">
            <v:stroke dashstyle="longDashDot"/>
          </v:rect>
        </w:pict>
      </w:r>
    </w:p>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Default="0009057E" w:rsidP="004C65C9"/>
    <w:p w:rsidR="0009057E" w:rsidRPr="004C65C9" w:rsidRDefault="0009057E" w:rsidP="004C65C9"/>
    <w:p w:rsidR="004C65C9" w:rsidRDefault="00137744" w:rsidP="007660D1">
      <w:r w:rsidRPr="0013774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C65C9" w:rsidRDefault="004C65C9" w:rsidP="004C65C9">
      <w:pPr>
        <w:spacing w:after="0"/>
      </w:pPr>
      <w:r>
        <w:t>Les pièces mobiles sont en bleu</w:t>
      </w:r>
      <w:r w:rsidR="00B24E75">
        <w:t>, violet</w:t>
      </w:r>
      <w:r>
        <w:t xml:space="preserve"> ou vert. Les membranes sont en rouge.</w:t>
      </w:r>
    </w:p>
    <w:p w:rsidR="004C65C9" w:rsidRDefault="004C65C9" w:rsidP="007660D1"/>
    <w:p w:rsidR="00A30E84" w:rsidRDefault="00A30E84">
      <w:pPr>
        <w:spacing w:after="0"/>
      </w:pPr>
    </w:p>
    <w:p w:rsidR="00947EC5" w:rsidRDefault="00947EC5">
      <w:pPr>
        <w:spacing w:before="0" w:after="0"/>
        <w:jc w:val="left"/>
        <w:rPr>
          <w:b/>
          <w:sz w:val="28"/>
          <w:szCs w:val="28"/>
        </w:rPr>
      </w:pPr>
      <w:r>
        <w:br w:type="page"/>
      </w:r>
    </w:p>
    <w:p w:rsidR="00E81180" w:rsidRDefault="005326C8" w:rsidP="00E81180">
      <w:pPr>
        <w:pStyle w:val="TitreDT"/>
      </w:pPr>
      <w:r>
        <w:lastRenderedPageBreak/>
        <w:t>DT</w:t>
      </w:r>
      <w:r w:rsidR="00A965E3">
        <w:t>1</w:t>
      </w:r>
      <w:r w:rsidR="004E4537">
        <w:t>0</w:t>
      </w:r>
      <w:r w:rsidR="00E81180">
        <w:t xml:space="preserve"> – Caractéristiques techniques de l’A320 et l’A319</w:t>
      </w:r>
    </w:p>
    <w:p w:rsidR="00E81180" w:rsidRPr="00E81180" w:rsidRDefault="00E81180" w:rsidP="00E81180">
      <w:r>
        <w:t xml:space="preserve">Les spécifications suivantes sont données pour </w:t>
      </w:r>
      <w:r w:rsidR="001C5A79">
        <w:t>une</w:t>
      </w:r>
      <w:r>
        <w:t xml:space="preserve"> version de chaque modèle.</w:t>
      </w:r>
    </w:p>
    <w:tbl>
      <w:tblPr>
        <w:tblStyle w:val="Grilledutableau"/>
        <w:tblW w:w="0" w:type="auto"/>
        <w:tblLook w:val="04A0"/>
      </w:tblPr>
      <w:tblGrid>
        <w:gridCol w:w="3207"/>
        <w:gridCol w:w="3208"/>
        <w:gridCol w:w="3208"/>
      </w:tblGrid>
      <w:tr w:rsidR="00E81180" w:rsidTr="00E81180">
        <w:tc>
          <w:tcPr>
            <w:tcW w:w="3207" w:type="dxa"/>
          </w:tcPr>
          <w:p w:rsidR="00E81180" w:rsidRDefault="002F2B6F" w:rsidP="00126A0E">
            <w:pPr>
              <w:pStyle w:val="tableau"/>
            </w:pPr>
            <w:r>
              <w:t>Modèle</w:t>
            </w:r>
          </w:p>
        </w:tc>
        <w:tc>
          <w:tcPr>
            <w:tcW w:w="3208" w:type="dxa"/>
          </w:tcPr>
          <w:p w:rsidR="00E81180" w:rsidRDefault="002F2B6F" w:rsidP="00126A0E">
            <w:pPr>
              <w:pStyle w:val="tableau"/>
              <w:jc w:val="center"/>
            </w:pPr>
            <w:r>
              <w:t>A319</w:t>
            </w:r>
          </w:p>
        </w:tc>
        <w:tc>
          <w:tcPr>
            <w:tcW w:w="3208" w:type="dxa"/>
          </w:tcPr>
          <w:p w:rsidR="00E81180" w:rsidRDefault="002F2B6F" w:rsidP="00126A0E">
            <w:pPr>
              <w:pStyle w:val="tableau"/>
              <w:jc w:val="center"/>
            </w:pPr>
            <w:r>
              <w:t>A320</w:t>
            </w:r>
          </w:p>
        </w:tc>
      </w:tr>
      <w:tr w:rsidR="00E81180" w:rsidTr="00E81180">
        <w:tc>
          <w:tcPr>
            <w:tcW w:w="3207" w:type="dxa"/>
          </w:tcPr>
          <w:p w:rsidR="00E81180" w:rsidRDefault="002F2B6F" w:rsidP="00126A0E">
            <w:pPr>
              <w:pStyle w:val="tableau"/>
            </w:pPr>
            <w:r>
              <w:t>Masse maxi au décollage</w:t>
            </w:r>
          </w:p>
        </w:tc>
        <w:tc>
          <w:tcPr>
            <w:tcW w:w="3208" w:type="dxa"/>
          </w:tcPr>
          <w:p w:rsidR="00E81180" w:rsidRDefault="001C5A79" w:rsidP="00126A0E">
            <w:pPr>
              <w:pStyle w:val="tableau"/>
              <w:jc w:val="center"/>
            </w:pPr>
            <w:r>
              <w:t>75 500</w:t>
            </w:r>
            <w:r w:rsidR="002F2B6F">
              <w:t xml:space="preserve"> kg</w:t>
            </w:r>
          </w:p>
        </w:tc>
        <w:tc>
          <w:tcPr>
            <w:tcW w:w="3208" w:type="dxa"/>
          </w:tcPr>
          <w:p w:rsidR="00E81180" w:rsidRDefault="006F78B0" w:rsidP="00126A0E">
            <w:pPr>
              <w:pStyle w:val="tableau"/>
              <w:jc w:val="center"/>
            </w:pPr>
            <w:r>
              <w:t>78 000</w:t>
            </w:r>
            <w:r w:rsidR="002F2B6F">
              <w:t> kg</w:t>
            </w:r>
          </w:p>
        </w:tc>
      </w:tr>
      <w:tr w:rsidR="00E81180" w:rsidTr="00E81180">
        <w:tc>
          <w:tcPr>
            <w:tcW w:w="3207" w:type="dxa"/>
          </w:tcPr>
          <w:p w:rsidR="00E81180" w:rsidRDefault="002F2B6F" w:rsidP="00126A0E">
            <w:pPr>
              <w:pStyle w:val="tableau"/>
            </w:pPr>
            <w:r>
              <w:t>Masse à vide en exploitation (hors carburant et passagers)</w:t>
            </w:r>
          </w:p>
        </w:tc>
        <w:tc>
          <w:tcPr>
            <w:tcW w:w="3208" w:type="dxa"/>
          </w:tcPr>
          <w:p w:rsidR="00E81180" w:rsidRDefault="002F2B6F" w:rsidP="00126A0E">
            <w:pPr>
              <w:pStyle w:val="tableau"/>
              <w:jc w:val="center"/>
            </w:pPr>
            <w:r>
              <w:t>40 800 kg</w:t>
            </w:r>
          </w:p>
        </w:tc>
        <w:tc>
          <w:tcPr>
            <w:tcW w:w="3208" w:type="dxa"/>
          </w:tcPr>
          <w:p w:rsidR="00E81180" w:rsidRDefault="002F2B6F" w:rsidP="00126A0E">
            <w:pPr>
              <w:pStyle w:val="tableau"/>
              <w:jc w:val="center"/>
            </w:pPr>
            <w:r>
              <w:t>42 600 kg</w:t>
            </w:r>
          </w:p>
        </w:tc>
      </w:tr>
      <w:tr w:rsidR="00E81180" w:rsidTr="00E81180">
        <w:tc>
          <w:tcPr>
            <w:tcW w:w="3207" w:type="dxa"/>
          </w:tcPr>
          <w:p w:rsidR="00E81180" w:rsidRDefault="002F2B6F" w:rsidP="00126A0E">
            <w:pPr>
              <w:pStyle w:val="tableau"/>
            </w:pPr>
            <w:r>
              <w:t>Sièges</w:t>
            </w:r>
            <w:r w:rsidR="00343590">
              <w:t xml:space="preserve"> passagers</w:t>
            </w:r>
            <w:r>
              <w:t xml:space="preserve"> (2 classes)</w:t>
            </w:r>
          </w:p>
        </w:tc>
        <w:tc>
          <w:tcPr>
            <w:tcW w:w="3208" w:type="dxa"/>
          </w:tcPr>
          <w:p w:rsidR="00E81180" w:rsidRDefault="002F2B6F" w:rsidP="00126A0E">
            <w:pPr>
              <w:pStyle w:val="tableau"/>
              <w:jc w:val="center"/>
            </w:pPr>
            <w:r>
              <w:t>124</w:t>
            </w:r>
          </w:p>
        </w:tc>
        <w:tc>
          <w:tcPr>
            <w:tcW w:w="3208" w:type="dxa"/>
          </w:tcPr>
          <w:p w:rsidR="00E81180" w:rsidRDefault="002F2B6F" w:rsidP="00126A0E">
            <w:pPr>
              <w:pStyle w:val="tableau"/>
              <w:jc w:val="center"/>
            </w:pPr>
            <w:r>
              <w:t>150</w:t>
            </w:r>
          </w:p>
        </w:tc>
      </w:tr>
      <w:tr w:rsidR="00E81180" w:rsidTr="00E81180">
        <w:tc>
          <w:tcPr>
            <w:tcW w:w="3207" w:type="dxa"/>
          </w:tcPr>
          <w:p w:rsidR="00E81180" w:rsidRDefault="002F2B6F" w:rsidP="00126A0E">
            <w:pPr>
              <w:pStyle w:val="tableau"/>
            </w:pPr>
            <w:r>
              <w:t>Sièges</w:t>
            </w:r>
            <w:r w:rsidR="00343590">
              <w:t xml:space="preserve"> passagers</w:t>
            </w:r>
            <w:r>
              <w:t xml:space="preserve"> (maxi)</w:t>
            </w:r>
          </w:p>
        </w:tc>
        <w:tc>
          <w:tcPr>
            <w:tcW w:w="3208" w:type="dxa"/>
          </w:tcPr>
          <w:p w:rsidR="00E81180" w:rsidRDefault="002F2B6F" w:rsidP="00126A0E">
            <w:pPr>
              <w:pStyle w:val="tableau"/>
              <w:jc w:val="center"/>
            </w:pPr>
            <w:r>
              <w:t>160</w:t>
            </w:r>
          </w:p>
        </w:tc>
        <w:tc>
          <w:tcPr>
            <w:tcW w:w="3208" w:type="dxa"/>
          </w:tcPr>
          <w:p w:rsidR="00E81180" w:rsidRDefault="002F2B6F" w:rsidP="00126A0E">
            <w:pPr>
              <w:pStyle w:val="tableau"/>
              <w:jc w:val="center"/>
            </w:pPr>
            <w:r>
              <w:t>180</w:t>
            </w:r>
          </w:p>
        </w:tc>
      </w:tr>
      <w:tr w:rsidR="00E81180" w:rsidTr="00E81180">
        <w:tc>
          <w:tcPr>
            <w:tcW w:w="3207" w:type="dxa"/>
          </w:tcPr>
          <w:p w:rsidR="00E81180" w:rsidRDefault="002F2B6F" w:rsidP="00126A0E">
            <w:pPr>
              <w:pStyle w:val="tableau"/>
            </w:pPr>
            <w:r>
              <w:t>Capacité cargo</w:t>
            </w:r>
          </w:p>
        </w:tc>
        <w:tc>
          <w:tcPr>
            <w:tcW w:w="3208" w:type="dxa"/>
          </w:tcPr>
          <w:p w:rsidR="00E81180" w:rsidRPr="002F2B6F" w:rsidRDefault="002F2B6F" w:rsidP="00126A0E">
            <w:pPr>
              <w:pStyle w:val="tableau"/>
              <w:jc w:val="center"/>
              <w:rPr>
                <w:vertAlign w:val="superscript"/>
              </w:rPr>
            </w:pPr>
            <w:r>
              <w:t>27,62 m</w:t>
            </w:r>
            <w:r>
              <w:rPr>
                <w:vertAlign w:val="superscript"/>
              </w:rPr>
              <w:t>3</w:t>
            </w:r>
          </w:p>
        </w:tc>
        <w:tc>
          <w:tcPr>
            <w:tcW w:w="3208" w:type="dxa"/>
          </w:tcPr>
          <w:p w:rsidR="00E81180" w:rsidRDefault="002F2B6F" w:rsidP="00126A0E">
            <w:pPr>
              <w:pStyle w:val="tableau"/>
              <w:jc w:val="center"/>
            </w:pPr>
            <w:r>
              <w:t>37,41 m</w:t>
            </w:r>
            <w:r>
              <w:rPr>
                <w:vertAlign w:val="superscript"/>
              </w:rPr>
              <w:t>3</w:t>
            </w:r>
          </w:p>
        </w:tc>
      </w:tr>
      <w:tr w:rsidR="007B13B2" w:rsidTr="00251C7B">
        <w:tc>
          <w:tcPr>
            <w:tcW w:w="3207" w:type="dxa"/>
          </w:tcPr>
          <w:p w:rsidR="007B13B2" w:rsidRDefault="007B13B2" w:rsidP="00126A0E">
            <w:pPr>
              <w:pStyle w:val="tableau"/>
            </w:pPr>
            <w:r>
              <w:t>Profil aile</w:t>
            </w:r>
          </w:p>
        </w:tc>
        <w:tc>
          <w:tcPr>
            <w:tcW w:w="6416" w:type="dxa"/>
            <w:gridSpan w:val="2"/>
          </w:tcPr>
          <w:p w:rsidR="007B13B2" w:rsidRDefault="007B13B2" w:rsidP="00126A0E">
            <w:pPr>
              <w:pStyle w:val="tableau"/>
              <w:jc w:val="center"/>
            </w:pPr>
            <w:r>
              <w:t>NACA 4412</w:t>
            </w:r>
          </w:p>
        </w:tc>
      </w:tr>
      <w:tr w:rsidR="007B13B2" w:rsidTr="00251C7B">
        <w:tc>
          <w:tcPr>
            <w:tcW w:w="3207" w:type="dxa"/>
          </w:tcPr>
          <w:p w:rsidR="007B13B2" w:rsidRDefault="007B13B2" w:rsidP="00126A0E">
            <w:pPr>
              <w:pStyle w:val="tableau"/>
            </w:pPr>
            <w:r>
              <w:t>Surface alaire</w:t>
            </w:r>
          </w:p>
        </w:tc>
        <w:tc>
          <w:tcPr>
            <w:tcW w:w="6416" w:type="dxa"/>
            <w:gridSpan w:val="2"/>
          </w:tcPr>
          <w:p w:rsidR="007B13B2" w:rsidRDefault="007B13B2" w:rsidP="00126A0E">
            <w:pPr>
              <w:pStyle w:val="tableau"/>
              <w:jc w:val="center"/>
            </w:pPr>
            <w:r>
              <w:t>124 m²</w:t>
            </w:r>
          </w:p>
        </w:tc>
      </w:tr>
      <w:tr w:rsidR="007B13B2" w:rsidTr="00251C7B">
        <w:tc>
          <w:tcPr>
            <w:tcW w:w="3207" w:type="dxa"/>
          </w:tcPr>
          <w:p w:rsidR="007B13B2" w:rsidRDefault="007B13B2" w:rsidP="00126A0E">
            <w:pPr>
              <w:pStyle w:val="tableau"/>
            </w:pPr>
            <w:r>
              <w:t>Capacité carburant</w:t>
            </w:r>
          </w:p>
        </w:tc>
        <w:tc>
          <w:tcPr>
            <w:tcW w:w="6416" w:type="dxa"/>
            <w:gridSpan w:val="2"/>
          </w:tcPr>
          <w:p w:rsidR="007B13B2" w:rsidRDefault="007B13B2" w:rsidP="00126A0E">
            <w:pPr>
              <w:pStyle w:val="tableau"/>
              <w:jc w:val="center"/>
            </w:pPr>
            <w:r>
              <w:t>24</w:t>
            </w:r>
            <w:r w:rsidR="001A6644">
              <w:t> </w:t>
            </w:r>
            <w:r>
              <w:t>210 L</w:t>
            </w:r>
          </w:p>
        </w:tc>
      </w:tr>
      <w:tr w:rsidR="007B13B2" w:rsidTr="00251C7B">
        <w:tc>
          <w:tcPr>
            <w:tcW w:w="3207" w:type="dxa"/>
          </w:tcPr>
          <w:p w:rsidR="007B13B2" w:rsidRDefault="007B13B2" w:rsidP="00126A0E">
            <w:pPr>
              <w:pStyle w:val="tableau"/>
            </w:pPr>
            <w:r>
              <w:t>Moteurs</w:t>
            </w:r>
          </w:p>
        </w:tc>
        <w:tc>
          <w:tcPr>
            <w:tcW w:w="6416" w:type="dxa"/>
            <w:gridSpan w:val="2"/>
          </w:tcPr>
          <w:p w:rsidR="007B13B2" w:rsidRDefault="007B13B2" w:rsidP="00126A0E">
            <w:pPr>
              <w:pStyle w:val="tableau"/>
              <w:jc w:val="center"/>
            </w:pPr>
            <w:r>
              <w:t>CFM56-5</w:t>
            </w:r>
            <w:r w:rsidR="001C5A79">
              <w:t>A</w:t>
            </w:r>
          </w:p>
        </w:tc>
      </w:tr>
      <w:tr w:rsidR="007B13B2" w:rsidTr="00251C7B">
        <w:tc>
          <w:tcPr>
            <w:tcW w:w="3207" w:type="dxa"/>
          </w:tcPr>
          <w:p w:rsidR="007B13B2" w:rsidRDefault="007B13B2" w:rsidP="00126A0E">
            <w:pPr>
              <w:pStyle w:val="tableau"/>
            </w:pPr>
            <w:r>
              <w:t>Plafond</w:t>
            </w:r>
          </w:p>
        </w:tc>
        <w:tc>
          <w:tcPr>
            <w:tcW w:w="6416" w:type="dxa"/>
            <w:gridSpan w:val="2"/>
          </w:tcPr>
          <w:p w:rsidR="007B13B2" w:rsidRDefault="007B13B2" w:rsidP="00126A0E">
            <w:pPr>
              <w:pStyle w:val="tableau"/>
              <w:jc w:val="center"/>
            </w:pPr>
            <w:r>
              <w:t>39 100 m</w:t>
            </w:r>
          </w:p>
        </w:tc>
      </w:tr>
      <w:tr w:rsidR="007B13B2" w:rsidTr="00251C7B">
        <w:tc>
          <w:tcPr>
            <w:tcW w:w="3207" w:type="dxa"/>
          </w:tcPr>
          <w:p w:rsidR="007B13B2" w:rsidRDefault="00811D0D" w:rsidP="002C11EE">
            <w:pPr>
              <w:pStyle w:val="tableau"/>
            </w:pPr>
            <w:r>
              <w:t xml:space="preserve">Coefficient de traînée </w:t>
            </w:r>
            <w:r w:rsidR="002C11EE">
              <w:t>cellule</w:t>
            </w:r>
          </w:p>
        </w:tc>
        <w:tc>
          <w:tcPr>
            <w:tcW w:w="6416" w:type="dxa"/>
            <w:gridSpan w:val="2"/>
          </w:tcPr>
          <w:p w:rsidR="007B13B2" w:rsidRPr="00811D0D" w:rsidRDefault="00811D0D" w:rsidP="00BB3DB6">
            <w:pPr>
              <w:pStyle w:val="tableau"/>
              <w:jc w:val="center"/>
            </w:pPr>
            <w:proofErr w:type="spellStart"/>
            <w:r>
              <w:t>C</w:t>
            </w:r>
            <w:r>
              <w:rPr>
                <w:vertAlign w:val="subscript"/>
              </w:rPr>
              <w:t>X</w:t>
            </w:r>
            <w:r w:rsidR="002C11EE">
              <w:rPr>
                <w:vertAlign w:val="subscript"/>
              </w:rPr>
              <w:t>c</w:t>
            </w:r>
            <w:proofErr w:type="spellEnd"/>
            <w:r>
              <w:t xml:space="preserve"> = 0,029</w:t>
            </w:r>
          </w:p>
        </w:tc>
      </w:tr>
    </w:tbl>
    <w:p w:rsidR="00E81180" w:rsidRDefault="00E81180" w:rsidP="00E81180">
      <w:r>
        <w:br w:type="page"/>
      </w:r>
    </w:p>
    <w:p w:rsidR="00A30E84" w:rsidRDefault="00A30E84" w:rsidP="00A30E84">
      <w:pPr>
        <w:pStyle w:val="TitreDT"/>
      </w:pPr>
      <w:r>
        <w:lastRenderedPageBreak/>
        <w:t>DT</w:t>
      </w:r>
      <w:r w:rsidR="0021340B">
        <w:t>1</w:t>
      </w:r>
      <w:r w:rsidR="004E4537">
        <w:t>1</w:t>
      </w:r>
      <w:r>
        <w:t xml:space="preserve"> – Coefficient de portance (Cz) et de trainée</w:t>
      </w:r>
      <w:r w:rsidR="00811D0D">
        <w:t xml:space="preserve"> </w:t>
      </w:r>
      <w:r w:rsidR="00CF5498">
        <w:t>d’</w:t>
      </w:r>
      <w:r w:rsidR="00884BAB">
        <w:t>aile</w:t>
      </w:r>
      <w:r>
        <w:t xml:space="preserve"> (</w:t>
      </w:r>
      <w:proofErr w:type="spellStart"/>
      <w:r>
        <w:t>Cx</w:t>
      </w:r>
      <w:r w:rsidR="00BB3DB6">
        <w:t>a</w:t>
      </w:r>
      <w:proofErr w:type="spellEnd"/>
      <w:r>
        <w:t>) en fonction de l’angle d’incidence pour le profil NACA 4412</w:t>
      </w:r>
    </w:p>
    <w:p w:rsidR="001977D6" w:rsidRDefault="0032358E" w:rsidP="00CF5498">
      <w:pPr>
        <w:jc w:val="center"/>
      </w:pPr>
      <w:r>
        <w:rPr>
          <w:noProof/>
          <w:lang w:eastAsia="fr-FR"/>
        </w:rPr>
        <w:drawing>
          <wp:inline distT="0" distB="0" distL="0" distR="0">
            <wp:extent cx="5661330" cy="8458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2683" cy="8460222"/>
                    </a:xfrm>
                    <a:prstGeom prst="rect">
                      <a:avLst/>
                    </a:prstGeom>
                    <a:noFill/>
                  </pic:spPr>
                </pic:pic>
              </a:graphicData>
            </a:graphic>
          </wp:inline>
        </w:drawing>
      </w:r>
      <w:r w:rsidR="001977D6">
        <w:br w:type="page"/>
      </w:r>
    </w:p>
    <w:p w:rsidR="00F6743E" w:rsidRDefault="005326C8" w:rsidP="00F6743E">
      <w:pPr>
        <w:pStyle w:val="TitreDT"/>
      </w:pPr>
      <w:r>
        <w:lastRenderedPageBreak/>
        <w:t>DT</w:t>
      </w:r>
      <w:r w:rsidR="0021340B">
        <w:t>1</w:t>
      </w:r>
      <w:r w:rsidR="004E4537">
        <w:t>2</w:t>
      </w:r>
      <w:r w:rsidR="00F6743E">
        <w:t xml:space="preserve"> – </w:t>
      </w:r>
      <w:r w:rsidR="004F237F">
        <w:t>Extrait des affectations ARINC 429 du SDAC</w:t>
      </w:r>
    </w:p>
    <w:tbl>
      <w:tblPr>
        <w:tblW w:w="10071" w:type="dxa"/>
        <w:tblCellMar>
          <w:left w:w="70" w:type="dxa"/>
          <w:right w:w="70" w:type="dxa"/>
        </w:tblCellMar>
        <w:tblLook w:val="04A0"/>
      </w:tblPr>
      <w:tblGrid>
        <w:gridCol w:w="825"/>
        <w:gridCol w:w="507"/>
        <w:gridCol w:w="1590"/>
        <w:gridCol w:w="1838"/>
        <w:gridCol w:w="654"/>
        <w:gridCol w:w="519"/>
        <w:gridCol w:w="629"/>
        <w:gridCol w:w="776"/>
        <w:gridCol w:w="776"/>
        <w:gridCol w:w="862"/>
        <w:gridCol w:w="1095"/>
      </w:tblGrid>
      <w:tr w:rsidR="004F237F" w:rsidRPr="00487027" w:rsidTr="00BE22C6">
        <w:trPr>
          <w:trHeight w:val="252"/>
        </w:trPr>
        <w:tc>
          <w:tcPr>
            <w:tcW w:w="10071" w:type="dxa"/>
            <w:gridSpan w:val="11"/>
            <w:tcBorders>
              <w:top w:val="nil"/>
              <w:left w:val="nil"/>
              <w:bottom w:val="nil"/>
            </w:tcBorders>
            <w:shd w:val="clear" w:color="auto" w:fill="auto"/>
            <w:noWrap/>
            <w:vAlign w:val="bottom"/>
            <w:hideMark/>
          </w:tcPr>
          <w:p w:rsidR="004F237F" w:rsidRPr="00AB1BB3" w:rsidRDefault="004F237F" w:rsidP="004F237F">
            <w:pPr>
              <w:spacing w:before="0" w:after="0"/>
              <w:jc w:val="center"/>
              <w:rPr>
                <w:rFonts w:eastAsia="Times New Roman" w:cs="Arial"/>
                <w:color w:val="000000"/>
                <w:szCs w:val="22"/>
                <w:lang w:val="en-US" w:eastAsia="fr-FR"/>
              </w:rPr>
            </w:pPr>
            <w:r w:rsidRPr="00AB1BB3">
              <w:rPr>
                <w:rFonts w:eastAsia="Times New Roman" w:cs="Arial"/>
                <w:color w:val="000000"/>
                <w:szCs w:val="22"/>
                <w:lang w:val="en-US" w:eastAsia="fr-FR"/>
              </w:rPr>
              <w:t xml:space="preserve">PARAMETER LIST PARAMETER CHARACTERISTICS (NUMERIC) </w:t>
            </w:r>
          </w:p>
        </w:tc>
      </w:tr>
      <w:tr w:rsidR="004F237F" w:rsidRPr="004F237F" w:rsidTr="00563797">
        <w:trPr>
          <w:trHeight w:val="252"/>
        </w:trPr>
        <w:tc>
          <w:tcPr>
            <w:tcW w:w="825" w:type="dxa"/>
            <w:tcBorders>
              <w:top w:val="single" w:sz="8" w:space="0" w:color="auto"/>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LABEL</w:t>
            </w:r>
          </w:p>
        </w:tc>
        <w:tc>
          <w:tcPr>
            <w:tcW w:w="507" w:type="dxa"/>
            <w:tcBorders>
              <w:top w:val="single" w:sz="8" w:space="0" w:color="auto"/>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SDI</w:t>
            </w:r>
          </w:p>
        </w:tc>
        <w:tc>
          <w:tcPr>
            <w:tcW w:w="1590" w:type="dxa"/>
            <w:tcBorders>
              <w:top w:val="single" w:sz="8" w:space="0" w:color="auto"/>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PARAMETER </w:t>
            </w:r>
          </w:p>
        </w:tc>
        <w:tc>
          <w:tcPr>
            <w:tcW w:w="1838" w:type="dxa"/>
            <w:tcBorders>
              <w:top w:val="single" w:sz="8" w:space="0" w:color="auto"/>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WORD RANGE </w:t>
            </w:r>
          </w:p>
        </w:tc>
        <w:tc>
          <w:tcPr>
            <w:tcW w:w="654" w:type="dxa"/>
            <w:tcBorders>
              <w:top w:val="single" w:sz="8" w:space="0" w:color="auto"/>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UNIT</w:t>
            </w:r>
          </w:p>
        </w:tc>
        <w:tc>
          <w:tcPr>
            <w:tcW w:w="519" w:type="dxa"/>
            <w:tcBorders>
              <w:top w:val="single" w:sz="8" w:space="0" w:color="auto"/>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SIG </w:t>
            </w:r>
          </w:p>
        </w:tc>
        <w:tc>
          <w:tcPr>
            <w:tcW w:w="629" w:type="dxa"/>
            <w:tcBorders>
              <w:top w:val="single" w:sz="8" w:space="0" w:color="auto"/>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BITS</w:t>
            </w:r>
          </w:p>
        </w:tc>
        <w:tc>
          <w:tcPr>
            <w:tcW w:w="776" w:type="dxa"/>
            <w:tcBorders>
              <w:top w:val="single" w:sz="8" w:space="0" w:color="auto"/>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XMSN</w:t>
            </w:r>
          </w:p>
        </w:tc>
        <w:tc>
          <w:tcPr>
            <w:tcW w:w="776" w:type="dxa"/>
            <w:tcBorders>
              <w:top w:val="single" w:sz="8" w:space="0" w:color="auto"/>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CODE</w:t>
            </w:r>
          </w:p>
        </w:tc>
        <w:tc>
          <w:tcPr>
            <w:tcW w:w="862"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ALPHA</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SOURCE </w:t>
            </w:r>
          </w:p>
        </w:tc>
      </w:tr>
      <w:tr w:rsidR="004F237F" w:rsidRPr="004F237F" w:rsidTr="00563797">
        <w:trPr>
          <w:trHeight w:val="252"/>
        </w:trPr>
        <w:tc>
          <w:tcPr>
            <w:tcW w:w="825" w:type="dxa"/>
            <w:tcBorders>
              <w:top w:val="single" w:sz="8" w:space="0" w:color="auto"/>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single" w:sz="8" w:space="0" w:color="auto"/>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DEFINITION</w:t>
            </w:r>
          </w:p>
        </w:tc>
        <w:tc>
          <w:tcPr>
            <w:tcW w:w="1838"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OPER RANGE </w:t>
            </w:r>
          </w:p>
        </w:tc>
        <w:tc>
          <w:tcPr>
            <w:tcW w:w="654"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
        </w:tc>
        <w:tc>
          <w:tcPr>
            <w:tcW w:w="629"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INTV</w:t>
            </w:r>
          </w:p>
        </w:tc>
        <w:tc>
          <w:tcPr>
            <w:tcW w:w="776"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nil"/>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CODE </w:t>
            </w:r>
          </w:p>
        </w:tc>
        <w:tc>
          <w:tcPr>
            <w:tcW w:w="1095" w:type="dxa"/>
            <w:tcBorders>
              <w:top w:val="nil"/>
              <w:left w:val="single" w:sz="8" w:space="0" w:color="auto"/>
              <w:bottom w:val="single" w:sz="4"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ORIGIN </w:t>
            </w:r>
          </w:p>
        </w:tc>
      </w:tr>
      <w:tr w:rsidR="004F237F" w:rsidRPr="004F237F" w:rsidTr="00563797">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(*=REMARK)</w:t>
            </w:r>
          </w:p>
        </w:tc>
        <w:tc>
          <w:tcPr>
            <w:tcW w:w="1838"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RESOLUTION </w:t>
            </w:r>
          </w:p>
        </w:tc>
        <w:tc>
          <w:tcPr>
            <w:tcW w:w="654"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nil"/>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single" w:sz="8" w:space="0" w:color="auto"/>
              <w:bottom w:val="single" w:sz="4"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BUS No.</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(X=NOTE)  </w:t>
            </w:r>
          </w:p>
        </w:tc>
        <w:tc>
          <w:tcPr>
            <w:tcW w:w="1838"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ACCURACY   </w:t>
            </w:r>
          </w:p>
        </w:tc>
        <w:tc>
          <w:tcPr>
            <w:tcW w:w="654"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nil"/>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ATA REF</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066</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01</w:t>
            </w:r>
          </w:p>
        </w:tc>
        <w:tc>
          <w:tcPr>
            <w:tcW w:w="1590"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1838"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654"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19"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629"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w:t>
            </w:r>
          </w:p>
        </w:tc>
        <w:tc>
          <w:tcPr>
            <w:tcW w:w="776"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nil"/>
              <w:right w:val="nil"/>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BMC 1 </w:t>
            </w:r>
          </w:p>
        </w:tc>
      </w:tr>
      <w:tr w:rsidR="00CC344B"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1590" w:type="dxa"/>
            <w:vMerge w:val="restart"/>
            <w:tcBorders>
              <w:top w:val="single" w:sz="8" w:space="0" w:color="auto"/>
              <w:left w:val="nil"/>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ENG 1 OPV </w:t>
            </w:r>
          </w:p>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FO        </w:t>
            </w:r>
          </w:p>
        </w:tc>
        <w:tc>
          <w:tcPr>
            <w:tcW w:w="1838" w:type="dxa"/>
            <w:tcBorders>
              <w:top w:val="single" w:sz="8" w:space="0" w:color="auto"/>
              <w:left w:val="nil"/>
              <w:bottom w:val="single" w:sz="4"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single" w:sz="8" w:space="0" w:color="auto"/>
              <w:left w:val="nil"/>
              <w:bottom w:val="single" w:sz="4"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single" w:sz="8" w:space="0" w:color="auto"/>
              <w:left w:val="nil"/>
              <w:bottom w:val="single" w:sz="4"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single" w:sz="8" w:space="0" w:color="auto"/>
              <w:left w:val="nil"/>
              <w:bottom w:val="single" w:sz="4" w:space="0" w:color="auto"/>
              <w:right w:val="single" w:sz="4" w:space="0" w:color="auto"/>
            </w:tcBorders>
            <w:shd w:val="clear" w:color="auto" w:fill="auto"/>
            <w:noWrap/>
            <w:vAlign w:val="bottom"/>
            <w:hideMark/>
          </w:tcPr>
          <w:p w:rsidR="00CC344B" w:rsidRPr="004F237F" w:rsidRDefault="00CC344B"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11</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862" w:type="dxa"/>
            <w:tcBorders>
              <w:top w:val="single" w:sz="8" w:space="0" w:color="auto"/>
              <w:left w:val="nil"/>
              <w:bottom w:val="single" w:sz="4" w:space="0" w:color="auto"/>
              <w:right w:val="single" w:sz="8"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CC344B" w:rsidRPr="004F237F" w:rsidRDefault="00CC344B"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36-11 </w:t>
            </w:r>
          </w:p>
        </w:tc>
      </w:tr>
      <w:tr w:rsidR="00CC344B"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CC344B" w:rsidRPr="004F237F" w:rsidRDefault="00CC344B"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CC344B" w:rsidRPr="004F237F" w:rsidRDefault="00CC344B"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SPARE     </w:t>
            </w:r>
          </w:p>
        </w:tc>
        <w:tc>
          <w:tcPr>
            <w:tcW w:w="1838"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12</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SPARE     </w:t>
            </w:r>
          </w:p>
        </w:tc>
        <w:tc>
          <w:tcPr>
            <w:tcW w:w="1838"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13</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SPARE     </w:t>
            </w:r>
          </w:p>
        </w:tc>
        <w:tc>
          <w:tcPr>
            <w:tcW w:w="1838"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14</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ENG 1 HP V</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FULLY CLD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15</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SPARE     </w:t>
            </w:r>
          </w:p>
        </w:tc>
        <w:tc>
          <w:tcPr>
            <w:tcW w:w="1838"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16</w:t>
            </w:r>
          </w:p>
        </w:tc>
        <w:tc>
          <w:tcPr>
            <w:tcW w:w="776"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single" w:sz="8" w:space="0" w:color="auto"/>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ENG 1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PRESS REG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V FC      </w:t>
            </w:r>
          </w:p>
        </w:tc>
        <w:tc>
          <w:tcPr>
            <w:tcW w:w="1838" w:type="dxa"/>
            <w:tcBorders>
              <w:top w:val="single" w:sz="8" w:space="0" w:color="auto"/>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single" w:sz="8" w:space="0" w:color="auto"/>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single" w:sz="8" w:space="0" w:color="auto"/>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single" w:sz="8" w:space="0" w:color="auto"/>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17</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4"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4" w:space="0" w:color="auto"/>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ENG 1</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BLEED P/B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OFF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18</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3876A5">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SPARE </w:t>
            </w:r>
          </w:p>
        </w:tc>
        <w:tc>
          <w:tcPr>
            <w:tcW w:w="1838"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19</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ENG 1 PRV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NO LO REG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20</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STARTER V </w:t>
            </w:r>
          </w:p>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ENG 1 C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21</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4" w:space="0" w:color="auto"/>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NO AIR V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ENG 1 C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22</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SPARE </w:t>
            </w:r>
          </w:p>
        </w:tc>
        <w:tc>
          <w:tcPr>
            <w:tcW w:w="1838"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23</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NO ENG 1</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BLEED LO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TEMP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24</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3876A5">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4F237F"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SPARE </w:t>
            </w:r>
          </w:p>
        </w:tc>
        <w:tc>
          <w:tcPr>
            <w:tcW w:w="1838"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25</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F237F" w:rsidRPr="004F237F" w:rsidRDefault="004F237F"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ENG 1 PRV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AUTO C NO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CTL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26</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3876A5">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ENG 1 </w:t>
            </w:r>
          </w:p>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PRECOOLER </w:t>
            </w:r>
          </w:p>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INLET PR N</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27</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4"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4" w:space="0" w:color="auto"/>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ENG 1 </w:t>
            </w:r>
          </w:p>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BLEED </w:t>
            </w:r>
          </w:p>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FAULT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28</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3876A5">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BE22C6">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val="restart"/>
            <w:tcBorders>
              <w:top w:val="nil"/>
              <w:left w:val="nil"/>
              <w:right w:val="single" w:sz="4" w:space="0" w:color="auto"/>
            </w:tcBorders>
            <w:shd w:val="clear" w:color="auto" w:fill="auto"/>
            <w:noWrap/>
            <w:vAlign w:val="bottom"/>
            <w:hideMark/>
          </w:tcPr>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ENG 1 </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HP BLEED</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OVERRIDE</w:t>
            </w:r>
          </w:p>
          <w:p w:rsidR="00563797" w:rsidRPr="00AB1BB3" w:rsidRDefault="00563797" w:rsidP="004F237F">
            <w:pPr>
              <w:spacing w:before="0" w:after="0"/>
              <w:jc w:val="left"/>
              <w:rPr>
                <w:rFonts w:eastAsia="Times New Roman" w:cs="Arial"/>
                <w:color w:val="000000"/>
                <w:szCs w:val="22"/>
                <w:lang w:val="en-US" w:eastAsia="fr-FR"/>
              </w:rPr>
            </w:pPr>
            <w:r w:rsidRPr="00AB1BB3">
              <w:rPr>
                <w:rFonts w:eastAsia="Times New Roman" w:cs="Arial"/>
                <w:color w:val="000000"/>
                <w:szCs w:val="22"/>
                <w:lang w:val="en-US" w:eastAsia="fr-FR"/>
              </w:rPr>
              <w:t xml:space="preserve">OFF </w:t>
            </w: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bit </w:t>
            </w:r>
            <w:proofErr w:type="spellStart"/>
            <w:r w:rsidRPr="004F237F">
              <w:rPr>
                <w:rFonts w:eastAsia="Times New Roman" w:cs="Arial"/>
                <w:color w:val="000000"/>
                <w:szCs w:val="22"/>
                <w:lang w:eastAsia="fr-FR"/>
              </w:rPr>
              <w:t>status</w:t>
            </w:r>
            <w:proofErr w:type="spellEnd"/>
            <w:r w:rsidRPr="004F237F">
              <w:rPr>
                <w:rFonts w:eastAsia="Times New Roman" w:cs="Arial"/>
                <w:color w:val="000000"/>
                <w:szCs w:val="22"/>
                <w:lang w:eastAsia="fr-FR"/>
              </w:rPr>
              <w:t xml:space="preserve"> 0</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29</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single" w:sz="8" w:space="0" w:color="auto"/>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563797">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563797">
        <w:trPr>
          <w:trHeight w:val="252"/>
        </w:trPr>
        <w:tc>
          <w:tcPr>
            <w:tcW w:w="825" w:type="dxa"/>
            <w:tcBorders>
              <w:top w:val="nil"/>
              <w:left w:val="single" w:sz="8" w:space="0" w:color="auto"/>
              <w:bottom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nil"/>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4"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4"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r w:rsidR="00563797" w:rsidRPr="004F237F" w:rsidTr="00563797">
        <w:trPr>
          <w:trHeight w:val="252"/>
        </w:trPr>
        <w:tc>
          <w:tcPr>
            <w:tcW w:w="825" w:type="dxa"/>
            <w:tcBorders>
              <w:top w:val="nil"/>
              <w:left w:val="single" w:sz="8" w:space="0" w:color="auto"/>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w:t>
            </w:r>
          </w:p>
        </w:tc>
        <w:tc>
          <w:tcPr>
            <w:tcW w:w="507"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590" w:type="dxa"/>
            <w:vMerge/>
            <w:tcBorders>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p>
        </w:tc>
        <w:tc>
          <w:tcPr>
            <w:tcW w:w="1838"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54"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51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629"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center"/>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776" w:type="dxa"/>
            <w:tcBorders>
              <w:top w:val="nil"/>
              <w:left w:val="nil"/>
              <w:bottom w:val="single" w:sz="8" w:space="0" w:color="auto"/>
              <w:right w:val="single" w:sz="4"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862"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c>
          <w:tcPr>
            <w:tcW w:w="1095" w:type="dxa"/>
            <w:tcBorders>
              <w:top w:val="nil"/>
              <w:left w:val="nil"/>
              <w:bottom w:val="single" w:sz="8" w:space="0" w:color="auto"/>
              <w:right w:val="single" w:sz="8" w:space="0" w:color="auto"/>
            </w:tcBorders>
            <w:shd w:val="clear" w:color="auto" w:fill="auto"/>
            <w:noWrap/>
            <w:vAlign w:val="bottom"/>
            <w:hideMark/>
          </w:tcPr>
          <w:p w:rsidR="00563797" w:rsidRPr="004F237F" w:rsidRDefault="00563797" w:rsidP="004F237F">
            <w:pPr>
              <w:spacing w:before="0" w:after="0"/>
              <w:jc w:val="left"/>
              <w:rPr>
                <w:rFonts w:eastAsia="Times New Roman" w:cs="Arial"/>
                <w:color w:val="000000"/>
                <w:szCs w:val="22"/>
                <w:lang w:eastAsia="fr-FR"/>
              </w:rPr>
            </w:pPr>
            <w:r w:rsidRPr="004F237F">
              <w:rPr>
                <w:rFonts w:eastAsia="Times New Roman" w:cs="Arial"/>
                <w:color w:val="000000"/>
                <w:szCs w:val="22"/>
                <w:lang w:eastAsia="fr-FR"/>
              </w:rPr>
              <w:t xml:space="preserve"> </w:t>
            </w:r>
          </w:p>
        </w:tc>
      </w:tr>
    </w:tbl>
    <w:p w:rsidR="00030CEB" w:rsidRPr="00030CEB" w:rsidRDefault="00030CEB" w:rsidP="00030CEB"/>
    <w:p w:rsidR="00030CEB" w:rsidRDefault="00030CEB">
      <w:pPr>
        <w:spacing w:before="0" w:after="0"/>
        <w:jc w:val="left"/>
        <w:rPr>
          <w:b/>
          <w:sz w:val="28"/>
          <w:szCs w:val="28"/>
        </w:rPr>
      </w:pPr>
      <w:r>
        <w:br w:type="page"/>
      </w:r>
    </w:p>
    <w:p w:rsidR="00BC2439" w:rsidRDefault="005326C8" w:rsidP="00BC2439">
      <w:pPr>
        <w:pStyle w:val="TitreDT"/>
      </w:pPr>
      <w:r>
        <w:lastRenderedPageBreak/>
        <w:t>DT</w:t>
      </w:r>
      <w:r w:rsidR="00BC2439">
        <w:t>1</w:t>
      </w:r>
      <w:r w:rsidR="00D33B58">
        <w:t>3</w:t>
      </w:r>
      <w:r w:rsidR="00BC2439">
        <w:t xml:space="preserve"> – Liste partielle des tâches de l’ATA36 du TSM</w:t>
      </w:r>
    </w:p>
    <w:tbl>
      <w:tblPr>
        <w:tblStyle w:val="Grilledutableau"/>
        <w:tblW w:w="0" w:type="auto"/>
        <w:tblLook w:val="04A0"/>
      </w:tblPr>
      <w:tblGrid>
        <w:gridCol w:w="1980"/>
        <w:gridCol w:w="7643"/>
      </w:tblGrid>
      <w:tr w:rsidR="00A361E7" w:rsidTr="009F5C37">
        <w:trPr>
          <w:trHeight w:val="20"/>
        </w:trPr>
        <w:tc>
          <w:tcPr>
            <w:tcW w:w="1980" w:type="dxa"/>
          </w:tcPr>
          <w:p w:rsidR="00A361E7" w:rsidRDefault="00A361E7" w:rsidP="009F5C37">
            <w:pPr>
              <w:pStyle w:val="tableau"/>
            </w:pPr>
            <w:r>
              <w:t>Numéro tâche</w:t>
            </w:r>
          </w:p>
        </w:tc>
        <w:tc>
          <w:tcPr>
            <w:tcW w:w="7643" w:type="dxa"/>
          </w:tcPr>
          <w:p w:rsidR="00A361E7" w:rsidRDefault="00A361E7" w:rsidP="009F5C37">
            <w:pPr>
              <w:pStyle w:val="tableau"/>
            </w:pPr>
            <w:r>
              <w:t>Description</w:t>
            </w:r>
          </w:p>
        </w:tc>
      </w:tr>
      <w:tr w:rsidR="00A361E7" w:rsidTr="009F5C37">
        <w:trPr>
          <w:trHeight w:val="20"/>
        </w:trPr>
        <w:tc>
          <w:tcPr>
            <w:tcW w:w="1980" w:type="dxa"/>
          </w:tcPr>
          <w:p w:rsidR="00A361E7" w:rsidRDefault="00A361E7" w:rsidP="009F5C37">
            <w:pPr>
              <w:pStyle w:val="tableau"/>
            </w:pPr>
            <w:r>
              <w:t>36-11-00-</w:t>
            </w:r>
            <w:r w:rsidRPr="009F5C37">
              <w:rPr>
                <w:rStyle w:val="tableauCar"/>
              </w:rPr>
              <w:t>810</w:t>
            </w:r>
            <w:r>
              <w:t>-801</w:t>
            </w:r>
          </w:p>
        </w:tc>
        <w:tc>
          <w:tcPr>
            <w:tcW w:w="7643" w:type="dxa"/>
          </w:tcPr>
          <w:p w:rsidR="00A361E7" w:rsidRDefault="00A361E7" w:rsidP="009F5C37">
            <w:pPr>
              <w:pStyle w:val="tableau"/>
            </w:pPr>
            <w:proofErr w:type="spellStart"/>
            <w:r>
              <w:t>Loss</w:t>
            </w:r>
            <w:proofErr w:type="spellEnd"/>
            <w:r>
              <w:t xml:space="preserve"> of the BMC1</w:t>
            </w:r>
          </w:p>
        </w:tc>
      </w:tr>
      <w:tr w:rsidR="00A361E7" w:rsidRPr="00487027" w:rsidTr="009F5C37">
        <w:trPr>
          <w:trHeight w:val="20"/>
        </w:trPr>
        <w:tc>
          <w:tcPr>
            <w:tcW w:w="1980" w:type="dxa"/>
          </w:tcPr>
          <w:p w:rsidR="00A361E7" w:rsidRDefault="00A361E7" w:rsidP="009F5C37">
            <w:pPr>
              <w:pStyle w:val="tableau"/>
            </w:pPr>
            <w:r>
              <w:t>36-11-00-810-803</w:t>
            </w:r>
          </w:p>
        </w:tc>
        <w:tc>
          <w:tcPr>
            <w:tcW w:w="7643" w:type="dxa"/>
          </w:tcPr>
          <w:p w:rsidR="00A361E7" w:rsidRPr="00AB1BB3" w:rsidRDefault="00090E69" w:rsidP="009F5C37">
            <w:pPr>
              <w:pStyle w:val="tableau"/>
              <w:rPr>
                <w:lang w:val="en-US"/>
              </w:rPr>
            </w:pPr>
            <w:r w:rsidRPr="00AB1BB3">
              <w:rPr>
                <w:lang w:val="en-US"/>
              </w:rPr>
              <w:t>FAV</w:t>
            </w:r>
            <w:r w:rsidR="00A361E7" w:rsidRPr="00AB1BB3">
              <w:rPr>
                <w:lang w:val="en-US"/>
              </w:rPr>
              <w:t xml:space="preserve"> of the engine 1 not in fully open position</w:t>
            </w:r>
          </w:p>
        </w:tc>
      </w:tr>
      <w:tr w:rsidR="009F5C37" w:rsidTr="009F5C37">
        <w:trPr>
          <w:trHeight w:val="20"/>
        </w:trPr>
        <w:tc>
          <w:tcPr>
            <w:tcW w:w="1980" w:type="dxa"/>
          </w:tcPr>
          <w:p w:rsidR="009F5C37" w:rsidRDefault="009F5C37" w:rsidP="009F5C37">
            <w:pPr>
              <w:pStyle w:val="tableau"/>
            </w:pPr>
            <w:r>
              <w:t>36-11-00-810-811</w:t>
            </w:r>
          </w:p>
        </w:tc>
        <w:tc>
          <w:tcPr>
            <w:tcW w:w="7643" w:type="dxa"/>
          </w:tcPr>
          <w:p w:rsidR="009F5C37" w:rsidRDefault="009F5C37" w:rsidP="009F5C37">
            <w:pPr>
              <w:pStyle w:val="tableau"/>
            </w:pPr>
            <w:proofErr w:type="spellStart"/>
            <w:r>
              <w:t>Overpressure</w:t>
            </w:r>
            <w:proofErr w:type="spellEnd"/>
            <w:r>
              <w:t xml:space="preserve">  valve</w:t>
            </w:r>
          </w:p>
        </w:tc>
      </w:tr>
      <w:tr w:rsidR="00126A0E" w:rsidRPr="00487027" w:rsidTr="009F5C37">
        <w:trPr>
          <w:trHeight w:val="20"/>
        </w:trPr>
        <w:tc>
          <w:tcPr>
            <w:tcW w:w="1980" w:type="dxa"/>
          </w:tcPr>
          <w:p w:rsidR="00126A0E" w:rsidRDefault="00126A0E" w:rsidP="00126A0E">
            <w:pPr>
              <w:pStyle w:val="tableau"/>
            </w:pPr>
            <w:r>
              <w:t>36-11-00-810-817</w:t>
            </w:r>
          </w:p>
        </w:tc>
        <w:tc>
          <w:tcPr>
            <w:tcW w:w="7643" w:type="dxa"/>
          </w:tcPr>
          <w:p w:rsidR="00126A0E" w:rsidRPr="00AB1BB3" w:rsidRDefault="00126A0E" w:rsidP="003E1555">
            <w:pPr>
              <w:pStyle w:val="tableau"/>
              <w:rPr>
                <w:lang w:val="en-US"/>
              </w:rPr>
            </w:pPr>
            <w:r w:rsidRPr="00AB1BB3">
              <w:rPr>
                <w:lang w:val="en-US"/>
              </w:rPr>
              <w:t xml:space="preserve">Loss of the </w:t>
            </w:r>
            <w:r w:rsidR="003E1555" w:rsidRPr="00AB1BB3">
              <w:rPr>
                <w:lang w:val="en-US"/>
              </w:rPr>
              <w:t>TPT</w:t>
            </w:r>
            <w:r w:rsidRPr="00AB1BB3">
              <w:rPr>
                <w:lang w:val="en-US"/>
              </w:rPr>
              <w:t xml:space="preserve"> of the engine 1</w:t>
            </w:r>
          </w:p>
        </w:tc>
      </w:tr>
      <w:tr w:rsidR="00126A0E" w:rsidRPr="00487027" w:rsidTr="009F5C37">
        <w:trPr>
          <w:trHeight w:val="20"/>
        </w:trPr>
        <w:tc>
          <w:tcPr>
            <w:tcW w:w="1980" w:type="dxa"/>
          </w:tcPr>
          <w:p w:rsidR="00126A0E" w:rsidRDefault="00126A0E" w:rsidP="00126A0E">
            <w:pPr>
              <w:pStyle w:val="tableau"/>
            </w:pPr>
            <w:r>
              <w:t>36-11-00-810-819</w:t>
            </w:r>
          </w:p>
        </w:tc>
        <w:tc>
          <w:tcPr>
            <w:tcW w:w="7643" w:type="dxa"/>
          </w:tcPr>
          <w:p w:rsidR="00126A0E" w:rsidRPr="00AB1BB3" w:rsidRDefault="00126A0E" w:rsidP="003E1555">
            <w:pPr>
              <w:pStyle w:val="tableau"/>
              <w:rPr>
                <w:lang w:val="en-US"/>
              </w:rPr>
            </w:pPr>
            <w:r w:rsidRPr="00AB1BB3">
              <w:rPr>
                <w:lang w:val="en-US"/>
              </w:rPr>
              <w:t xml:space="preserve">Loss of the </w:t>
            </w:r>
            <w:r w:rsidR="003E1555" w:rsidRPr="00AB1BB3">
              <w:rPr>
                <w:lang w:val="en-US"/>
              </w:rPr>
              <w:t>RPT</w:t>
            </w:r>
            <w:r w:rsidRPr="00AB1BB3">
              <w:rPr>
                <w:lang w:val="en-US"/>
              </w:rPr>
              <w:t xml:space="preserve"> of the engine 1</w:t>
            </w:r>
          </w:p>
        </w:tc>
      </w:tr>
      <w:tr w:rsidR="00126A0E" w:rsidRPr="00487027" w:rsidTr="009F5C37">
        <w:trPr>
          <w:trHeight w:val="20"/>
        </w:trPr>
        <w:tc>
          <w:tcPr>
            <w:tcW w:w="1980" w:type="dxa"/>
          </w:tcPr>
          <w:p w:rsidR="00126A0E" w:rsidRDefault="00126A0E" w:rsidP="00126A0E">
            <w:pPr>
              <w:pStyle w:val="tableau"/>
            </w:pPr>
            <w:r>
              <w:t>36-11-00-810-829</w:t>
            </w:r>
          </w:p>
        </w:tc>
        <w:tc>
          <w:tcPr>
            <w:tcW w:w="7643" w:type="dxa"/>
          </w:tcPr>
          <w:p w:rsidR="00126A0E" w:rsidRPr="00AB1BB3" w:rsidRDefault="00126A0E" w:rsidP="00090E69">
            <w:pPr>
              <w:pStyle w:val="tableau"/>
              <w:rPr>
                <w:lang w:val="en-US"/>
              </w:rPr>
            </w:pPr>
            <w:r w:rsidRPr="00AB1BB3">
              <w:rPr>
                <w:lang w:val="en-US"/>
              </w:rPr>
              <w:t xml:space="preserve">Loss of the non return function and temperature limitation function of the </w:t>
            </w:r>
            <w:r w:rsidR="00090E69" w:rsidRPr="00AB1BB3">
              <w:rPr>
                <w:lang w:val="en-US"/>
              </w:rPr>
              <w:t>PRV</w:t>
            </w:r>
            <w:r w:rsidRPr="00AB1BB3">
              <w:rPr>
                <w:lang w:val="en-US"/>
              </w:rPr>
              <w:t xml:space="preserve"> of the engine 1</w:t>
            </w:r>
          </w:p>
        </w:tc>
      </w:tr>
      <w:tr w:rsidR="00126A0E" w:rsidRPr="00487027" w:rsidTr="009F5C37">
        <w:trPr>
          <w:trHeight w:val="20"/>
        </w:trPr>
        <w:tc>
          <w:tcPr>
            <w:tcW w:w="1980" w:type="dxa"/>
          </w:tcPr>
          <w:p w:rsidR="00126A0E" w:rsidRDefault="00066DCB" w:rsidP="00126A0E">
            <w:pPr>
              <w:pStyle w:val="tableau"/>
            </w:pPr>
            <w:r>
              <w:t>36-11-00-810-833</w:t>
            </w:r>
          </w:p>
        </w:tc>
        <w:tc>
          <w:tcPr>
            <w:tcW w:w="7643" w:type="dxa"/>
          </w:tcPr>
          <w:p w:rsidR="00126A0E" w:rsidRPr="00AB1BB3" w:rsidRDefault="00066DCB" w:rsidP="00090E69">
            <w:pPr>
              <w:pStyle w:val="tableau"/>
              <w:rPr>
                <w:lang w:val="en-US"/>
              </w:rPr>
            </w:pPr>
            <w:r w:rsidRPr="00AB1BB3">
              <w:rPr>
                <w:lang w:val="en-US"/>
              </w:rPr>
              <w:t>Loss of the coupli</w:t>
            </w:r>
            <w:r w:rsidR="00F418E6" w:rsidRPr="00AB1BB3">
              <w:rPr>
                <w:lang w:val="en-US"/>
              </w:rPr>
              <w:t>n</w:t>
            </w:r>
            <w:r w:rsidRPr="00AB1BB3">
              <w:rPr>
                <w:lang w:val="en-US"/>
              </w:rPr>
              <w:t xml:space="preserve">g between the </w:t>
            </w:r>
            <w:r w:rsidR="00090E69" w:rsidRPr="00AB1BB3">
              <w:rPr>
                <w:lang w:val="en-US"/>
              </w:rPr>
              <w:t>HPV</w:t>
            </w:r>
            <w:r w:rsidRPr="00AB1BB3">
              <w:rPr>
                <w:lang w:val="en-US"/>
              </w:rPr>
              <w:t xml:space="preserve"> </w:t>
            </w:r>
            <w:r w:rsidR="00090E69" w:rsidRPr="00AB1BB3">
              <w:rPr>
                <w:lang w:val="en-US"/>
              </w:rPr>
              <w:t>a</w:t>
            </w:r>
            <w:r w:rsidRPr="00AB1BB3">
              <w:rPr>
                <w:lang w:val="en-US"/>
              </w:rPr>
              <w:t xml:space="preserve">nd the </w:t>
            </w:r>
            <w:r w:rsidR="00090E69" w:rsidRPr="00AB1BB3">
              <w:rPr>
                <w:lang w:val="en-US"/>
              </w:rPr>
              <w:t>PRV</w:t>
            </w:r>
            <w:r w:rsidRPr="00AB1BB3">
              <w:rPr>
                <w:lang w:val="en-US"/>
              </w:rPr>
              <w:t xml:space="preserve"> of the engine 1</w:t>
            </w:r>
          </w:p>
        </w:tc>
      </w:tr>
      <w:tr w:rsidR="00126A0E" w:rsidRPr="00487027" w:rsidTr="009F5C37">
        <w:trPr>
          <w:trHeight w:val="20"/>
        </w:trPr>
        <w:tc>
          <w:tcPr>
            <w:tcW w:w="1980" w:type="dxa"/>
          </w:tcPr>
          <w:p w:rsidR="00126A0E" w:rsidRDefault="00066DCB" w:rsidP="00066DCB">
            <w:pPr>
              <w:pStyle w:val="tableau"/>
            </w:pPr>
            <w:r>
              <w:t>36-11-00-810-835</w:t>
            </w:r>
          </w:p>
        </w:tc>
        <w:tc>
          <w:tcPr>
            <w:tcW w:w="7643" w:type="dxa"/>
          </w:tcPr>
          <w:p w:rsidR="00126A0E" w:rsidRPr="00AB1BB3" w:rsidRDefault="00090E69" w:rsidP="009F5C37">
            <w:pPr>
              <w:pStyle w:val="tableau"/>
              <w:rPr>
                <w:lang w:val="en-US"/>
              </w:rPr>
            </w:pPr>
            <w:r w:rsidRPr="00AB1BB3">
              <w:rPr>
                <w:lang w:val="en-US"/>
              </w:rPr>
              <w:t>HPV</w:t>
            </w:r>
            <w:r w:rsidR="00066DCB" w:rsidRPr="00AB1BB3">
              <w:rPr>
                <w:lang w:val="en-US"/>
              </w:rPr>
              <w:t xml:space="preserve"> of the engine 1 blocked in the open position</w:t>
            </w:r>
          </w:p>
        </w:tc>
      </w:tr>
      <w:tr w:rsidR="00126A0E" w:rsidRPr="00487027" w:rsidTr="009F5C37">
        <w:trPr>
          <w:trHeight w:val="20"/>
        </w:trPr>
        <w:tc>
          <w:tcPr>
            <w:tcW w:w="1980" w:type="dxa"/>
          </w:tcPr>
          <w:p w:rsidR="00126A0E" w:rsidRDefault="00066DCB" w:rsidP="00126A0E">
            <w:pPr>
              <w:pStyle w:val="tableau"/>
            </w:pPr>
            <w:r>
              <w:t>36-11-00-810-837</w:t>
            </w:r>
          </w:p>
        </w:tc>
        <w:tc>
          <w:tcPr>
            <w:tcW w:w="7643" w:type="dxa"/>
          </w:tcPr>
          <w:p w:rsidR="00126A0E" w:rsidRPr="00AB1BB3" w:rsidRDefault="00066DCB" w:rsidP="00090E69">
            <w:pPr>
              <w:pStyle w:val="tableau"/>
              <w:rPr>
                <w:lang w:val="en-US"/>
              </w:rPr>
            </w:pPr>
            <w:r w:rsidRPr="00AB1BB3">
              <w:rPr>
                <w:lang w:val="en-US"/>
              </w:rPr>
              <w:t xml:space="preserve">Failure of the </w:t>
            </w:r>
            <w:r w:rsidR="00090E69" w:rsidRPr="00AB1BB3">
              <w:rPr>
                <w:lang w:val="en-US"/>
              </w:rPr>
              <w:t>HPV</w:t>
            </w:r>
            <w:r w:rsidRPr="00AB1BB3">
              <w:rPr>
                <w:lang w:val="en-US"/>
              </w:rPr>
              <w:t xml:space="preserve"> of the engine 1 blocked in the closed position</w:t>
            </w:r>
          </w:p>
        </w:tc>
      </w:tr>
      <w:tr w:rsidR="00126A0E" w:rsidRPr="00487027" w:rsidTr="009F5C37">
        <w:trPr>
          <w:trHeight w:val="20"/>
        </w:trPr>
        <w:tc>
          <w:tcPr>
            <w:tcW w:w="1980" w:type="dxa"/>
          </w:tcPr>
          <w:p w:rsidR="00126A0E" w:rsidRDefault="00066DCB" w:rsidP="00126A0E">
            <w:pPr>
              <w:pStyle w:val="tableau"/>
            </w:pPr>
            <w:r>
              <w:t>36-11-00-810-839</w:t>
            </w:r>
          </w:p>
        </w:tc>
        <w:tc>
          <w:tcPr>
            <w:tcW w:w="7643" w:type="dxa"/>
          </w:tcPr>
          <w:p w:rsidR="00126A0E" w:rsidRPr="00AB1BB3" w:rsidRDefault="00090E69" w:rsidP="009F5C37">
            <w:pPr>
              <w:pStyle w:val="tableau"/>
              <w:rPr>
                <w:lang w:val="en-US"/>
              </w:rPr>
            </w:pPr>
            <w:r w:rsidRPr="00AB1BB3">
              <w:rPr>
                <w:lang w:val="en-US"/>
              </w:rPr>
              <w:t>HPV</w:t>
            </w:r>
            <w:r w:rsidR="00066DCB" w:rsidRPr="00AB1BB3">
              <w:rPr>
                <w:lang w:val="en-US"/>
              </w:rPr>
              <w:t xml:space="preserve"> locked in the not fully open position on the engine 1</w:t>
            </w:r>
          </w:p>
        </w:tc>
      </w:tr>
      <w:tr w:rsidR="00126A0E" w:rsidRPr="00487027" w:rsidTr="009F5C37">
        <w:trPr>
          <w:trHeight w:val="20"/>
        </w:trPr>
        <w:tc>
          <w:tcPr>
            <w:tcW w:w="1980" w:type="dxa"/>
          </w:tcPr>
          <w:p w:rsidR="00126A0E" w:rsidRDefault="00066DCB" w:rsidP="00066DCB">
            <w:pPr>
              <w:pStyle w:val="tableau"/>
            </w:pPr>
            <w:r>
              <w:t>36-11-00-810-843</w:t>
            </w:r>
          </w:p>
        </w:tc>
        <w:tc>
          <w:tcPr>
            <w:tcW w:w="7643" w:type="dxa"/>
          </w:tcPr>
          <w:p w:rsidR="00126A0E" w:rsidRPr="00AB1BB3" w:rsidRDefault="003E1555" w:rsidP="009F5C37">
            <w:pPr>
              <w:pStyle w:val="tableau"/>
              <w:rPr>
                <w:lang w:val="en-US"/>
              </w:rPr>
            </w:pPr>
            <w:r w:rsidRPr="00AB1BB3">
              <w:rPr>
                <w:lang w:val="en-US"/>
              </w:rPr>
              <w:t>OPV</w:t>
            </w:r>
            <w:r w:rsidR="00066DCB" w:rsidRPr="00AB1BB3">
              <w:rPr>
                <w:lang w:val="en-US"/>
              </w:rPr>
              <w:t xml:space="preserve"> of the engine 1 blocked in the open position</w:t>
            </w:r>
          </w:p>
        </w:tc>
      </w:tr>
      <w:tr w:rsidR="00126A0E" w:rsidRPr="00487027" w:rsidTr="009F5C37">
        <w:trPr>
          <w:trHeight w:val="20"/>
        </w:trPr>
        <w:tc>
          <w:tcPr>
            <w:tcW w:w="1980" w:type="dxa"/>
          </w:tcPr>
          <w:p w:rsidR="00126A0E" w:rsidRDefault="00066DCB" w:rsidP="00126A0E">
            <w:pPr>
              <w:pStyle w:val="tableau"/>
            </w:pPr>
            <w:r>
              <w:t>36-11-00-810-845</w:t>
            </w:r>
          </w:p>
        </w:tc>
        <w:tc>
          <w:tcPr>
            <w:tcW w:w="7643" w:type="dxa"/>
          </w:tcPr>
          <w:p w:rsidR="00126A0E" w:rsidRPr="00AB1BB3" w:rsidRDefault="00090E69" w:rsidP="009F5C37">
            <w:pPr>
              <w:pStyle w:val="tableau"/>
              <w:rPr>
                <w:lang w:val="en-US"/>
              </w:rPr>
            </w:pPr>
            <w:r w:rsidRPr="00AB1BB3">
              <w:rPr>
                <w:lang w:val="en-US"/>
              </w:rPr>
              <w:t>FAV</w:t>
            </w:r>
            <w:r w:rsidR="00066DCB" w:rsidRPr="00AB1BB3">
              <w:rPr>
                <w:lang w:val="en-US"/>
              </w:rPr>
              <w:t xml:space="preserve"> of the engine 1 blocked in the open position</w:t>
            </w:r>
          </w:p>
        </w:tc>
      </w:tr>
      <w:tr w:rsidR="00126A0E" w:rsidRPr="00487027" w:rsidTr="009F5C37">
        <w:trPr>
          <w:trHeight w:val="20"/>
        </w:trPr>
        <w:tc>
          <w:tcPr>
            <w:tcW w:w="1980" w:type="dxa"/>
          </w:tcPr>
          <w:p w:rsidR="00126A0E" w:rsidRDefault="00066DCB" w:rsidP="00126A0E">
            <w:pPr>
              <w:pStyle w:val="tableau"/>
            </w:pPr>
            <w:r>
              <w:t>36-11-00-810-847</w:t>
            </w:r>
          </w:p>
        </w:tc>
        <w:tc>
          <w:tcPr>
            <w:tcW w:w="7643" w:type="dxa"/>
          </w:tcPr>
          <w:p w:rsidR="00126A0E" w:rsidRPr="00AB1BB3" w:rsidRDefault="00090E69" w:rsidP="009F5C37">
            <w:pPr>
              <w:pStyle w:val="tableau"/>
              <w:rPr>
                <w:lang w:val="en-US"/>
              </w:rPr>
            </w:pPr>
            <w:r w:rsidRPr="00AB1BB3">
              <w:rPr>
                <w:lang w:val="en-US"/>
              </w:rPr>
              <w:t>FAV</w:t>
            </w:r>
            <w:r w:rsidR="00066DCB" w:rsidRPr="00AB1BB3">
              <w:rPr>
                <w:lang w:val="en-US"/>
              </w:rPr>
              <w:t xml:space="preserve"> of the engine 1 not in fully open position</w:t>
            </w:r>
          </w:p>
        </w:tc>
      </w:tr>
      <w:tr w:rsidR="00126A0E" w:rsidRPr="00487027" w:rsidTr="009F5C37">
        <w:trPr>
          <w:trHeight w:val="20"/>
        </w:trPr>
        <w:tc>
          <w:tcPr>
            <w:tcW w:w="1980" w:type="dxa"/>
          </w:tcPr>
          <w:p w:rsidR="00126A0E" w:rsidRDefault="00066DCB" w:rsidP="00126A0E">
            <w:pPr>
              <w:pStyle w:val="tableau"/>
            </w:pPr>
            <w:r>
              <w:t>36-11-00-810-849</w:t>
            </w:r>
          </w:p>
        </w:tc>
        <w:tc>
          <w:tcPr>
            <w:tcW w:w="7643" w:type="dxa"/>
          </w:tcPr>
          <w:p w:rsidR="00126A0E" w:rsidRPr="00AB1BB3" w:rsidRDefault="00090E69" w:rsidP="009F5C37">
            <w:pPr>
              <w:pStyle w:val="tableau"/>
              <w:rPr>
                <w:lang w:val="en-US"/>
              </w:rPr>
            </w:pPr>
            <w:r w:rsidRPr="00AB1BB3">
              <w:rPr>
                <w:lang w:val="en-US"/>
              </w:rPr>
              <w:t>FAV</w:t>
            </w:r>
            <w:r w:rsidR="00066DCB" w:rsidRPr="00AB1BB3">
              <w:rPr>
                <w:lang w:val="en-US"/>
              </w:rPr>
              <w:t xml:space="preserve"> of the engine 1 blocked in the open position</w:t>
            </w:r>
          </w:p>
        </w:tc>
      </w:tr>
    </w:tbl>
    <w:p w:rsidR="00BC2439" w:rsidRPr="00AB1BB3" w:rsidRDefault="00BC2439" w:rsidP="00BC2439">
      <w:pPr>
        <w:rPr>
          <w:lang w:val="en-US"/>
        </w:rPr>
      </w:pPr>
    </w:p>
    <w:p w:rsidR="00BC2439" w:rsidRPr="00AB1BB3" w:rsidRDefault="00BC2439">
      <w:pPr>
        <w:spacing w:before="0" w:after="0"/>
        <w:jc w:val="left"/>
        <w:rPr>
          <w:b/>
          <w:sz w:val="28"/>
          <w:szCs w:val="28"/>
          <w:lang w:val="en-US"/>
        </w:rPr>
      </w:pPr>
      <w:r w:rsidRPr="00AB1BB3">
        <w:rPr>
          <w:lang w:val="en-US"/>
        </w:rPr>
        <w:br w:type="page"/>
      </w:r>
    </w:p>
    <w:p w:rsidR="00B24A1E" w:rsidRPr="00030D60" w:rsidRDefault="00B24A1E" w:rsidP="007B3910">
      <w:pPr>
        <w:pStyle w:val="TitreDT"/>
      </w:pPr>
      <w:r>
        <w:lastRenderedPageBreak/>
        <w:t>DT</w:t>
      </w:r>
      <w:r w:rsidR="0021340B">
        <w:t>1</w:t>
      </w:r>
      <w:r w:rsidR="00D33B58">
        <w:t>4</w:t>
      </w:r>
      <w:r>
        <w:t xml:space="preserve"> – Glossaire des sigles</w:t>
      </w:r>
    </w:p>
    <w:p w:rsidR="00C70DB7" w:rsidRDefault="00C70DB7" w:rsidP="00FF5193">
      <w:pPr>
        <w:pStyle w:val="liste"/>
      </w:pPr>
      <w:r>
        <w:t xml:space="preserve">BMC : </w:t>
      </w:r>
      <w:proofErr w:type="spellStart"/>
      <w:r>
        <w:t>Bleed</w:t>
      </w:r>
      <w:proofErr w:type="spellEnd"/>
      <w:r>
        <w:t xml:space="preserve"> Monitoring Computer</w:t>
      </w:r>
    </w:p>
    <w:p w:rsidR="00C70DB7" w:rsidRPr="00AB1BB3" w:rsidRDefault="00C70DB7" w:rsidP="00FF5193">
      <w:pPr>
        <w:pStyle w:val="liste"/>
        <w:rPr>
          <w:lang w:val="en-US"/>
        </w:rPr>
      </w:pPr>
      <w:r w:rsidRPr="00AB1BB3">
        <w:rPr>
          <w:lang w:val="en-US"/>
        </w:rPr>
        <w:t>CFDIU : Centralized Fault Display Interface Unit</w:t>
      </w:r>
    </w:p>
    <w:p w:rsidR="00C70DB7" w:rsidRDefault="00C70DB7" w:rsidP="00FF5193">
      <w:pPr>
        <w:pStyle w:val="liste"/>
      </w:pPr>
      <w:r>
        <w:t xml:space="preserve">CFDS : </w:t>
      </w:r>
      <w:proofErr w:type="spellStart"/>
      <w:r>
        <w:t>Centralized</w:t>
      </w:r>
      <w:proofErr w:type="spellEnd"/>
      <w:r>
        <w:t xml:space="preserve"> </w:t>
      </w:r>
      <w:proofErr w:type="spellStart"/>
      <w:r>
        <w:t>Fault</w:t>
      </w:r>
      <w:proofErr w:type="spellEnd"/>
      <w:r>
        <w:t xml:space="preserve"> Display System</w:t>
      </w:r>
    </w:p>
    <w:p w:rsidR="00C70DB7" w:rsidRDefault="00C70DB7" w:rsidP="00FF5193">
      <w:pPr>
        <w:pStyle w:val="liste"/>
      </w:pPr>
      <w:r>
        <w:t xml:space="preserve">ECAM : </w:t>
      </w:r>
      <w:proofErr w:type="spellStart"/>
      <w:r>
        <w:t>Electronic</w:t>
      </w:r>
      <w:proofErr w:type="spellEnd"/>
      <w:r>
        <w:t xml:space="preserve"> </w:t>
      </w:r>
      <w:proofErr w:type="spellStart"/>
      <w:r>
        <w:t>Centralized</w:t>
      </w:r>
      <w:proofErr w:type="spellEnd"/>
      <w:r>
        <w:t xml:space="preserve"> </w:t>
      </w:r>
      <w:proofErr w:type="spellStart"/>
      <w:r>
        <w:t>Aircraft</w:t>
      </w:r>
      <w:proofErr w:type="spellEnd"/>
      <w:r>
        <w:t xml:space="preserve"> Monitoring</w:t>
      </w:r>
    </w:p>
    <w:p w:rsidR="00C70DB7" w:rsidRPr="00AB1BB3" w:rsidRDefault="00C70DB7" w:rsidP="00FF5193">
      <w:pPr>
        <w:pStyle w:val="liste"/>
        <w:rPr>
          <w:lang w:val="en-US"/>
        </w:rPr>
      </w:pPr>
      <w:r w:rsidRPr="00AB1BB3">
        <w:rPr>
          <w:lang w:val="en-US"/>
        </w:rPr>
        <w:t>ECB : Electronic Control Box (APU)</w:t>
      </w:r>
    </w:p>
    <w:p w:rsidR="00C70DB7" w:rsidRDefault="00C70DB7" w:rsidP="00FF5193">
      <w:pPr>
        <w:pStyle w:val="liste"/>
      </w:pPr>
      <w:r>
        <w:t xml:space="preserve">ECS : </w:t>
      </w:r>
      <w:proofErr w:type="spellStart"/>
      <w:r>
        <w:t>Environmental</w:t>
      </w:r>
      <w:proofErr w:type="spellEnd"/>
      <w:r>
        <w:t xml:space="preserve"> Control System</w:t>
      </w:r>
    </w:p>
    <w:p w:rsidR="00C70DB7" w:rsidRDefault="00C70DB7" w:rsidP="00FF5193">
      <w:pPr>
        <w:pStyle w:val="liste"/>
      </w:pPr>
      <w:r>
        <w:t xml:space="preserve">EIU : </w:t>
      </w:r>
      <w:proofErr w:type="spellStart"/>
      <w:r>
        <w:t>Engine</w:t>
      </w:r>
      <w:proofErr w:type="spellEnd"/>
      <w:r>
        <w:t xml:space="preserve"> Interface Unit</w:t>
      </w:r>
    </w:p>
    <w:p w:rsidR="00C70DB7" w:rsidRDefault="00C70DB7" w:rsidP="00FF5193">
      <w:pPr>
        <w:pStyle w:val="liste"/>
      </w:pPr>
      <w:r>
        <w:t>FAV : Fan Air Valve</w:t>
      </w:r>
    </w:p>
    <w:p w:rsidR="00C70DB7" w:rsidRDefault="00C70DB7" w:rsidP="00FF5193">
      <w:pPr>
        <w:pStyle w:val="liste"/>
      </w:pPr>
      <w:r>
        <w:t>HP : High Pressure port</w:t>
      </w:r>
    </w:p>
    <w:p w:rsidR="00C70DB7" w:rsidRDefault="00C70DB7" w:rsidP="00FF5193">
      <w:pPr>
        <w:pStyle w:val="liste"/>
      </w:pPr>
      <w:r>
        <w:t>HPV : High Pressure Valve</w:t>
      </w:r>
    </w:p>
    <w:p w:rsidR="00C70DB7" w:rsidRDefault="00C70DB7" w:rsidP="00FF5193">
      <w:pPr>
        <w:pStyle w:val="liste"/>
      </w:pPr>
      <w:r>
        <w:t xml:space="preserve">IP : </w:t>
      </w:r>
      <w:proofErr w:type="spellStart"/>
      <w:r>
        <w:t>Intermediate</w:t>
      </w:r>
      <w:proofErr w:type="spellEnd"/>
      <w:r>
        <w:t xml:space="preserve"> Pressure port</w:t>
      </w:r>
    </w:p>
    <w:p w:rsidR="00C70DB7" w:rsidRDefault="00C70DB7" w:rsidP="00FF5193">
      <w:pPr>
        <w:pStyle w:val="liste"/>
      </w:pPr>
      <w:r>
        <w:t xml:space="preserve">IPC : </w:t>
      </w:r>
      <w:proofErr w:type="spellStart"/>
      <w:r>
        <w:t>Intermediate</w:t>
      </w:r>
      <w:proofErr w:type="spellEnd"/>
      <w:r>
        <w:t xml:space="preserve"> Pressure Check valve</w:t>
      </w:r>
      <w:r w:rsidR="00261002">
        <w:t xml:space="preserve"> ou  </w:t>
      </w:r>
      <w:proofErr w:type="spellStart"/>
      <w:r w:rsidR="00261002">
        <w:t>Illustred</w:t>
      </w:r>
      <w:proofErr w:type="spellEnd"/>
      <w:r w:rsidR="00261002">
        <w:t xml:space="preserve"> Parts </w:t>
      </w:r>
      <w:proofErr w:type="spellStart"/>
      <w:r w:rsidR="00261002">
        <w:t>Catalog</w:t>
      </w:r>
      <w:proofErr w:type="spellEnd"/>
    </w:p>
    <w:p w:rsidR="00261002" w:rsidRDefault="00261002" w:rsidP="00261002">
      <w:pPr>
        <w:pStyle w:val="liste"/>
      </w:pPr>
      <w:r>
        <w:t xml:space="preserve">LSB : Least </w:t>
      </w:r>
      <w:proofErr w:type="spellStart"/>
      <w:r>
        <w:t>Significant</w:t>
      </w:r>
      <w:proofErr w:type="spellEnd"/>
      <w:r>
        <w:t xml:space="preserve"> Bit</w:t>
      </w:r>
    </w:p>
    <w:p w:rsidR="00261002" w:rsidRDefault="00261002" w:rsidP="00261002">
      <w:pPr>
        <w:pStyle w:val="liste"/>
      </w:pPr>
      <w:r>
        <w:t xml:space="preserve">MSB : Most </w:t>
      </w:r>
      <w:proofErr w:type="spellStart"/>
      <w:r>
        <w:t>Significant</w:t>
      </w:r>
      <w:proofErr w:type="spellEnd"/>
      <w:r>
        <w:t xml:space="preserve"> Bit</w:t>
      </w:r>
    </w:p>
    <w:p w:rsidR="00C70DB7" w:rsidRDefault="00C70DB7" w:rsidP="00FF5193">
      <w:pPr>
        <w:pStyle w:val="liste"/>
      </w:pPr>
      <w:r>
        <w:t xml:space="preserve">OPV : </w:t>
      </w:r>
      <w:proofErr w:type="spellStart"/>
      <w:r>
        <w:t>OverPressure</w:t>
      </w:r>
      <w:proofErr w:type="spellEnd"/>
      <w:r>
        <w:t xml:space="preserve"> Valve</w:t>
      </w:r>
    </w:p>
    <w:p w:rsidR="00C70DB7" w:rsidRDefault="00C70DB7" w:rsidP="00FF5193">
      <w:pPr>
        <w:pStyle w:val="liste"/>
      </w:pPr>
      <w:r>
        <w:t xml:space="preserve">PRV : </w:t>
      </w:r>
      <w:proofErr w:type="spellStart"/>
      <w:r w:rsidR="00892DF0">
        <w:t>B</w:t>
      </w:r>
      <w:r>
        <w:t>leed</w:t>
      </w:r>
      <w:proofErr w:type="spellEnd"/>
      <w:r>
        <w:t xml:space="preserve"> Pressure </w:t>
      </w:r>
      <w:proofErr w:type="spellStart"/>
      <w:r>
        <w:t>Regulator</w:t>
      </w:r>
      <w:proofErr w:type="spellEnd"/>
      <w:r>
        <w:t xml:space="preserve"> Valve</w:t>
      </w:r>
    </w:p>
    <w:p w:rsidR="00261002" w:rsidRDefault="00261002" w:rsidP="00261002">
      <w:pPr>
        <w:pStyle w:val="liste"/>
      </w:pPr>
      <w:r>
        <w:t xml:space="preserve">RPT : </w:t>
      </w:r>
      <w:proofErr w:type="spellStart"/>
      <w:r w:rsidR="00892DF0">
        <w:t>B</w:t>
      </w:r>
      <w:r>
        <w:t>leed</w:t>
      </w:r>
      <w:proofErr w:type="spellEnd"/>
      <w:r>
        <w:t xml:space="preserve"> </w:t>
      </w:r>
      <w:proofErr w:type="spellStart"/>
      <w:r>
        <w:t>Regulated</w:t>
      </w:r>
      <w:proofErr w:type="spellEnd"/>
      <w:r>
        <w:t xml:space="preserve">-Pressure </w:t>
      </w:r>
      <w:proofErr w:type="spellStart"/>
      <w:r>
        <w:t>Transducer</w:t>
      </w:r>
      <w:proofErr w:type="spellEnd"/>
    </w:p>
    <w:p w:rsidR="00C70DB7" w:rsidRDefault="00C70DB7" w:rsidP="00FF5193">
      <w:pPr>
        <w:pStyle w:val="liste"/>
      </w:pPr>
      <w:r>
        <w:t xml:space="preserve">SDAC : </w:t>
      </w:r>
      <w:r w:rsidRPr="00ED2FE1">
        <w:t xml:space="preserve">System Data Acquisition </w:t>
      </w:r>
      <w:proofErr w:type="spellStart"/>
      <w:r w:rsidRPr="00ED2FE1">
        <w:t>Concentrator</w:t>
      </w:r>
      <w:proofErr w:type="spellEnd"/>
    </w:p>
    <w:p w:rsidR="00261002" w:rsidRDefault="00892DF0" w:rsidP="00261002">
      <w:pPr>
        <w:pStyle w:val="liste"/>
      </w:pPr>
      <w:r>
        <w:t xml:space="preserve">TPT : </w:t>
      </w:r>
      <w:proofErr w:type="spellStart"/>
      <w:r>
        <w:t>B</w:t>
      </w:r>
      <w:r w:rsidR="00261002">
        <w:t>leed</w:t>
      </w:r>
      <w:proofErr w:type="spellEnd"/>
      <w:r w:rsidR="00261002">
        <w:t xml:space="preserve"> </w:t>
      </w:r>
      <w:proofErr w:type="spellStart"/>
      <w:r w:rsidR="00261002">
        <w:t>Transferred</w:t>
      </w:r>
      <w:proofErr w:type="spellEnd"/>
      <w:r w:rsidR="00261002">
        <w:t xml:space="preserve">-Pressure </w:t>
      </w:r>
      <w:proofErr w:type="spellStart"/>
      <w:r w:rsidR="00261002">
        <w:t>Transducer</w:t>
      </w:r>
      <w:proofErr w:type="spellEnd"/>
    </w:p>
    <w:p w:rsidR="00FF5193" w:rsidRDefault="00FF5193" w:rsidP="00FF5193">
      <w:pPr>
        <w:pStyle w:val="liste"/>
      </w:pPr>
      <w:r>
        <w:t xml:space="preserve">TSM : Trouble </w:t>
      </w:r>
      <w:proofErr w:type="spellStart"/>
      <w:r>
        <w:t>Shooting</w:t>
      </w:r>
      <w:proofErr w:type="spellEnd"/>
      <w:r>
        <w:t xml:space="preserve"> </w:t>
      </w:r>
      <w:proofErr w:type="spellStart"/>
      <w:r>
        <w:t>Manual</w:t>
      </w:r>
      <w:proofErr w:type="spellEnd"/>
    </w:p>
    <w:p w:rsidR="00B24A1E" w:rsidRDefault="00B24A1E" w:rsidP="00DA5329">
      <w:r>
        <w:br w:type="page"/>
      </w:r>
    </w:p>
    <w:p w:rsidR="006555E2" w:rsidRPr="00030D60" w:rsidRDefault="00031249" w:rsidP="007B3910">
      <w:pPr>
        <w:pStyle w:val="TitreDT"/>
      </w:pPr>
      <w:r>
        <w:lastRenderedPageBreak/>
        <w:t>D</w:t>
      </w:r>
      <w:r w:rsidR="006555E2">
        <w:t>T</w:t>
      </w:r>
      <w:r w:rsidR="0021340B">
        <w:t>1</w:t>
      </w:r>
      <w:r w:rsidR="00D33B58">
        <w:t>5</w:t>
      </w:r>
      <w:r w:rsidR="006555E2">
        <w:t xml:space="preserve"> – Formulaire</w:t>
      </w:r>
      <w:r w:rsidR="004337AE">
        <w:t xml:space="preserve"> </w:t>
      </w:r>
      <w:r w:rsidR="004337AE" w:rsidRPr="007B3910">
        <w:rPr>
          <w:b w:val="0"/>
          <w:i/>
        </w:rPr>
        <w:t xml:space="preserve">(feuillet </w:t>
      </w:r>
      <w:r w:rsidR="004337AE">
        <w:rPr>
          <w:b w:val="0"/>
          <w:i/>
        </w:rPr>
        <w:t>1</w:t>
      </w:r>
      <w:r w:rsidR="00626967">
        <w:rPr>
          <w:b w:val="0"/>
          <w:i/>
        </w:rPr>
        <w:t>/2</w:t>
      </w:r>
      <w:r w:rsidR="004337AE" w:rsidRPr="007B3910">
        <w:rPr>
          <w:b w:val="0"/>
          <w:i/>
        </w:rPr>
        <w:t>)</w:t>
      </w:r>
    </w:p>
    <w:p w:rsidR="004F59ED" w:rsidRPr="00373F4A" w:rsidRDefault="004F59ED" w:rsidP="00CD5B24">
      <w:pPr>
        <w:pStyle w:val="Objectifintermdiaire"/>
      </w:pPr>
      <w:r>
        <w:t>Atmosphère normalisée</w:t>
      </w:r>
    </w:p>
    <w:p w:rsidR="000C2A9B" w:rsidRDefault="000C2A9B" w:rsidP="006555E2">
      <w:pPr>
        <w:spacing w:after="60"/>
      </w:pPr>
      <w:r>
        <w:t>En atmosphère normalisé</w:t>
      </w:r>
      <w:r w:rsidR="00A20679">
        <w:t>e</w:t>
      </w:r>
      <w:r>
        <w:t xml:space="preserve">, la pression et la température au niveau de la mer </w:t>
      </w:r>
      <w:r w:rsidR="00A0574E">
        <w:t>sont</w:t>
      </w:r>
      <w:r>
        <w:t xml:space="preserve"> de :</w:t>
      </w:r>
    </w:p>
    <w:p w:rsidR="000C2A9B" w:rsidRDefault="000C2A9B" w:rsidP="006555E2">
      <w:pPr>
        <w:spacing w:after="60"/>
      </w:pPr>
      <w:proofErr w:type="spellStart"/>
      <w:r>
        <w:t>T</w:t>
      </w:r>
      <w:r w:rsidR="00FF213C">
        <w:rPr>
          <w:vertAlign w:val="subscript"/>
        </w:rPr>
        <w:t>niveau</w:t>
      </w:r>
      <w:proofErr w:type="spellEnd"/>
      <w:r w:rsidR="00FF213C">
        <w:rPr>
          <w:vertAlign w:val="subscript"/>
        </w:rPr>
        <w:t> de la </w:t>
      </w:r>
      <w:r w:rsidRPr="000C2A9B">
        <w:rPr>
          <w:vertAlign w:val="subscript"/>
        </w:rPr>
        <w:t xml:space="preserve">mer </w:t>
      </w:r>
      <w:r w:rsidR="00FF213C">
        <w:t>= 15 </w:t>
      </w:r>
      <w:r>
        <w:t>°C</w:t>
      </w:r>
    </w:p>
    <w:p w:rsidR="000C2A9B" w:rsidRDefault="00A0089C" w:rsidP="006555E2">
      <w:pPr>
        <w:spacing w:after="60"/>
      </w:pPr>
      <w:proofErr w:type="spellStart"/>
      <w:r>
        <w:t>P</w:t>
      </w:r>
      <w:r w:rsidR="00FF213C">
        <w:rPr>
          <w:vertAlign w:val="subscript"/>
        </w:rPr>
        <w:t>niveau</w:t>
      </w:r>
      <w:proofErr w:type="spellEnd"/>
      <w:r w:rsidR="00FF213C">
        <w:rPr>
          <w:vertAlign w:val="subscript"/>
        </w:rPr>
        <w:t> de la </w:t>
      </w:r>
      <w:r w:rsidR="000C2A9B" w:rsidRPr="000C2A9B">
        <w:rPr>
          <w:vertAlign w:val="subscript"/>
        </w:rPr>
        <w:t xml:space="preserve">mer </w:t>
      </w:r>
      <w:r w:rsidR="00FF213C">
        <w:t>= 1 013,25 </w:t>
      </w:r>
      <w:proofErr w:type="spellStart"/>
      <w:r w:rsidR="000C2A9B">
        <w:t>hPa</w:t>
      </w:r>
      <w:proofErr w:type="spellEnd"/>
    </w:p>
    <w:p w:rsidR="000C2A9B" w:rsidRDefault="00FF213C" w:rsidP="006555E2">
      <w:pPr>
        <w:spacing w:after="60"/>
      </w:pPr>
      <w:r>
        <w:t>Entre 0 m et 11 000 </w:t>
      </w:r>
      <w:r w:rsidR="005A013D">
        <w:t xml:space="preserve">m, </w:t>
      </w:r>
      <w:r w:rsidR="00681F0E" w:rsidRPr="005A013D">
        <w:t>le gradie</w:t>
      </w:r>
      <w:r w:rsidR="005A013D">
        <w:t>nt</w:t>
      </w:r>
      <w:r w:rsidR="00892DF0">
        <w:t xml:space="preserve"> </w:t>
      </w:r>
      <w:r>
        <w:t>de température est de -6,5 </w:t>
      </w:r>
      <w:r w:rsidR="00AE21E1">
        <w:t>°C</w:t>
      </w:r>
      <w:r w:rsidR="00A0574E">
        <w:rPr>
          <w:szCs w:val="22"/>
        </w:rPr>
        <w:t>·</w:t>
      </w:r>
      <w:r w:rsidR="000C2A9B">
        <w:t>km</w:t>
      </w:r>
      <w:r w:rsidR="000C2A9B" w:rsidRPr="000C2A9B">
        <w:rPr>
          <w:vertAlign w:val="superscript"/>
        </w:rPr>
        <w:t>-1</w:t>
      </w:r>
      <w:r w:rsidR="000C2A9B">
        <w:t>.</w:t>
      </w:r>
    </w:p>
    <w:p w:rsidR="000C2A9B" w:rsidRDefault="00FF213C" w:rsidP="006555E2">
      <w:pPr>
        <w:spacing w:after="60"/>
      </w:pPr>
      <w:r>
        <w:t>Entre 11 000 </w:t>
      </w:r>
      <w:r w:rsidR="000C2A9B">
        <w:t>m et 20</w:t>
      </w:r>
      <w:r>
        <w:t> </w:t>
      </w:r>
      <w:r w:rsidR="000C2A9B">
        <w:t>000</w:t>
      </w:r>
      <w:r>
        <w:t> </w:t>
      </w:r>
      <w:r w:rsidR="000C2A9B">
        <w:t>m, la température de l’air ne varie pas.</w:t>
      </w:r>
    </w:p>
    <w:p w:rsidR="000C2A9B" w:rsidRDefault="000C2A9B" w:rsidP="006555E2">
      <w:pPr>
        <w:spacing w:after="60"/>
      </w:pPr>
      <w:r>
        <w:t xml:space="preserve">L’OACI définit la pression en altitude </w:t>
      </w:r>
      <w:r w:rsidR="004F59ED">
        <w:t>(</w:t>
      </w:r>
      <w:proofErr w:type="spellStart"/>
      <w:r w:rsidR="00A0089C">
        <w:t>P</w:t>
      </w:r>
      <w:r>
        <w:rPr>
          <w:vertAlign w:val="subscript"/>
        </w:rPr>
        <w:t>alti</w:t>
      </w:r>
      <w:proofErr w:type="spellEnd"/>
      <w:r w:rsidR="004F59ED">
        <w:t>)</w:t>
      </w:r>
      <w:r>
        <w:t xml:space="preserve"> exprimé</w:t>
      </w:r>
      <w:r w:rsidR="00FF11C8">
        <w:t>e</w:t>
      </w:r>
      <w:r>
        <w:t xml:space="preserve"> en </w:t>
      </w:r>
      <w:proofErr w:type="spellStart"/>
      <w:r>
        <w:t>hPa</w:t>
      </w:r>
      <w:proofErr w:type="spellEnd"/>
      <w:r>
        <w:t xml:space="preserve"> </w:t>
      </w:r>
      <w:r w:rsidR="004F59ED">
        <w:t>en fonction de la pression au niveau de la mer (</w:t>
      </w:r>
      <w:proofErr w:type="spellStart"/>
      <w:r w:rsidR="00A0089C">
        <w:t>P</w:t>
      </w:r>
      <w:r w:rsidR="00FF213C">
        <w:rPr>
          <w:vertAlign w:val="subscript"/>
        </w:rPr>
        <w:t>niveau</w:t>
      </w:r>
      <w:proofErr w:type="spellEnd"/>
      <w:r w:rsidR="00FF213C">
        <w:rPr>
          <w:vertAlign w:val="subscript"/>
        </w:rPr>
        <w:t> de la </w:t>
      </w:r>
      <w:r w:rsidR="004F59ED" w:rsidRPr="000C2A9B">
        <w:rPr>
          <w:vertAlign w:val="subscript"/>
        </w:rPr>
        <w:t>mer</w:t>
      </w:r>
      <w:r w:rsidR="004F59ED">
        <w:t xml:space="preserve">) </w:t>
      </w:r>
      <w:r w:rsidR="00FF11C8">
        <w:t xml:space="preserve">exprimée </w:t>
      </w:r>
      <w:r w:rsidR="004F59ED">
        <w:t xml:space="preserve">en </w:t>
      </w:r>
      <w:proofErr w:type="spellStart"/>
      <w:r w:rsidR="004F59ED">
        <w:t>hPa</w:t>
      </w:r>
      <w:proofErr w:type="spellEnd"/>
      <w:r w:rsidR="004F59ED">
        <w:t xml:space="preserve"> et l’altitude (z) </w:t>
      </w:r>
      <w:r w:rsidR="00FF11C8">
        <w:t xml:space="preserve">exprimée </w:t>
      </w:r>
      <w:r w:rsidR="004F59ED">
        <w:t xml:space="preserve">en m </w:t>
      </w:r>
      <w:r>
        <w:t>avec</w:t>
      </w:r>
      <w:r w:rsidR="00FF11C8">
        <w:t xml:space="preserve"> </w:t>
      </w:r>
      <w:r>
        <w:t>:</w:t>
      </w:r>
    </w:p>
    <w:p w:rsidR="004F59ED" w:rsidRPr="00A0089C" w:rsidRDefault="00CB1588" w:rsidP="006555E2">
      <w:pPr>
        <w:spacing w:after="60"/>
        <w:rPr>
          <w:rFonts w:cs="Arial"/>
        </w:rPr>
      </w:pPr>
      <m:oMathPara>
        <m:oMath>
          <m:sSub>
            <m:sSubPr>
              <m:ctrlPr>
                <w:rPr>
                  <w:rFonts w:ascii="DejaVu Math TeX Gyre" w:hAnsi="DejaVu Math TeX Gyre" w:cs="Arial"/>
                </w:rPr>
              </m:ctrlPr>
            </m:sSubPr>
            <m:e>
              <m:r>
                <m:rPr>
                  <m:nor/>
                </m:rPr>
                <w:rPr>
                  <w:rFonts w:cs="Arial"/>
                </w:rPr>
                <m:t>P</m:t>
              </m:r>
            </m:e>
            <m:sub>
              <m:r>
                <m:rPr>
                  <m:nor/>
                </m:rPr>
                <w:rPr>
                  <w:rFonts w:cs="Arial"/>
                </w:rPr>
                <m:t>alti</m:t>
              </m:r>
            </m:sub>
          </m:sSub>
          <m:sSup>
            <m:sSupPr>
              <m:ctrlPr>
                <w:rPr>
                  <w:rFonts w:ascii="DejaVu Math TeX Gyre" w:hAnsi="DejaVu Math TeX Gyre" w:cs="Arial"/>
                </w:rPr>
              </m:ctrlPr>
            </m:sSupPr>
            <m:e>
              <m:sSub>
                <m:sSubPr>
                  <m:ctrlPr>
                    <w:rPr>
                      <w:rFonts w:ascii="DejaVu Math TeX Gyre" w:hAnsi="DejaVu Math TeX Gyre" w:cs="Arial"/>
                    </w:rPr>
                  </m:ctrlPr>
                </m:sSubPr>
                <m:e>
                  <m:r>
                    <m:rPr>
                      <m:sty m:val="p"/>
                    </m:rPr>
                    <w:rPr>
                      <w:rFonts w:ascii="DejaVu Math TeX Gyre" w:hAnsi="DejaVu Math TeX Gyre" w:cs="Arial"/>
                    </w:rPr>
                    <m:t>=</m:t>
                  </m:r>
                  <m:r>
                    <m:rPr>
                      <m:nor/>
                    </m:rPr>
                    <w:rPr>
                      <w:rFonts w:cs="Arial"/>
                    </w:rPr>
                    <m:t>P</m:t>
                  </m:r>
                </m:e>
                <m:sub>
                  <m:r>
                    <m:rPr>
                      <m:nor/>
                    </m:rPr>
                    <w:rPr>
                      <w:rFonts w:cs="Arial"/>
                    </w:rPr>
                    <m:t>niveau de la mer</m:t>
                  </m:r>
                </m:sub>
              </m:sSub>
              <m:r>
                <m:rPr>
                  <m:sty m:val="p"/>
                </m:rPr>
                <w:rPr>
                  <w:rFonts w:ascii="DejaVu Math TeX Gyre" w:hAnsi="DejaVu Math TeX Gyre" w:cs="Arial"/>
                </w:rPr>
                <m:t xml:space="preserve"> ×</m:t>
              </m:r>
              <m:d>
                <m:dPr>
                  <m:ctrlPr>
                    <w:rPr>
                      <w:rFonts w:ascii="DejaVu Math TeX Gyre" w:hAnsi="DejaVu Math TeX Gyre" w:cs="Arial"/>
                    </w:rPr>
                  </m:ctrlPr>
                </m:dPr>
                <m:e>
                  <m:r>
                    <m:rPr>
                      <m:nor/>
                    </m:rPr>
                    <w:rPr>
                      <w:rFonts w:cs="Arial"/>
                    </w:rPr>
                    <m:t>1</m:t>
                  </m:r>
                  <m:r>
                    <m:rPr>
                      <m:sty m:val="p"/>
                    </m:rPr>
                    <w:rPr>
                      <w:rFonts w:ascii="DejaVu Math TeX Gyre" w:hAnsi="DejaVu Math TeX Gyre" w:cs="Arial"/>
                    </w:rPr>
                    <m:t xml:space="preserve">- </m:t>
                  </m:r>
                  <m:f>
                    <m:fPr>
                      <m:ctrlPr>
                        <w:rPr>
                          <w:rFonts w:ascii="DejaVu Math TeX Gyre" w:hAnsi="DejaVu Math TeX Gyre" w:cs="Arial"/>
                        </w:rPr>
                      </m:ctrlPr>
                    </m:fPr>
                    <m:num>
                      <m:r>
                        <m:rPr>
                          <m:nor/>
                        </m:rPr>
                        <w:rPr>
                          <w:rFonts w:cs="Arial"/>
                        </w:rPr>
                        <m:t>0,0065</m:t>
                      </m:r>
                      <m:r>
                        <m:rPr>
                          <m:sty m:val="p"/>
                        </m:rPr>
                        <w:rPr>
                          <w:rFonts w:ascii="DejaVu Math TeX Gyre" w:hAnsi="DejaVu Math TeX Gyre" w:cs="Arial"/>
                        </w:rPr>
                        <m:t xml:space="preserve"> ×</m:t>
                      </m:r>
                      <m:r>
                        <m:rPr>
                          <m:nor/>
                        </m:rPr>
                        <w:rPr>
                          <w:rFonts w:cs="Arial"/>
                        </w:rPr>
                        <m:t>z</m:t>
                      </m:r>
                    </m:num>
                    <m:den>
                      <m:r>
                        <m:rPr>
                          <m:nor/>
                        </m:rPr>
                        <w:rPr>
                          <w:rFonts w:cs="Arial"/>
                        </w:rPr>
                        <m:t>288,15</m:t>
                      </m:r>
                    </m:den>
                  </m:f>
                </m:e>
              </m:d>
            </m:e>
            <m:sup>
              <m:r>
                <m:rPr>
                  <m:nor/>
                </m:rPr>
                <w:rPr>
                  <w:rFonts w:cs="Arial"/>
                </w:rPr>
                <m:t>5,255</m:t>
              </m:r>
            </m:sup>
          </m:sSup>
        </m:oMath>
      </m:oMathPara>
    </w:p>
    <w:p w:rsidR="00FB2F85" w:rsidRPr="00373F4A" w:rsidRDefault="00FB2F85" w:rsidP="00CD5B24">
      <w:pPr>
        <w:pStyle w:val="Objectifintermdiaire"/>
      </w:pPr>
      <w:r>
        <w:t>Unités</w:t>
      </w:r>
      <w:r w:rsidR="00777F94">
        <w:t xml:space="preserve"> et constantes</w:t>
      </w:r>
    </w:p>
    <w:p w:rsidR="004077C3" w:rsidRDefault="004077C3" w:rsidP="006555E2">
      <w:pPr>
        <w:spacing w:after="60"/>
      </w:pPr>
      <w:r>
        <w:t>1 in = 2,54 cm</w:t>
      </w:r>
    </w:p>
    <w:p w:rsidR="000C2A9B" w:rsidRDefault="00FB2F85" w:rsidP="006555E2">
      <w:pPr>
        <w:spacing w:after="60"/>
      </w:pPr>
      <w:r>
        <w:t xml:space="preserve">1 </w:t>
      </w:r>
      <w:proofErr w:type="spellStart"/>
      <w:r>
        <w:t>ft</w:t>
      </w:r>
      <w:proofErr w:type="spellEnd"/>
      <w:r>
        <w:t xml:space="preserve"> = </w:t>
      </w:r>
      <w:r w:rsidRPr="004077C3">
        <w:t>0,3048 m</w:t>
      </w:r>
    </w:p>
    <w:p w:rsidR="00777F94" w:rsidRPr="00777F94" w:rsidRDefault="0073368D" w:rsidP="006555E2">
      <w:pPr>
        <w:spacing w:after="60"/>
      </w:pPr>
      <w:r>
        <w:t xml:space="preserve">1 psi = </w:t>
      </w:r>
      <w:r w:rsidRPr="004077C3">
        <w:t>6 894,76 Pa</w:t>
      </w:r>
    </w:p>
    <w:p w:rsidR="0073368D" w:rsidRDefault="0073368D" w:rsidP="004077C3">
      <w:r w:rsidRPr="004077C3">
        <w:t xml:space="preserve">Le </w:t>
      </w:r>
      <w:proofErr w:type="spellStart"/>
      <w:r w:rsidRPr="004077C3">
        <w:t>psig</w:t>
      </w:r>
      <w:proofErr w:type="spellEnd"/>
      <w:r w:rsidRPr="004077C3">
        <w:t xml:space="preserve"> est une pression en psi mais relative à la pression ambiante (ex : si la pression ambiante est de 10 psi et que la pression relative à un endroit d’un système est de 15 </w:t>
      </w:r>
      <w:proofErr w:type="spellStart"/>
      <w:r w:rsidRPr="004077C3">
        <w:t>psig</w:t>
      </w:r>
      <w:proofErr w:type="spellEnd"/>
      <w:r w:rsidRPr="004077C3">
        <w:t xml:space="preserve"> alors la pression absolue à cet endroit est de 25 psi).</w:t>
      </w:r>
    </w:p>
    <w:p w:rsidR="00777F94" w:rsidRPr="004077C3" w:rsidRDefault="00017048" w:rsidP="004077C3">
      <w:r>
        <w:t>Pour tout le sujet, on fera l’hypothèse que</w:t>
      </w:r>
      <w:r w:rsidR="00C70A7A">
        <w:t>, quelle que</w:t>
      </w:r>
      <w:r>
        <w:t xml:space="preserve"> soit l’altitude considérée</w:t>
      </w:r>
      <w:r w:rsidR="00C70A7A">
        <w:t>, l</w:t>
      </w:r>
      <w:r>
        <w:t>’a</w:t>
      </w:r>
      <w:r w:rsidR="00777F94">
        <w:t>ccélération de la pesanteur</w:t>
      </w:r>
      <w:r>
        <w:t xml:space="preserve"> est</w:t>
      </w:r>
      <w:r w:rsidR="00777F94">
        <w:t xml:space="preserve"> g = 9,8 m</w:t>
      </w:r>
      <w:r>
        <w:rPr>
          <w:szCs w:val="22"/>
        </w:rPr>
        <w:t>·s</w:t>
      </w:r>
      <w:r w:rsidRPr="00FF79BD">
        <w:rPr>
          <w:szCs w:val="22"/>
          <w:vertAlign w:val="superscript"/>
        </w:rPr>
        <w:t>−</w:t>
      </w:r>
      <w:r w:rsidR="000203A5">
        <w:rPr>
          <w:szCs w:val="22"/>
          <w:vertAlign w:val="superscript"/>
        </w:rPr>
        <w:t>2</w:t>
      </w:r>
    </w:p>
    <w:p w:rsidR="005C002A" w:rsidRPr="00373F4A" w:rsidRDefault="005C002A" w:rsidP="00CD5B24">
      <w:pPr>
        <w:pStyle w:val="Objectifintermdiaire"/>
      </w:pPr>
      <w:r>
        <w:t>Thermodynamique</w:t>
      </w:r>
    </w:p>
    <w:p w:rsidR="00CD5B24" w:rsidRDefault="005C002A" w:rsidP="006555E2">
      <w:pPr>
        <w:spacing w:after="60"/>
        <w:rPr>
          <w:szCs w:val="22"/>
        </w:rPr>
      </w:pPr>
      <w:r w:rsidRPr="00FF79BD">
        <w:rPr>
          <w:b/>
        </w:rPr>
        <w:t>Taux de compression d’un étage</w:t>
      </w:r>
      <w:r>
        <w:t> :</w:t>
      </w:r>
      <w:r w:rsidRPr="00FF601A">
        <w:t xml:space="preserve"> </w:t>
      </w:r>
      <m:oMath>
        <m:r>
          <m:rPr>
            <m:nor/>
          </m:rPr>
          <w:rPr>
            <w:rFonts w:cs="Arial"/>
            <w:color w:val="222222"/>
            <w:sz w:val="24"/>
            <w:shd w:val="clear" w:color="auto" w:fill="FFFFFF"/>
          </w:rPr>
          <m:t>χ</m:t>
        </m:r>
        <m:r>
          <m:rPr>
            <m:sty m:val="b"/>
          </m:rPr>
          <w:rPr>
            <w:rFonts w:ascii="DejaVu Math TeX Gyre" w:hAnsi="DejaVu Math TeX Gyre" w:cs="Arial"/>
            <w:color w:val="222222"/>
            <w:sz w:val="24"/>
            <w:shd w:val="clear" w:color="auto" w:fill="FFFFFF"/>
          </w:rPr>
          <m:t xml:space="preserve">= </m:t>
        </m:r>
        <m:f>
          <m:fPr>
            <m:ctrlPr>
              <w:rPr>
                <w:rFonts w:ascii="DejaVu Math TeX Gyre" w:hAnsi="DejaVu Math TeX Gyre" w:cs="Arial"/>
                <w:sz w:val="24"/>
              </w:rPr>
            </m:ctrlPr>
          </m:fPr>
          <m:num>
            <m:sSub>
              <m:sSubPr>
                <m:ctrlPr>
                  <w:rPr>
                    <w:rFonts w:ascii="DejaVu Math TeX Gyre" w:hAnsi="DejaVu Math TeX Gyre" w:cs="Arial"/>
                    <w:sz w:val="24"/>
                  </w:rPr>
                </m:ctrlPr>
              </m:sSubPr>
              <m:e>
                <m:r>
                  <m:rPr>
                    <m:nor/>
                  </m:rPr>
                  <w:rPr>
                    <w:rFonts w:cs="Arial"/>
                    <w:sz w:val="24"/>
                  </w:rPr>
                  <m:t>P</m:t>
                </m:r>
              </m:e>
              <m:sub>
                <m:r>
                  <m:rPr>
                    <m:nor/>
                  </m:rPr>
                  <w:rPr>
                    <w:rFonts w:cs="Arial"/>
                    <w:sz w:val="24"/>
                  </w:rPr>
                  <m:t>2</m:t>
                </m:r>
              </m:sub>
            </m:sSub>
          </m:num>
          <m:den>
            <m:sSub>
              <m:sSubPr>
                <m:ctrlPr>
                  <w:rPr>
                    <w:rFonts w:ascii="DejaVu Math TeX Gyre" w:hAnsi="DejaVu Math TeX Gyre" w:cs="Arial"/>
                    <w:sz w:val="24"/>
                  </w:rPr>
                </m:ctrlPr>
              </m:sSubPr>
              <m:e>
                <m:r>
                  <m:rPr>
                    <m:nor/>
                  </m:rPr>
                  <w:rPr>
                    <w:rFonts w:cs="Arial"/>
                    <w:sz w:val="24"/>
                  </w:rPr>
                  <m:t>P</m:t>
                </m:r>
              </m:e>
              <m:sub>
                <m:r>
                  <m:rPr>
                    <m:nor/>
                  </m:rPr>
                  <w:rPr>
                    <w:rFonts w:cs="Arial"/>
                    <w:sz w:val="24"/>
                  </w:rPr>
                  <m:t>1</m:t>
                </m:r>
              </m:sub>
            </m:sSub>
          </m:den>
        </m:f>
      </m:oMath>
      <w:r w:rsidR="00FF79BD" w:rsidRPr="00A0089C">
        <w:rPr>
          <w:rFonts w:cs="Arial"/>
          <w:szCs w:val="22"/>
        </w:rPr>
        <w:t xml:space="preserve"> </w:t>
      </w:r>
    </w:p>
    <w:p w:rsidR="00FF79BD" w:rsidRDefault="00A0089C" w:rsidP="006555E2">
      <w:pPr>
        <w:spacing w:after="60"/>
        <w:rPr>
          <w:szCs w:val="22"/>
        </w:rPr>
      </w:pPr>
      <w:r>
        <w:rPr>
          <w:szCs w:val="22"/>
        </w:rPr>
        <w:t>P</w:t>
      </w:r>
      <w:r w:rsidR="00FF79BD" w:rsidRPr="00FF79BD">
        <w:rPr>
          <w:szCs w:val="22"/>
          <w:vertAlign w:val="subscript"/>
        </w:rPr>
        <w:t>2</w:t>
      </w:r>
      <w:r w:rsidR="00FF79BD">
        <w:rPr>
          <w:szCs w:val="22"/>
        </w:rPr>
        <w:t> : pression après compression</w:t>
      </w:r>
    </w:p>
    <w:p w:rsidR="00FF79BD" w:rsidRDefault="00A0089C" w:rsidP="006555E2">
      <w:pPr>
        <w:spacing w:after="60"/>
        <w:rPr>
          <w:szCs w:val="22"/>
        </w:rPr>
      </w:pPr>
      <w:r>
        <w:rPr>
          <w:szCs w:val="22"/>
        </w:rPr>
        <w:t>P</w:t>
      </w:r>
      <w:r w:rsidR="00FF79BD">
        <w:rPr>
          <w:szCs w:val="22"/>
          <w:vertAlign w:val="subscript"/>
        </w:rPr>
        <w:t>1</w:t>
      </w:r>
      <w:r w:rsidR="00FF79BD">
        <w:rPr>
          <w:szCs w:val="22"/>
        </w:rPr>
        <w:t> : pression avant compression</w:t>
      </w:r>
    </w:p>
    <w:p w:rsidR="00FF79BD" w:rsidRDefault="00FF79BD" w:rsidP="006555E2">
      <w:pPr>
        <w:spacing w:after="60"/>
        <w:rPr>
          <w:szCs w:val="22"/>
        </w:rPr>
      </w:pPr>
      <w:r w:rsidRPr="00FF79BD">
        <w:rPr>
          <w:b/>
          <w:szCs w:val="22"/>
        </w:rPr>
        <w:t>Compression adiabatique</w:t>
      </w:r>
      <w:r>
        <w:rPr>
          <w:szCs w:val="22"/>
        </w:rPr>
        <w:t xml:space="preserve"> : </w:t>
      </w:r>
      <m:oMath>
        <m:sSup>
          <m:sSupPr>
            <m:ctrlPr>
              <w:rPr>
                <w:rFonts w:ascii="DejaVu Math TeX Gyre" w:hAnsi="DejaVu Math TeX Gyre" w:cs="Arial"/>
                <w:szCs w:val="22"/>
              </w:rPr>
            </m:ctrlPr>
          </m:sSupPr>
          <m:e>
            <m:r>
              <m:rPr>
                <m:nor/>
              </m:rPr>
              <w:rPr>
                <w:rFonts w:cs="Arial"/>
                <w:szCs w:val="22"/>
              </w:rPr>
              <m:t>P</m:t>
            </m:r>
          </m:e>
          <m:sup>
            <m:r>
              <w:rPr>
                <w:rFonts w:ascii="DejaVu Math TeX Gyre" w:hAnsi="DejaVu Math TeX Gyre" w:cs="Arial"/>
                <w:szCs w:val="22"/>
              </w:rPr>
              <m:t>(</m:t>
            </m:r>
            <m:r>
              <m:rPr>
                <m:nor/>
              </m:rPr>
              <w:rPr>
                <w:rFonts w:cs="Arial"/>
                <w:szCs w:val="22"/>
              </w:rPr>
              <m:t>1</m:t>
            </m:r>
            <m:r>
              <w:rPr>
                <w:rFonts w:ascii="DejaVu Math TeX Gyre" w:hAnsi="DejaVu Math TeX Gyre" w:cs="Arial"/>
                <w:szCs w:val="22"/>
              </w:rPr>
              <m:t>-</m:t>
            </m:r>
            <m:r>
              <m:rPr>
                <m:nor/>
              </m:rPr>
              <w:rPr>
                <w:rFonts w:cs="Arial"/>
                <w:szCs w:val="22"/>
              </w:rPr>
              <m:t>γ</m:t>
            </m:r>
            <m:r>
              <w:rPr>
                <w:rFonts w:ascii="DejaVu Math TeX Gyre" w:hAnsi="DejaVu Math TeX Gyre" w:cs="Arial"/>
                <w:szCs w:val="22"/>
              </w:rPr>
              <m:t>)</m:t>
            </m:r>
          </m:sup>
        </m:sSup>
        <m:sSup>
          <m:sSupPr>
            <m:ctrlPr>
              <w:rPr>
                <w:rFonts w:ascii="DejaVu Math TeX Gyre" w:hAnsi="DejaVu Math TeX Gyre" w:cs="Arial"/>
                <w:szCs w:val="22"/>
              </w:rPr>
            </m:ctrlPr>
          </m:sSupPr>
          <m:e>
            <m:r>
              <m:rPr>
                <m:nor/>
              </m:rPr>
              <w:rPr>
                <w:rFonts w:cs="Arial"/>
                <w:szCs w:val="22"/>
              </w:rPr>
              <m:t>T</m:t>
            </m:r>
            <m:r>
              <m:rPr>
                <m:sty m:val="p"/>
              </m:rPr>
              <w:rPr>
                <w:rFonts w:ascii="DejaVu Math TeX Gyre" w:hAnsi="DejaVu Math TeX Gyre" w:cs="Arial"/>
                <w:szCs w:val="22"/>
              </w:rPr>
              <m:t xml:space="preserve"> </m:t>
            </m:r>
          </m:e>
          <m:sup>
            <m:r>
              <m:rPr>
                <m:nor/>
              </m:rPr>
              <w:rPr>
                <w:rFonts w:cs="Arial"/>
                <w:szCs w:val="22"/>
              </w:rPr>
              <m:t>γ</m:t>
            </m:r>
          </m:sup>
        </m:sSup>
        <m:r>
          <m:rPr>
            <m:sty m:val="p"/>
          </m:rPr>
          <w:rPr>
            <w:rFonts w:ascii="DejaVu Math TeX Gyre" w:hAnsi="DejaVu Math TeX Gyre" w:cs="Arial"/>
            <w:szCs w:val="22"/>
          </w:rPr>
          <m:t>=</m:t>
        </m:r>
        <m:r>
          <m:rPr>
            <m:nor/>
          </m:rPr>
          <w:rPr>
            <w:rFonts w:cs="Arial"/>
            <w:szCs w:val="22"/>
          </w:rPr>
          <m:t>Cst</m:t>
        </m:r>
      </m:oMath>
    </w:p>
    <w:p w:rsidR="00FF79BD" w:rsidRDefault="00A0089C" w:rsidP="006555E2">
      <w:pPr>
        <w:spacing w:after="60"/>
        <w:rPr>
          <w:szCs w:val="22"/>
        </w:rPr>
      </w:pPr>
      <w:r>
        <w:rPr>
          <w:szCs w:val="22"/>
        </w:rPr>
        <w:t>P</w:t>
      </w:r>
      <w:r w:rsidR="00FF79BD">
        <w:rPr>
          <w:szCs w:val="22"/>
        </w:rPr>
        <w:t> : pression (Pa)</w:t>
      </w:r>
    </w:p>
    <w:p w:rsidR="005A61F5" w:rsidRDefault="005A61F5" w:rsidP="006555E2">
      <w:pPr>
        <w:spacing w:after="60"/>
        <w:rPr>
          <w:rFonts w:cs="Arial"/>
          <w:smallCaps/>
        </w:rPr>
      </w:pPr>
      <w:r>
        <w:rPr>
          <w:szCs w:val="22"/>
        </w:rPr>
        <w:t>T</w:t>
      </w:r>
      <w:r w:rsidR="00FF79BD">
        <w:rPr>
          <w:szCs w:val="22"/>
        </w:rPr>
        <w:t xml:space="preserve"> : </w:t>
      </w:r>
      <w:r>
        <w:rPr>
          <w:szCs w:val="22"/>
        </w:rPr>
        <w:t xml:space="preserve">température (K) </w:t>
      </w:r>
      <w:r>
        <w:rPr>
          <w:rFonts w:cs="Arial"/>
        </w:rPr>
        <w:t>(0 </w:t>
      </w:r>
      <w:r>
        <w:rPr>
          <w:rFonts w:cs="Arial"/>
          <w:smallCaps/>
        </w:rPr>
        <w:t>K = -273,15 °C)</w:t>
      </w:r>
    </w:p>
    <w:p w:rsidR="004337AE" w:rsidRDefault="00AE21E1" w:rsidP="006555E2">
      <w:pPr>
        <w:spacing w:after="60"/>
        <w:rPr>
          <w:szCs w:val="22"/>
        </w:rPr>
      </w:pPr>
      <w:r>
        <w:rPr>
          <w:rFonts w:cs="Arial"/>
          <w:szCs w:val="22"/>
        </w:rPr>
        <w:t>γ</w:t>
      </w:r>
      <w:r>
        <w:rPr>
          <w:szCs w:val="22"/>
        </w:rPr>
        <w:t> = 1,4</w:t>
      </w:r>
    </w:p>
    <w:p w:rsidR="00E453BA" w:rsidRDefault="00E453BA">
      <w:pPr>
        <w:spacing w:before="0" w:after="0"/>
        <w:jc w:val="left"/>
        <w:rPr>
          <w:szCs w:val="22"/>
        </w:rPr>
      </w:pPr>
      <w:r>
        <w:rPr>
          <w:szCs w:val="22"/>
        </w:rPr>
        <w:br w:type="page"/>
      </w:r>
    </w:p>
    <w:p w:rsidR="00E453BA" w:rsidRPr="00030D60" w:rsidRDefault="00E453BA" w:rsidP="00E453BA">
      <w:pPr>
        <w:pStyle w:val="TitreDT"/>
      </w:pPr>
      <w:r>
        <w:lastRenderedPageBreak/>
        <w:t xml:space="preserve">DT15 – Formulaire </w:t>
      </w:r>
      <w:r w:rsidRPr="007B3910">
        <w:rPr>
          <w:b w:val="0"/>
          <w:i/>
        </w:rPr>
        <w:t xml:space="preserve">(feuillet </w:t>
      </w:r>
      <w:r w:rsidR="00626967">
        <w:rPr>
          <w:b w:val="0"/>
          <w:i/>
        </w:rPr>
        <w:t>2/2</w:t>
      </w:r>
      <w:r w:rsidRPr="007B3910">
        <w:rPr>
          <w:b w:val="0"/>
          <w:i/>
        </w:rPr>
        <w:t>)</w:t>
      </w:r>
    </w:p>
    <w:p w:rsidR="000602FD" w:rsidRPr="00FF79BD" w:rsidRDefault="000602FD" w:rsidP="000602FD">
      <w:pPr>
        <w:pStyle w:val="Objectifintermdiaire"/>
      </w:pPr>
      <w:r>
        <w:t>Logique combinatoire</w:t>
      </w:r>
    </w:p>
    <w:tbl>
      <w:tblPr>
        <w:tblStyle w:val="Grilledutableau"/>
        <w:tblW w:w="0" w:type="auto"/>
        <w:tblLook w:val="04A0"/>
      </w:tblPr>
      <w:tblGrid>
        <w:gridCol w:w="1271"/>
        <w:gridCol w:w="1276"/>
      </w:tblGrid>
      <w:tr w:rsidR="000602FD" w:rsidTr="00CE22DC">
        <w:tc>
          <w:tcPr>
            <w:tcW w:w="1271" w:type="dxa"/>
          </w:tcPr>
          <w:p w:rsidR="000602FD" w:rsidRDefault="000602FD" w:rsidP="00CE22DC">
            <w:pPr>
              <w:spacing w:after="0"/>
            </w:pPr>
            <w:r>
              <w:t>Porte</w:t>
            </w:r>
          </w:p>
        </w:tc>
        <w:tc>
          <w:tcPr>
            <w:tcW w:w="1276" w:type="dxa"/>
          </w:tcPr>
          <w:p w:rsidR="000602FD" w:rsidRDefault="000602FD" w:rsidP="00CE22DC">
            <w:pPr>
              <w:spacing w:after="0"/>
              <w:rPr>
                <w:noProof/>
                <w:lang w:eastAsia="fr-FR"/>
              </w:rPr>
            </w:pPr>
            <w:r>
              <w:rPr>
                <w:noProof/>
                <w:lang w:eastAsia="fr-FR"/>
              </w:rPr>
              <w:t>Symbole</w:t>
            </w:r>
          </w:p>
        </w:tc>
      </w:tr>
      <w:tr w:rsidR="000602FD" w:rsidTr="00CE22DC">
        <w:tc>
          <w:tcPr>
            <w:tcW w:w="1271" w:type="dxa"/>
          </w:tcPr>
          <w:p w:rsidR="000602FD" w:rsidRDefault="000602FD" w:rsidP="00CE22DC">
            <w:pPr>
              <w:spacing w:after="0"/>
            </w:pPr>
            <w:r>
              <w:t>ET</w:t>
            </w:r>
          </w:p>
        </w:tc>
        <w:tc>
          <w:tcPr>
            <w:tcW w:w="1276" w:type="dxa"/>
          </w:tcPr>
          <w:p w:rsidR="000602FD" w:rsidRDefault="000602FD" w:rsidP="00CE22DC">
            <w:pPr>
              <w:spacing w:after="0"/>
            </w:pPr>
            <w:r>
              <w:rPr>
                <w:noProof/>
                <w:lang w:eastAsia="fr-FR"/>
              </w:rPr>
              <w:drawing>
                <wp:inline distT="0" distB="0" distL="0" distR="0">
                  <wp:extent cx="598714" cy="215537"/>
                  <wp:effectExtent l="0" t="0" r="0" b="0"/>
                  <wp:docPr id="20" name="Image 20" des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714" cy="215537"/>
                          </a:xfrm>
                          <a:prstGeom prst="rect">
                            <a:avLst/>
                          </a:prstGeom>
                          <a:noFill/>
                          <a:ln>
                            <a:noFill/>
                          </a:ln>
                        </pic:spPr>
                      </pic:pic>
                    </a:graphicData>
                  </a:graphic>
                </wp:inline>
              </w:drawing>
            </w:r>
          </w:p>
        </w:tc>
      </w:tr>
      <w:tr w:rsidR="000602FD" w:rsidTr="00CE22DC">
        <w:tc>
          <w:tcPr>
            <w:tcW w:w="1271" w:type="dxa"/>
          </w:tcPr>
          <w:p w:rsidR="000602FD" w:rsidRDefault="000602FD" w:rsidP="00CE22DC">
            <w:pPr>
              <w:spacing w:after="0"/>
            </w:pPr>
            <w:r>
              <w:t>OU</w:t>
            </w:r>
          </w:p>
        </w:tc>
        <w:tc>
          <w:tcPr>
            <w:tcW w:w="1276" w:type="dxa"/>
          </w:tcPr>
          <w:p w:rsidR="000602FD" w:rsidRDefault="000602FD" w:rsidP="00CE22DC">
            <w:pPr>
              <w:spacing w:after="0"/>
            </w:pPr>
            <w:r>
              <w:rPr>
                <w:noProof/>
                <w:lang w:eastAsia="fr-FR"/>
              </w:rPr>
              <w:drawing>
                <wp:inline distT="0" distB="0" distL="0" distR="0">
                  <wp:extent cx="598170" cy="215341"/>
                  <wp:effectExtent l="0" t="0" r="0" b="0"/>
                  <wp:docPr id="21" name="Image 21" desc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770" cy="227077"/>
                          </a:xfrm>
                          <a:prstGeom prst="rect">
                            <a:avLst/>
                          </a:prstGeom>
                          <a:noFill/>
                          <a:ln>
                            <a:noFill/>
                          </a:ln>
                        </pic:spPr>
                      </pic:pic>
                    </a:graphicData>
                  </a:graphic>
                </wp:inline>
              </w:drawing>
            </w:r>
          </w:p>
        </w:tc>
      </w:tr>
      <w:tr w:rsidR="000602FD" w:rsidTr="00CE22DC">
        <w:tc>
          <w:tcPr>
            <w:tcW w:w="1271" w:type="dxa"/>
          </w:tcPr>
          <w:p w:rsidR="000602FD" w:rsidRDefault="000602FD" w:rsidP="00CE22DC">
            <w:pPr>
              <w:spacing w:after="0"/>
            </w:pPr>
            <w:r>
              <w:t>NON</w:t>
            </w:r>
          </w:p>
        </w:tc>
        <w:tc>
          <w:tcPr>
            <w:tcW w:w="1276" w:type="dxa"/>
          </w:tcPr>
          <w:p w:rsidR="000602FD" w:rsidRDefault="00CB1588" w:rsidP="00CE22DC">
            <w:pPr>
              <w:spacing w:after="0"/>
              <w:rPr>
                <w:noProof/>
                <w:lang w:eastAsia="fr-FR"/>
              </w:rPr>
            </w:pPr>
            <w:r>
              <w:rPr>
                <w:noProof/>
                <w:lang w:eastAsia="fr-FR"/>
              </w:rPr>
              <w:pict>
                <v:oval id="Ellipse 24" o:spid="_x0000_s1095" style="position:absolute;left:0;text-align:left;margin-left:15.55pt;margin-top:7.4pt;width:6.45pt;height:6.45pt;z-index:251653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" fillcolor="white [3212]" strokecolor="black [3213]" strokeweight="1pt">
                  <v:stroke joinstyle="miter"/>
                </v:oval>
              </w:pict>
            </w:r>
          </w:p>
        </w:tc>
      </w:tr>
    </w:tbl>
    <w:p w:rsidR="000602FD" w:rsidRDefault="000602FD" w:rsidP="000602FD">
      <w:pPr>
        <w:pStyle w:val="Objectifintermdiaire"/>
      </w:pPr>
      <w:r>
        <w:t>Caractéristiques d’un ressort de compression</w:t>
      </w:r>
    </w:p>
    <w:p w:rsidR="000602FD" w:rsidRDefault="000602FD" w:rsidP="000602FD">
      <w:r>
        <w:t>Calcul de la force d’un ressort </w:t>
      </w:r>
      <w:r w:rsidR="00D356C2">
        <w:t>de compression</w:t>
      </w:r>
      <w:r w:rsidR="00C70A7A">
        <w:t> :</w:t>
      </w:r>
    </w:p>
    <w:p w:rsidR="000602FD" w:rsidRPr="00AB1BB3" w:rsidRDefault="00A0089C" w:rsidP="000602FD">
      <w:pPr>
        <w:rPr>
          <w:rFonts w:cs="Arial"/>
          <w:lang w:val="en-US"/>
        </w:rPr>
      </w:pPr>
      <w:r w:rsidRPr="00AB1BB3">
        <w:rPr>
          <w:rFonts w:cs="Arial"/>
          <w:lang w:val="en-US"/>
        </w:rPr>
        <w:t>F = k</w:t>
      </w:r>
      <w:r w:rsidR="0089181A" w:rsidRPr="00AB1BB3">
        <w:rPr>
          <w:rFonts w:cs="Arial"/>
          <w:lang w:val="en-US"/>
        </w:rPr>
        <w:t xml:space="preserve"> · </w:t>
      </w:r>
      <w:r w:rsidRPr="00AB1BB3">
        <w:rPr>
          <w:rFonts w:cs="Arial"/>
          <w:lang w:val="en-US"/>
        </w:rPr>
        <w:t>(</w:t>
      </w:r>
      <w:proofErr w:type="gramStart"/>
      <w:r w:rsidRPr="00AB1BB3">
        <w:rPr>
          <w:rFonts w:cs="Arial"/>
          <w:lang w:val="en-US"/>
        </w:rPr>
        <w:t>l</w:t>
      </w:r>
      <w:r w:rsidRPr="00AB1BB3">
        <w:rPr>
          <w:rFonts w:cs="Arial"/>
          <w:vertAlign w:val="subscript"/>
          <w:lang w:val="en-US"/>
        </w:rPr>
        <w:t>0</w:t>
      </w:r>
      <w:r w:rsidR="0089181A" w:rsidRPr="00AB1BB3">
        <w:rPr>
          <w:rFonts w:cs="Arial"/>
          <w:vertAlign w:val="subscript"/>
          <w:lang w:val="en-US"/>
        </w:rPr>
        <w:t xml:space="preserve"> </w:t>
      </w:r>
      <w:r w:rsidRPr="00AB1BB3">
        <w:rPr>
          <w:rFonts w:cs="Arial"/>
          <w:lang w:val="en-US"/>
        </w:rPr>
        <w:t xml:space="preserve"> –</w:t>
      </w:r>
      <w:proofErr w:type="gramEnd"/>
      <w:r w:rsidRPr="00AB1BB3">
        <w:rPr>
          <w:rFonts w:cs="Arial"/>
          <w:lang w:val="en-US"/>
        </w:rPr>
        <w:t xml:space="preserve"> </w:t>
      </w:r>
      <w:r w:rsidR="0089181A" w:rsidRPr="00AB1BB3">
        <w:rPr>
          <w:rFonts w:cs="Arial"/>
          <w:lang w:val="en-US"/>
        </w:rPr>
        <w:t xml:space="preserve"> </w:t>
      </w:r>
      <w:r w:rsidRPr="00AB1BB3">
        <w:rPr>
          <w:rFonts w:cs="Arial"/>
          <w:lang w:val="en-US"/>
        </w:rPr>
        <w:t>l)</w:t>
      </w:r>
    </w:p>
    <w:p w:rsidR="000602FD" w:rsidRPr="00AB1BB3" w:rsidRDefault="000602FD" w:rsidP="000602FD">
      <w:pPr>
        <w:rPr>
          <w:lang w:val="en-US"/>
        </w:rPr>
      </w:pPr>
      <w:proofErr w:type="gramStart"/>
      <w:r w:rsidRPr="00AB1BB3">
        <w:rPr>
          <w:lang w:val="en-US"/>
        </w:rPr>
        <w:t>F :</w:t>
      </w:r>
      <w:proofErr w:type="gramEnd"/>
      <w:r w:rsidRPr="00AB1BB3">
        <w:rPr>
          <w:lang w:val="en-US"/>
        </w:rPr>
        <w:t xml:space="preserve"> force (N)</w:t>
      </w:r>
    </w:p>
    <w:p w:rsidR="000602FD" w:rsidRDefault="000602FD" w:rsidP="000602FD">
      <w:proofErr w:type="gramStart"/>
      <w:r>
        <w:t>k</w:t>
      </w:r>
      <w:proofErr w:type="gramEnd"/>
      <w:r>
        <w:t> : coefficient de raideur (N·m</w:t>
      </w:r>
      <w:r>
        <w:rPr>
          <w:vertAlign w:val="superscript"/>
        </w:rPr>
        <w:t>-1</w:t>
      </w:r>
      <w:r>
        <w:t>)</w:t>
      </w:r>
    </w:p>
    <w:p w:rsidR="000602FD" w:rsidRDefault="000602FD" w:rsidP="000602FD">
      <w:r>
        <w:t>l</w:t>
      </w:r>
      <w:r>
        <w:rPr>
          <w:vertAlign w:val="subscript"/>
        </w:rPr>
        <w:t>0</w:t>
      </w:r>
      <w:r>
        <w:t> : longueur libre (m)</w:t>
      </w:r>
    </w:p>
    <w:p w:rsidR="000602FD" w:rsidRDefault="000602FD" w:rsidP="000602FD">
      <w:proofErr w:type="gramStart"/>
      <w:r>
        <w:t>l</w:t>
      </w:r>
      <w:proofErr w:type="gramEnd"/>
      <w:r>
        <w:t> : longueur sous charge (m)</w:t>
      </w:r>
    </w:p>
    <w:p w:rsidR="000602FD" w:rsidRDefault="000602FD" w:rsidP="000602FD">
      <w:pPr>
        <w:pStyle w:val="Objectifintermdiaire"/>
      </w:pPr>
      <w:r>
        <w:t>Théorie du vol</w:t>
      </w:r>
    </w:p>
    <w:p w:rsidR="000602FD" w:rsidRDefault="000602FD" w:rsidP="000602FD">
      <w:r>
        <w:t>La portance d’un avion peut être calculée avec :</w:t>
      </w:r>
    </w:p>
    <w:p w:rsidR="000602FD" w:rsidRPr="00A0089C" w:rsidRDefault="00A0089C" w:rsidP="000602FD">
      <w:pPr>
        <w:rPr>
          <w:vertAlign w:val="subscript"/>
        </w:rPr>
      </w:pPr>
      <w:proofErr w:type="spellStart"/>
      <w:r>
        <w:t>F</w:t>
      </w:r>
      <w:r>
        <w:rPr>
          <w:vertAlign w:val="subscript"/>
        </w:rPr>
        <w:t>z</w:t>
      </w:r>
      <w:proofErr w:type="spellEnd"/>
      <w:r>
        <w:t xml:space="preserve"> = 0,5</w:t>
      </w:r>
      <w:r w:rsidR="0089181A">
        <w:t xml:space="preserve"> </w:t>
      </w:r>
      <w:r w:rsidR="0089181A">
        <w:rPr>
          <w:rFonts w:cs="Arial"/>
        </w:rPr>
        <w:t xml:space="preserve">· </w:t>
      </w:r>
      <w:r>
        <w:rPr>
          <w:rFonts w:cs="Arial"/>
        </w:rPr>
        <w:t>ρ</w:t>
      </w:r>
      <w:r w:rsidR="0089181A">
        <w:rPr>
          <w:rFonts w:cs="Arial"/>
        </w:rPr>
        <w:t xml:space="preserve"> · </w:t>
      </w:r>
      <w:r>
        <w:rPr>
          <w:rFonts w:cs="Arial"/>
        </w:rPr>
        <w:t>S</w:t>
      </w:r>
      <w:r w:rsidR="0089181A">
        <w:rPr>
          <w:rFonts w:cs="Arial"/>
        </w:rPr>
        <w:t xml:space="preserve"> · </w:t>
      </w:r>
      <w:r>
        <w:rPr>
          <w:rFonts w:cs="Arial"/>
        </w:rPr>
        <w:t>V²</w:t>
      </w:r>
      <w:r w:rsidR="0089181A">
        <w:rPr>
          <w:rFonts w:cs="Arial"/>
        </w:rPr>
        <w:t xml:space="preserve"> · </w:t>
      </w:r>
      <w:r>
        <w:rPr>
          <w:rFonts w:cs="Arial"/>
        </w:rPr>
        <w:t>C</w:t>
      </w:r>
      <w:r>
        <w:rPr>
          <w:rFonts w:cs="Arial"/>
          <w:vertAlign w:val="subscript"/>
        </w:rPr>
        <w:t>z</w:t>
      </w:r>
    </w:p>
    <w:p w:rsidR="000602FD" w:rsidRDefault="000602FD" w:rsidP="000602FD">
      <w:r>
        <w:t>F</w:t>
      </w:r>
      <w:r>
        <w:rPr>
          <w:vertAlign w:val="subscript"/>
        </w:rPr>
        <w:t>Z</w:t>
      </w:r>
      <w:r>
        <w:t> : portance (N)</w:t>
      </w:r>
    </w:p>
    <w:p w:rsidR="00F42E48" w:rsidRDefault="000602FD" w:rsidP="000602FD">
      <w:pPr>
        <w:rPr>
          <w:rFonts w:cs="Arial"/>
        </w:rPr>
      </w:pPr>
      <w:proofErr w:type="gramStart"/>
      <w:r>
        <w:rPr>
          <w:rFonts w:cs="Arial"/>
        </w:rPr>
        <w:t>ρ</w:t>
      </w:r>
      <w:proofErr w:type="gramEnd"/>
      <w:r>
        <w:rPr>
          <w:rFonts w:cs="Arial"/>
        </w:rPr>
        <w:t> : masse volumique de l’air</w:t>
      </w:r>
      <w:r w:rsidR="00F42E48">
        <w:rPr>
          <w:rFonts w:cs="Arial"/>
        </w:rPr>
        <w:t xml:space="preserve"> (kg</w:t>
      </w:r>
      <w:r w:rsidR="00F42E48">
        <w:t>·m</w:t>
      </w:r>
      <w:r w:rsidR="00F42E48">
        <w:rPr>
          <w:vertAlign w:val="superscript"/>
        </w:rPr>
        <w:t>-3</w:t>
      </w:r>
      <w:r w:rsidR="00F42E48">
        <w:rPr>
          <w:rFonts w:cs="Arial"/>
        </w:rPr>
        <w:t>)</w:t>
      </w:r>
    </w:p>
    <w:p w:rsidR="000602FD" w:rsidRDefault="000602FD" w:rsidP="000602FD">
      <w:pPr>
        <w:rPr>
          <w:rFonts w:cs="Arial"/>
        </w:rPr>
      </w:pPr>
      <w:r>
        <w:rPr>
          <w:rFonts w:cs="Arial"/>
        </w:rPr>
        <w:t>S : Surface alaire (m²)</w:t>
      </w:r>
    </w:p>
    <w:p w:rsidR="000602FD" w:rsidRDefault="000602FD" w:rsidP="000602FD">
      <w:pPr>
        <w:rPr>
          <w:rFonts w:cs="Arial"/>
        </w:rPr>
      </w:pPr>
      <w:r>
        <w:rPr>
          <w:rFonts w:cs="Arial"/>
        </w:rPr>
        <w:t>V : Vitesse (</w:t>
      </w:r>
      <w:r w:rsidR="00391C3F">
        <w:rPr>
          <w:rFonts w:cs="Arial"/>
        </w:rPr>
        <w:t>m</w:t>
      </w:r>
      <w:r w:rsidR="00391C3F">
        <w:t>·s</w:t>
      </w:r>
      <w:r w:rsidR="00391C3F">
        <w:rPr>
          <w:vertAlign w:val="superscript"/>
        </w:rPr>
        <w:t>-1</w:t>
      </w:r>
      <w:r>
        <w:rPr>
          <w:rFonts w:cs="Arial"/>
        </w:rPr>
        <w:t>)</w:t>
      </w:r>
    </w:p>
    <w:p w:rsidR="000602FD" w:rsidRDefault="000602FD" w:rsidP="000602FD">
      <w:pPr>
        <w:rPr>
          <w:rFonts w:cs="Arial"/>
        </w:rPr>
      </w:pPr>
      <w:r>
        <w:rPr>
          <w:rFonts w:cs="Arial"/>
        </w:rPr>
        <w:t>C</w:t>
      </w:r>
      <w:r>
        <w:rPr>
          <w:rFonts w:cs="Arial"/>
          <w:vertAlign w:val="subscript"/>
        </w:rPr>
        <w:t>Z</w:t>
      </w:r>
      <w:r>
        <w:rPr>
          <w:rFonts w:cs="Arial"/>
        </w:rPr>
        <w:t> : coefficient de portance</w:t>
      </w:r>
    </w:p>
    <w:p w:rsidR="00A0089C" w:rsidRDefault="00A0089C" w:rsidP="000602FD">
      <w:pPr>
        <w:rPr>
          <w:rFonts w:cs="Arial"/>
        </w:rPr>
      </w:pPr>
    </w:p>
    <w:p w:rsidR="000602FD" w:rsidRDefault="000602FD" w:rsidP="000602FD">
      <w:pPr>
        <w:rPr>
          <w:rFonts w:cs="Arial"/>
        </w:rPr>
      </w:pPr>
      <w:r>
        <w:rPr>
          <w:rFonts w:cs="Arial"/>
        </w:rPr>
        <w:t>La traînée d’un avion peut être calculée avec :</w:t>
      </w:r>
    </w:p>
    <w:p w:rsidR="00A0089C" w:rsidRPr="00A0089C" w:rsidRDefault="00A0089C" w:rsidP="00A0089C">
      <w:pPr>
        <w:rPr>
          <w:vertAlign w:val="subscript"/>
        </w:rPr>
      </w:pPr>
      <w:r>
        <w:t>F</w:t>
      </w:r>
      <w:r>
        <w:rPr>
          <w:vertAlign w:val="subscript"/>
        </w:rPr>
        <w:t>X</w:t>
      </w:r>
      <w:r>
        <w:t xml:space="preserve"> = 0,5</w:t>
      </w:r>
      <w:r w:rsidR="0089181A">
        <w:t xml:space="preserve"> </w:t>
      </w:r>
      <w:r w:rsidR="0089181A">
        <w:rPr>
          <w:rFonts w:cs="Arial"/>
        </w:rPr>
        <w:t xml:space="preserve">· </w:t>
      </w:r>
      <w:r>
        <w:rPr>
          <w:rFonts w:cs="Arial"/>
        </w:rPr>
        <w:t>ρ</w:t>
      </w:r>
      <w:r w:rsidR="0089181A">
        <w:rPr>
          <w:rFonts w:cs="Arial"/>
        </w:rPr>
        <w:t xml:space="preserve"> · </w:t>
      </w:r>
      <w:r>
        <w:rPr>
          <w:rFonts w:cs="Arial"/>
        </w:rPr>
        <w:t>S</w:t>
      </w:r>
      <w:r w:rsidR="0089181A">
        <w:rPr>
          <w:rFonts w:cs="Arial"/>
        </w:rPr>
        <w:t xml:space="preserve"> · </w:t>
      </w:r>
      <w:r>
        <w:rPr>
          <w:rFonts w:cs="Arial"/>
        </w:rPr>
        <w:t>V²</w:t>
      </w:r>
      <w:r w:rsidR="0089181A">
        <w:rPr>
          <w:rFonts w:cs="Arial"/>
        </w:rPr>
        <w:t xml:space="preserve"> · </w:t>
      </w:r>
      <w:r>
        <w:rPr>
          <w:rFonts w:cs="Arial"/>
        </w:rPr>
        <w:t>C</w:t>
      </w:r>
      <w:r>
        <w:rPr>
          <w:rFonts w:cs="Arial"/>
          <w:vertAlign w:val="subscript"/>
        </w:rPr>
        <w:t>X</w:t>
      </w:r>
    </w:p>
    <w:p w:rsidR="000602FD" w:rsidRDefault="000602FD" w:rsidP="000602FD">
      <w:r>
        <w:t>F</w:t>
      </w:r>
      <w:r>
        <w:rPr>
          <w:vertAlign w:val="subscript"/>
        </w:rPr>
        <w:t>X</w:t>
      </w:r>
      <w:r>
        <w:t> : traînée (N)</w:t>
      </w:r>
    </w:p>
    <w:p w:rsidR="000602FD" w:rsidRDefault="000602FD" w:rsidP="000602FD">
      <w:pPr>
        <w:rPr>
          <w:rFonts w:cs="Arial"/>
        </w:rPr>
      </w:pPr>
      <w:proofErr w:type="gramStart"/>
      <w:r>
        <w:rPr>
          <w:rFonts w:cs="Arial"/>
        </w:rPr>
        <w:t>ρ</w:t>
      </w:r>
      <w:proofErr w:type="gramEnd"/>
      <w:r>
        <w:rPr>
          <w:rFonts w:cs="Arial"/>
        </w:rPr>
        <w:t> : masse volumique de l’air</w:t>
      </w:r>
      <w:r w:rsidR="00F42E48">
        <w:rPr>
          <w:rFonts w:cs="Arial"/>
        </w:rPr>
        <w:t xml:space="preserve"> (kg</w:t>
      </w:r>
      <w:r w:rsidR="00F42E48">
        <w:t>·m</w:t>
      </w:r>
      <w:r w:rsidR="00F42E48">
        <w:rPr>
          <w:vertAlign w:val="superscript"/>
        </w:rPr>
        <w:t>-3</w:t>
      </w:r>
      <w:r w:rsidR="00F42E48">
        <w:rPr>
          <w:rFonts w:cs="Arial"/>
        </w:rPr>
        <w:t>)</w:t>
      </w:r>
    </w:p>
    <w:p w:rsidR="000602FD" w:rsidRDefault="000602FD" w:rsidP="000602FD">
      <w:pPr>
        <w:rPr>
          <w:rFonts w:cs="Arial"/>
        </w:rPr>
      </w:pPr>
      <w:r>
        <w:rPr>
          <w:rFonts w:cs="Arial"/>
        </w:rPr>
        <w:t>S : Surface alaire (m²)</w:t>
      </w:r>
    </w:p>
    <w:p w:rsidR="000602FD" w:rsidRDefault="00391C3F" w:rsidP="000602FD">
      <w:pPr>
        <w:rPr>
          <w:rFonts w:cs="Arial"/>
        </w:rPr>
      </w:pPr>
      <w:r>
        <w:rPr>
          <w:rFonts w:cs="Arial"/>
        </w:rPr>
        <w:t>V : Vitesse (m</w:t>
      </w:r>
      <w:r>
        <w:t>·s</w:t>
      </w:r>
      <w:r>
        <w:rPr>
          <w:vertAlign w:val="superscript"/>
        </w:rPr>
        <w:t>-1</w:t>
      </w:r>
      <w:r w:rsidR="000602FD">
        <w:rPr>
          <w:rFonts w:cs="Arial"/>
        </w:rPr>
        <w:t>)</w:t>
      </w:r>
    </w:p>
    <w:p w:rsidR="0089181A" w:rsidRDefault="0089181A" w:rsidP="000602FD">
      <w:pPr>
        <w:rPr>
          <w:rFonts w:cs="Arial"/>
        </w:rPr>
      </w:pPr>
    </w:p>
    <w:p w:rsidR="000602FD" w:rsidRDefault="0089181A" w:rsidP="000602FD">
      <w:pPr>
        <w:rPr>
          <w:rFonts w:cs="Arial"/>
        </w:rPr>
      </w:pPr>
      <w:r>
        <w:rPr>
          <w:rFonts w:cs="Arial"/>
        </w:rPr>
        <w:t>Le</w:t>
      </w:r>
      <w:r w:rsidR="000602FD">
        <w:rPr>
          <w:rFonts w:cs="Arial"/>
        </w:rPr>
        <w:t xml:space="preserve"> coefficient de traînée totale </w:t>
      </w:r>
      <w:r>
        <w:rPr>
          <w:rFonts w:cs="Arial"/>
        </w:rPr>
        <w:t>C</w:t>
      </w:r>
      <w:r>
        <w:rPr>
          <w:rFonts w:cs="Arial"/>
          <w:vertAlign w:val="subscript"/>
        </w:rPr>
        <w:t>X</w:t>
      </w:r>
      <w:r>
        <w:rPr>
          <w:rFonts w:cs="Arial"/>
        </w:rPr>
        <w:t xml:space="preserve"> </w:t>
      </w:r>
      <w:r w:rsidR="000602FD">
        <w:rPr>
          <w:rFonts w:cs="Arial"/>
        </w:rPr>
        <w:t>peut s’</w:t>
      </w:r>
      <w:r>
        <w:rPr>
          <w:rFonts w:cs="Arial"/>
        </w:rPr>
        <w:t>exprimer</w:t>
      </w:r>
      <w:r w:rsidR="000602FD">
        <w:rPr>
          <w:rFonts w:cs="Arial"/>
        </w:rPr>
        <w:t xml:space="preserve"> </w:t>
      </w:r>
      <w:r>
        <w:rPr>
          <w:rFonts w:cs="Arial"/>
        </w:rPr>
        <w:t>de la façon suivante</w:t>
      </w:r>
      <w:r w:rsidR="000602FD">
        <w:rPr>
          <w:rFonts w:cs="Arial"/>
        </w:rPr>
        <w:t> :</w:t>
      </w:r>
    </w:p>
    <w:p w:rsidR="000602FD" w:rsidRDefault="000602FD" w:rsidP="000602FD">
      <w:pPr>
        <w:rPr>
          <w:rFonts w:cs="Arial"/>
        </w:rPr>
      </w:pPr>
      <w:r>
        <w:rPr>
          <w:rFonts w:cs="Arial"/>
        </w:rPr>
        <w:t>C</w:t>
      </w:r>
      <w:r>
        <w:rPr>
          <w:rFonts w:cs="Arial"/>
          <w:vertAlign w:val="subscript"/>
        </w:rPr>
        <w:t>X</w:t>
      </w:r>
      <w:r>
        <w:rPr>
          <w:rFonts w:cs="Arial"/>
        </w:rPr>
        <w:t xml:space="preserve"> = </w:t>
      </w:r>
      <w:proofErr w:type="spellStart"/>
      <w:r>
        <w:rPr>
          <w:rFonts w:cs="Arial"/>
        </w:rPr>
        <w:t>C</w:t>
      </w:r>
      <w:r>
        <w:rPr>
          <w:rFonts w:cs="Arial"/>
          <w:vertAlign w:val="subscript"/>
        </w:rPr>
        <w:t>Xa</w:t>
      </w:r>
      <w:proofErr w:type="spellEnd"/>
      <w:r>
        <w:rPr>
          <w:rFonts w:cs="Arial"/>
        </w:rPr>
        <w:t xml:space="preserve"> + </w:t>
      </w:r>
      <w:proofErr w:type="spellStart"/>
      <w:r>
        <w:rPr>
          <w:rFonts w:cs="Arial"/>
        </w:rPr>
        <w:t>C</w:t>
      </w:r>
      <w:r>
        <w:rPr>
          <w:rFonts w:cs="Arial"/>
          <w:vertAlign w:val="subscript"/>
        </w:rPr>
        <w:t>X</w:t>
      </w:r>
      <w:r w:rsidR="00A0089C">
        <w:rPr>
          <w:rFonts w:cs="Arial"/>
          <w:vertAlign w:val="subscript"/>
        </w:rPr>
        <w:t>c</w:t>
      </w:r>
      <w:proofErr w:type="spellEnd"/>
    </w:p>
    <w:p w:rsidR="000602FD" w:rsidRDefault="000602FD" w:rsidP="000602FD">
      <w:pPr>
        <w:rPr>
          <w:rFonts w:cs="Arial"/>
        </w:rPr>
      </w:pPr>
      <w:proofErr w:type="spellStart"/>
      <w:r>
        <w:rPr>
          <w:rFonts w:cs="Arial"/>
        </w:rPr>
        <w:t>C</w:t>
      </w:r>
      <w:r>
        <w:rPr>
          <w:rFonts w:cs="Arial"/>
          <w:vertAlign w:val="subscript"/>
        </w:rPr>
        <w:t>Xa</w:t>
      </w:r>
      <w:proofErr w:type="spellEnd"/>
      <w:r>
        <w:rPr>
          <w:rFonts w:cs="Arial"/>
        </w:rPr>
        <w:t> : coefficient de traînée aile</w:t>
      </w:r>
    </w:p>
    <w:p w:rsidR="000602FD" w:rsidRDefault="000602FD" w:rsidP="000602FD">
      <w:pPr>
        <w:rPr>
          <w:rFonts w:cs="Arial"/>
        </w:rPr>
      </w:pPr>
      <w:proofErr w:type="spellStart"/>
      <w:r>
        <w:rPr>
          <w:rFonts w:cs="Arial"/>
        </w:rPr>
        <w:t>C</w:t>
      </w:r>
      <w:r w:rsidR="002C11EE">
        <w:rPr>
          <w:rFonts w:cs="Arial"/>
          <w:vertAlign w:val="subscript"/>
        </w:rPr>
        <w:t>Xc</w:t>
      </w:r>
      <w:proofErr w:type="spellEnd"/>
      <w:r>
        <w:rPr>
          <w:rFonts w:cs="Arial"/>
        </w:rPr>
        <w:t xml:space="preserve"> : coefficient de traînée </w:t>
      </w:r>
      <w:r w:rsidR="002C11EE">
        <w:rPr>
          <w:rFonts w:cs="Arial"/>
        </w:rPr>
        <w:t>cellule</w:t>
      </w:r>
    </w:p>
    <w:p w:rsidR="00E453BA" w:rsidRDefault="00E453BA">
      <w:pPr>
        <w:spacing w:before="0" w:after="0"/>
        <w:jc w:val="left"/>
        <w:rPr>
          <w:rFonts w:cs="Arial"/>
        </w:rPr>
      </w:pPr>
      <w:r>
        <w:rPr>
          <w:rFonts w:cs="Arial"/>
        </w:rPr>
        <w:br w:type="page"/>
      </w:r>
    </w:p>
    <w:p w:rsidR="006270F9" w:rsidRDefault="006270F9" w:rsidP="006270F9">
      <w:pPr>
        <w:pStyle w:val="TitreDT"/>
        <w:rPr>
          <w:b w:val="0"/>
          <w:i/>
        </w:rPr>
      </w:pPr>
      <w:r>
        <w:lastRenderedPageBreak/>
        <w:t>DT1</w:t>
      </w:r>
      <w:r w:rsidR="00626967">
        <w:t>6 – Extrait de norme ARINC 429</w:t>
      </w:r>
    </w:p>
    <w:p w:rsidR="00626967" w:rsidRDefault="00626967" w:rsidP="006270F9"/>
    <w:p w:rsidR="006270F9" w:rsidRDefault="006270F9" w:rsidP="006270F9">
      <w:r>
        <w:t>ARINC 429</w:t>
      </w:r>
      <w:r w:rsidRPr="006270F9">
        <w:t xml:space="preserve"> est une norme pour l'aéronautique qui décrit à la fois une architecture, une interface électrique et un protocole pour véhiculer des données numériques</w:t>
      </w:r>
      <w:r>
        <w:t>.</w:t>
      </w:r>
    </w:p>
    <w:p w:rsidR="006270F9" w:rsidRDefault="006270F9" w:rsidP="006270F9">
      <w:r>
        <w:t xml:space="preserve">Les données numériques sont formatées </w:t>
      </w:r>
      <w:r w:rsidR="00D70FD9">
        <w:t>en un</w:t>
      </w:r>
      <w:r>
        <w:t xml:space="preserve"> mot de 32 bits. </w:t>
      </w:r>
    </w:p>
    <w:p w:rsidR="006270F9" w:rsidRDefault="006270F9" w:rsidP="006270F9">
      <w:r w:rsidRPr="006270F9">
        <w:t>Ils sont transmis en commençant par le bit</w:t>
      </w:r>
      <w:r>
        <w:t>1 et en terminant par le bit32.</w:t>
      </w:r>
    </w:p>
    <w:tbl>
      <w:tblPr>
        <w:tblStyle w:val="Grilledutableau"/>
        <w:tblW w:w="10880" w:type="dxa"/>
        <w:jc w:val="center"/>
        <w:tblLayout w:type="fixed"/>
        <w:tblLook w:val="04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145"/>
        <w:gridCol w:w="195"/>
        <w:gridCol w:w="340"/>
        <w:gridCol w:w="340"/>
        <w:gridCol w:w="259"/>
        <w:gridCol w:w="81"/>
        <w:gridCol w:w="340"/>
        <w:gridCol w:w="340"/>
      </w:tblGrid>
      <w:tr w:rsidR="006270F9" w:rsidRPr="00C56C70" w:rsidTr="00320D6D">
        <w:trPr>
          <w:jc w:val="center"/>
        </w:trPr>
        <w:tc>
          <w:tcPr>
            <w:tcW w:w="340" w:type="dxa"/>
            <w:vAlign w:val="center"/>
          </w:tcPr>
          <w:p w:rsidR="006270F9" w:rsidRPr="00C56C70" w:rsidRDefault="006270F9" w:rsidP="00320D6D">
            <w:pPr>
              <w:jc w:val="center"/>
              <w:rPr>
                <w:sz w:val="16"/>
                <w:szCs w:val="16"/>
              </w:rPr>
            </w:pPr>
            <w:r w:rsidRPr="00C56C70">
              <w:rPr>
                <w:sz w:val="16"/>
                <w:szCs w:val="16"/>
              </w:rPr>
              <w:t>P</w:t>
            </w:r>
          </w:p>
        </w:tc>
        <w:tc>
          <w:tcPr>
            <w:tcW w:w="680" w:type="dxa"/>
            <w:gridSpan w:val="2"/>
            <w:vAlign w:val="center"/>
          </w:tcPr>
          <w:p w:rsidR="006270F9" w:rsidRPr="00C56C70" w:rsidRDefault="006270F9" w:rsidP="00320D6D">
            <w:pPr>
              <w:jc w:val="center"/>
              <w:rPr>
                <w:sz w:val="16"/>
                <w:szCs w:val="16"/>
              </w:rPr>
            </w:pPr>
            <w:r w:rsidRPr="00C56C70">
              <w:rPr>
                <w:sz w:val="16"/>
                <w:szCs w:val="16"/>
              </w:rPr>
              <w:t>SSM</w:t>
            </w:r>
          </w:p>
        </w:tc>
        <w:tc>
          <w:tcPr>
            <w:tcW w:w="1360" w:type="dxa"/>
            <w:gridSpan w:val="4"/>
            <w:tcBorders>
              <w:right w:val="nil"/>
            </w:tcBorders>
            <w:vAlign w:val="center"/>
          </w:tcPr>
          <w:p w:rsidR="006270F9" w:rsidRPr="00C56C70" w:rsidRDefault="006270F9" w:rsidP="00320D6D">
            <w:pPr>
              <w:rPr>
                <w:sz w:val="16"/>
                <w:szCs w:val="16"/>
              </w:rPr>
            </w:pPr>
          </w:p>
        </w:tc>
        <w:tc>
          <w:tcPr>
            <w:tcW w:w="3060" w:type="dxa"/>
            <w:gridSpan w:val="9"/>
            <w:tcBorders>
              <w:left w:val="nil"/>
              <w:right w:val="nil"/>
            </w:tcBorders>
            <w:vAlign w:val="center"/>
          </w:tcPr>
          <w:p w:rsidR="006270F9" w:rsidRPr="00C56C70" w:rsidRDefault="006270F9" w:rsidP="002D30D5">
            <w:pPr>
              <w:jc w:val="center"/>
              <w:rPr>
                <w:sz w:val="16"/>
                <w:szCs w:val="16"/>
              </w:rPr>
            </w:pPr>
            <w:r w:rsidRPr="00C56C70">
              <w:rPr>
                <w:sz w:val="16"/>
                <w:szCs w:val="16"/>
              </w:rPr>
              <w:t>DONN</w:t>
            </w:r>
            <w:r w:rsidR="002D30D5">
              <w:rPr>
                <w:sz w:val="16"/>
                <w:szCs w:val="16"/>
              </w:rPr>
              <w:t>É</w:t>
            </w:r>
            <w:r w:rsidRPr="00C56C70">
              <w:rPr>
                <w:sz w:val="16"/>
                <w:szCs w:val="16"/>
              </w:rPr>
              <w:t>ES</w:t>
            </w:r>
          </w:p>
        </w:tc>
        <w:tc>
          <w:tcPr>
            <w:tcW w:w="2040" w:type="dxa"/>
            <w:gridSpan w:val="6"/>
            <w:tcBorders>
              <w:left w:val="nil"/>
            </w:tcBorders>
            <w:vAlign w:val="center"/>
          </w:tcPr>
          <w:p w:rsidR="006270F9" w:rsidRPr="00C56C70" w:rsidRDefault="006270F9" w:rsidP="00320D6D">
            <w:pPr>
              <w:jc w:val="right"/>
              <w:rPr>
                <w:sz w:val="16"/>
                <w:szCs w:val="16"/>
              </w:rPr>
            </w:pPr>
          </w:p>
        </w:tc>
        <w:tc>
          <w:tcPr>
            <w:tcW w:w="680" w:type="dxa"/>
            <w:gridSpan w:val="2"/>
            <w:vAlign w:val="center"/>
          </w:tcPr>
          <w:p w:rsidR="006270F9" w:rsidRPr="00C56C70" w:rsidRDefault="006270F9" w:rsidP="00320D6D">
            <w:pPr>
              <w:jc w:val="center"/>
              <w:rPr>
                <w:sz w:val="16"/>
                <w:szCs w:val="16"/>
              </w:rPr>
            </w:pPr>
            <w:r w:rsidRPr="00C56C70">
              <w:rPr>
                <w:sz w:val="16"/>
                <w:szCs w:val="16"/>
              </w:rPr>
              <w:t>SDI</w:t>
            </w:r>
          </w:p>
        </w:tc>
        <w:tc>
          <w:tcPr>
            <w:tcW w:w="825" w:type="dxa"/>
            <w:gridSpan w:val="3"/>
            <w:tcBorders>
              <w:right w:val="nil"/>
            </w:tcBorders>
            <w:vAlign w:val="center"/>
          </w:tcPr>
          <w:p w:rsidR="006270F9" w:rsidRPr="00C56C70" w:rsidRDefault="006270F9" w:rsidP="00320D6D">
            <w:pPr>
              <w:rPr>
                <w:sz w:val="16"/>
                <w:szCs w:val="16"/>
              </w:rPr>
            </w:pPr>
          </w:p>
        </w:tc>
        <w:tc>
          <w:tcPr>
            <w:tcW w:w="1134" w:type="dxa"/>
            <w:gridSpan w:val="4"/>
            <w:tcBorders>
              <w:left w:val="nil"/>
              <w:right w:val="nil"/>
            </w:tcBorders>
            <w:vAlign w:val="center"/>
          </w:tcPr>
          <w:p w:rsidR="006270F9" w:rsidRPr="00C56C70" w:rsidRDefault="006270F9" w:rsidP="00320D6D">
            <w:pPr>
              <w:jc w:val="center"/>
              <w:rPr>
                <w:sz w:val="16"/>
                <w:szCs w:val="16"/>
              </w:rPr>
            </w:pPr>
            <w:r w:rsidRPr="00C56C70">
              <w:rPr>
                <w:sz w:val="16"/>
                <w:szCs w:val="16"/>
              </w:rPr>
              <w:t>LABEL</w:t>
            </w:r>
          </w:p>
        </w:tc>
        <w:tc>
          <w:tcPr>
            <w:tcW w:w="761" w:type="dxa"/>
            <w:gridSpan w:val="3"/>
            <w:tcBorders>
              <w:left w:val="nil"/>
            </w:tcBorders>
            <w:vAlign w:val="center"/>
          </w:tcPr>
          <w:p w:rsidR="006270F9" w:rsidRPr="00C56C70" w:rsidRDefault="006270F9" w:rsidP="00320D6D">
            <w:pPr>
              <w:jc w:val="right"/>
              <w:rPr>
                <w:sz w:val="16"/>
                <w:szCs w:val="16"/>
              </w:rPr>
            </w:pPr>
          </w:p>
        </w:tc>
      </w:tr>
      <w:tr w:rsidR="00E27199" w:rsidRPr="00C56C70" w:rsidTr="00320D6D">
        <w:trPr>
          <w:jc w:val="center"/>
        </w:trPr>
        <w:tc>
          <w:tcPr>
            <w:tcW w:w="340" w:type="dxa"/>
            <w:vAlign w:val="center"/>
          </w:tcPr>
          <w:p w:rsidR="00E27199" w:rsidRPr="00C56C70" w:rsidRDefault="00E27199" w:rsidP="00320D6D">
            <w:pPr>
              <w:jc w:val="center"/>
              <w:rPr>
                <w:sz w:val="16"/>
                <w:szCs w:val="16"/>
              </w:rPr>
            </w:pPr>
          </w:p>
        </w:tc>
        <w:tc>
          <w:tcPr>
            <w:tcW w:w="680" w:type="dxa"/>
            <w:gridSpan w:val="2"/>
            <w:vAlign w:val="center"/>
          </w:tcPr>
          <w:p w:rsidR="00E27199" w:rsidRPr="00C56C70" w:rsidRDefault="00E27199" w:rsidP="00320D6D">
            <w:pPr>
              <w:jc w:val="center"/>
              <w:rPr>
                <w:sz w:val="16"/>
                <w:szCs w:val="16"/>
              </w:rPr>
            </w:pPr>
          </w:p>
        </w:tc>
        <w:tc>
          <w:tcPr>
            <w:tcW w:w="1360" w:type="dxa"/>
            <w:gridSpan w:val="4"/>
            <w:tcBorders>
              <w:right w:val="nil"/>
            </w:tcBorders>
            <w:vAlign w:val="center"/>
          </w:tcPr>
          <w:p w:rsidR="00E27199" w:rsidRDefault="00E27199" w:rsidP="00320D6D">
            <w:pPr>
              <w:rPr>
                <w:sz w:val="16"/>
                <w:szCs w:val="16"/>
              </w:rPr>
            </w:pPr>
            <w:r>
              <w:rPr>
                <w:sz w:val="16"/>
                <w:szCs w:val="16"/>
              </w:rPr>
              <w:t>MSB</w:t>
            </w:r>
          </w:p>
        </w:tc>
        <w:tc>
          <w:tcPr>
            <w:tcW w:w="3060" w:type="dxa"/>
            <w:gridSpan w:val="9"/>
            <w:tcBorders>
              <w:left w:val="nil"/>
              <w:right w:val="nil"/>
            </w:tcBorders>
            <w:vAlign w:val="center"/>
          </w:tcPr>
          <w:p w:rsidR="00E27199" w:rsidRPr="00C56C70" w:rsidRDefault="00E27199" w:rsidP="002D30D5">
            <w:pPr>
              <w:jc w:val="center"/>
              <w:rPr>
                <w:sz w:val="16"/>
                <w:szCs w:val="16"/>
              </w:rPr>
            </w:pPr>
          </w:p>
        </w:tc>
        <w:tc>
          <w:tcPr>
            <w:tcW w:w="2040" w:type="dxa"/>
            <w:gridSpan w:val="6"/>
            <w:tcBorders>
              <w:left w:val="nil"/>
            </w:tcBorders>
            <w:vAlign w:val="center"/>
          </w:tcPr>
          <w:p w:rsidR="00E27199" w:rsidRDefault="00E27199" w:rsidP="00320D6D">
            <w:pPr>
              <w:jc w:val="right"/>
              <w:rPr>
                <w:sz w:val="16"/>
                <w:szCs w:val="16"/>
              </w:rPr>
            </w:pPr>
            <w:r>
              <w:rPr>
                <w:sz w:val="16"/>
                <w:szCs w:val="16"/>
              </w:rPr>
              <w:t>LSB</w:t>
            </w:r>
          </w:p>
        </w:tc>
        <w:tc>
          <w:tcPr>
            <w:tcW w:w="680" w:type="dxa"/>
            <w:gridSpan w:val="2"/>
            <w:vAlign w:val="center"/>
          </w:tcPr>
          <w:p w:rsidR="00E27199" w:rsidRPr="00E27199" w:rsidRDefault="00E27199" w:rsidP="00320D6D">
            <w:pPr>
              <w:jc w:val="center"/>
              <w:rPr>
                <w:sz w:val="10"/>
                <w:szCs w:val="10"/>
              </w:rPr>
            </w:pPr>
            <w:r w:rsidRPr="00E27199">
              <w:rPr>
                <w:sz w:val="10"/>
                <w:szCs w:val="10"/>
              </w:rPr>
              <w:t>MSB LSB</w:t>
            </w:r>
          </w:p>
        </w:tc>
        <w:tc>
          <w:tcPr>
            <w:tcW w:w="825" w:type="dxa"/>
            <w:gridSpan w:val="3"/>
            <w:tcBorders>
              <w:right w:val="nil"/>
            </w:tcBorders>
            <w:vAlign w:val="center"/>
          </w:tcPr>
          <w:p w:rsidR="00E27199" w:rsidRDefault="00E27199" w:rsidP="00320D6D">
            <w:pPr>
              <w:rPr>
                <w:sz w:val="16"/>
                <w:szCs w:val="16"/>
              </w:rPr>
            </w:pPr>
            <w:r>
              <w:rPr>
                <w:sz w:val="16"/>
                <w:szCs w:val="16"/>
              </w:rPr>
              <w:t>LSB</w:t>
            </w:r>
          </w:p>
        </w:tc>
        <w:tc>
          <w:tcPr>
            <w:tcW w:w="1134" w:type="dxa"/>
            <w:gridSpan w:val="4"/>
            <w:tcBorders>
              <w:left w:val="nil"/>
              <w:right w:val="nil"/>
            </w:tcBorders>
            <w:vAlign w:val="center"/>
          </w:tcPr>
          <w:p w:rsidR="00E27199" w:rsidRPr="00C56C70" w:rsidRDefault="00E27199" w:rsidP="00320D6D">
            <w:pPr>
              <w:jc w:val="center"/>
              <w:rPr>
                <w:sz w:val="16"/>
                <w:szCs w:val="16"/>
              </w:rPr>
            </w:pPr>
          </w:p>
        </w:tc>
        <w:tc>
          <w:tcPr>
            <w:tcW w:w="761" w:type="dxa"/>
            <w:gridSpan w:val="3"/>
            <w:tcBorders>
              <w:left w:val="nil"/>
            </w:tcBorders>
            <w:vAlign w:val="center"/>
          </w:tcPr>
          <w:p w:rsidR="00E27199" w:rsidRDefault="00E27199" w:rsidP="00320D6D">
            <w:pPr>
              <w:jc w:val="right"/>
              <w:rPr>
                <w:sz w:val="16"/>
                <w:szCs w:val="16"/>
              </w:rPr>
            </w:pPr>
            <w:r>
              <w:rPr>
                <w:sz w:val="16"/>
                <w:szCs w:val="16"/>
              </w:rPr>
              <w:t>MSB</w:t>
            </w:r>
          </w:p>
        </w:tc>
      </w:tr>
      <w:tr w:rsidR="006270F9" w:rsidRPr="00931F8F" w:rsidTr="00320D6D">
        <w:trPr>
          <w:jc w:val="center"/>
        </w:trPr>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32</w:t>
            </w:r>
          </w:p>
        </w:tc>
        <w:tc>
          <w:tcPr>
            <w:tcW w:w="340" w:type="dxa"/>
            <w:shd w:val="clear" w:color="auto" w:fill="FFFFFF" w:themeFill="background1"/>
            <w:vAlign w:val="center"/>
          </w:tcPr>
          <w:p w:rsidR="006270F9" w:rsidRPr="006270F9" w:rsidRDefault="006270F9" w:rsidP="00320D6D">
            <w:pPr>
              <w:jc w:val="center"/>
              <w:rPr>
                <w:sz w:val="16"/>
                <w:szCs w:val="16"/>
              </w:rPr>
            </w:pPr>
            <w:r w:rsidRPr="006270F9">
              <w:rPr>
                <w:sz w:val="16"/>
                <w:szCs w:val="16"/>
              </w:rPr>
              <w:t>31</w:t>
            </w:r>
          </w:p>
        </w:tc>
        <w:tc>
          <w:tcPr>
            <w:tcW w:w="340" w:type="dxa"/>
            <w:shd w:val="clear" w:color="auto" w:fill="FFFFFF" w:themeFill="background1"/>
            <w:vAlign w:val="center"/>
          </w:tcPr>
          <w:p w:rsidR="006270F9" w:rsidRPr="006270F9" w:rsidRDefault="006270F9" w:rsidP="00320D6D">
            <w:pPr>
              <w:jc w:val="center"/>
              <w:rPr>
                <w:sz w:val="16"/>
                <w:szCs w:val="16"/>
              </w:rPr>
            </w:pPr>
            <w:r w:rsidRPr="006270F9">
              <w:rPr>
                <w:sz w:val="16"/>
                <w:szCs w:val="16"/>
              </w:rPr>
              <w:t>30</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29</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28</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27</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26</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25</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24</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23</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22</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21</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20</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19</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18</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17</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16</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15</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14</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13</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12</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11</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10</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9</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8</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7</w:t>
            </w:r>
          </w:p>
        </w:tc>
        <w:tc>
          <w:tcPr>
            <w:tcW w:w="340" w:type="dxa"/>
            <w:gridSpan w:val="2"/>
            <w:shd w:val="clear" w:color="auto" w:fill="FFFFFF" w:themeFill="background1"/>
            <w:vAlign w:val="center"/>
          </w:tcPr>
          <w:p w:rsidR="006270F9" w:rsidRPr="00931F8F" w:rsidRDefault="006270F9" w:rsidP="00320D6D">
            <w:pPr>
              <w:jc w:val="center"/>
              <w:rPr>
                <w:sz w:val="16"/>
                <w:szCs w:val="16"/>
              </w:rPr>
            </w:pPr>
            <w:r>
              <w:rPr>
                <w:sz w:val="16"/>
                <w:szCs w:val="16"/>
              </w:rPr>
              <w:t>6</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5</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4</w:t>
            </w:r>
          </w:p>
        </w:tc>
        <w:tc>
          <w:tcPr>
            <w:tcW w:w="340" w:type="dxa"/>
            <w:gridSpan w:val="2"/>
            <w:shd w:val="clear" w:color="auto" w:fill="FFFFFF" w:themeFill="background1"/>
            <w:vAlign w:val="center"/>
          </w:tcPr>
          <w:p w:rsidR="006270F9" w:rsidRPr="00931F8F" w:rsidRDefault="006270F9" w:rsidP="00320D6D">
            <w:pPr>
              <w:jc w:val="center"/>
              <w:rPr>
                <w:sz w:val="16"/>
                <w:szCs w:val="16"/>
              </w:rPr>
            </w:pPr>
            <w:r>
              <w:rPr>
                <w:sz w:val="16"/>
                <w:szCs w:val="16"/>
              </w:rPr>
              <w:t>3</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2</w:t>
            </w:r>
          </w:p>
        </w:tc>
        <w:tc>
          <w:tcPr>
            <w:tcW w:w="340" w:type="dxa"/>
            <w:shd w:val="clear" w:color="auto" w:fill="FFFFFF" w:themeFill="background1"/>
            <w:vAlign w:val="center"/>
          </w:tcPr>
          <w:p w:rsidR="006270F9" w:rsidRPr="00931F8F" w:rsidRDefault="006270F9" w:rsidP="00320D6D">
            <w:pPr>
              <w:jc w:val="center"/>
              <w:rPr>
                <w:sz w:val="16"/>
                <w:szCs w:val="16"/>
              </w:rPr>
            </w:pPr>
            <w:r>
              <w:rPr>
                <w:sz w:val="16"/>
                <w:szCs w:val="16"/>
              </w:rPr>
              <w:t>1</w:t>
            </w:r>
          </w:p>
        </w:tc>
      </w:tr>
    </w:tbl>
    <w:p w:rsidR="006270F9" w:rsidRDefault="006270F9" w:rsidP="006270F9"/>
    <w:p w:rsidR="006D6F9D" w:rsidRDefault="006D6F9D" w:rsidP="006D6F9D">
      <w:r>
        <w:t>LABEL : Le label est une étiquette qui permet d'identifier la donnée. Ce label permet avec l’aide de la documentation de l’avion d’identifier l’équipement expéditeur de l’information, les informations contenues dans les données et le type de codage des données. bit1bit2, bit3bit4bit5, bit6bit7bit8 donnent les 3 caractères du label en octal. Le bit1 est le bit de poids fort. Le bit 8 est le bit de poids faible.</w:t>
      </w:r>
    </w:p>
    <w:p w:rsidR="006D6F9D" w:rsidRDefault="006D6F9D" w:rsidP="006D6F9D">
      <w:r>
        <w:t>SDI : Source/Destination Identifier, bit 10 (bit de poids fort) et bit 9 (bit de poids faible). Ce champ peut être utilisé de deux manières :</w:t>
      </w:r>
    </w:p>
    <w:p w:rsidR="0089181A" w:rsidRDefault="006D6F9D" w:rsidP="006D6F9D">
      <w:pPr>
        <w:pStyle w:val="liste"/>
      </w:pPr>
      <w:r>
        <w:t>pour définir le récepteur de la donnée sur un bus ayant plusieurs récepteurs.</w:t>
      </w:r>
    </w:p>
    <w:p w:rsidR="006D6F9D" w:rsidRDefault="006D6F9D" w:rsidP="0089181A">
      <w:pPr>
        <w:pStyle w:val="liste"/>
        <w:numPr>
          <w:ilvl w:val="0"/>
          <w:numId w:val="0"/>
        </w:numPr>
        <w:ind w:left="714"/>
      </w:pPr>
      <w:r>
        <w:t>Par exemple : si sur un même bus, on connecte deux équipements identiques mais sur lesquels on veut envoyer des informations différentes, il suffit de configurer le premier équipement pour qu'il ne lise que les données avec le champ SDI placé à « 01 » et de la même manière le deuxième équipement avec le champ SDI « 02 ». L'émetteur n'a plus qu'à modifier le champ SDI en fonction de l'équipement auquel il désire envoyer la donnée.</w:t>
      </w:r>
    </w:p>
    <w:p w:rsidR="0089181A" w:rsidRDefault="006D6F9D" w:rsidP="006D6F9D">
      <w:pPr>
        <w:pStyle w:val="liste"/>
      </w:pPr>
      <w:r>
        <w:t xml:space="preserve">pour définir quel sous-système </w:t>
      </w:r>
      <w:r w:rsidR="0089181A">
        <w:t>de l'émetteur a émis la donnée.</w:t>
      </w:r>
    </w:p>
    <w:p w:rsidR="006D6F9D" w:rsidRDefault="006D6F9D" w:rsidP="0089181A">
      <w:pPr>
        <w:pStyle w:val="liste"/>
        <w:numPr>
          <w:ilvl w:val="0"/>
          <w:numId w:val="0"/>
        </w:numPr>
        <w:ind w:left="714"/>
      </w:pPr>
      <w:bookmarkStart w:id="0" w:name="_GoBack"/>
      <w:bookmarkEnd w:id="0"/>
      <w:r>
        <w:t>Par exemple : si on dispose d'un équipement émetteur hybride « centrale inertielle / GPS », lorsque l'on veut envoyer la position (label 010), on place le champ SDI à « 01 » lorsqu'il s'agit de la position inertielle, et à « 02 » lorsqu'il s'agit de la position GPS. Les récepteurs peuvent ainsi choisir parmi les deux positions en fonction du champ SDI.</w:t>
      </w:r>
    </w:p>
    <w:p w:rsidR="006D6F9D" w:rsidRDefault="006D6F9D" w:rsidP="006D6F9D">
      <w:r>
        <w:t>DONN</w:t>
      </w:r>
      <w:r w:rsidR="002D30D5">
        <w:t>É</w:t>
      </w:r>
      <w:r>
        <w:t>ES : du bit11</w:t>
      </w:r>
      <w:r w:rsidR="000A3530">
        <w:t xml:space="preserve"> (bit de poids faible)</w:t>
      </w:r>
      <w:r>
        <w:t xml:space="preserve"> au bit29</w:t>
      </w:r>
      <w:r w:rsidR="000A3530">
        <w:t xml:space="preserve"> (bit de poids fort)</w:t>
      </w:r>
      <w:r w:rsidR="00C70A7A">
        <w:t xml:space="preserve">, c'est la zone réservée à </w:t>
      </w:r>
      <w:r>
        <w:t>la valeur transmise.</w:t>
      </w:r>
      <w:r w:rsidR="000A3530">
        <w:t xml:space="preserve"> La donnée peut être codée de trois façons différentes :</w:t>
      </w:r>
    </w:p>
    <w:p w:rsidR="000A3530" w:rsidRDefault="000A3530" w:rsidP="000A3530">
      <w:pPr>
        <w:pStyle w:val="liste"/>
      </w:pPr>
      <w:r>
        <w:t>BCD : Binaire codé décimal. Cela permet de transmettre des chiffres décimaux</w:t>
      </w:r>
      <w:r w:rsidR="00E16197">
        <w:t>.</w:t>
      </w:r>
    </w:p>
    <w:p w:rsidR="000A3530" w:rsidRDefault="000A3530" w:rsidP="000A3530">
      <w:pPr>
        <w:pStyle w:val="liste"/>
      </w:pPr>
      <w:r>
        <w:t xml:space="preserve">BNR : </w:t>
      </w:r>
      <w:r w:rsidRPr="000A3530">
        <w:t>le complément à deux encodé binaire</w:t>
      </w:r>
      <w:r w:rsidR="00E16197">
        <w:t>. Cela permet de transmettre des valeurs.</w:t>
      </w:r>
    </w:p>
    <w:p w:rsidR="00E16197" w:rsidRDefault="00E16197" w:rsidP="006F3EE2">
      <w:pPr>
        <w:pStyle w:val="liste"/>
      </w:pPr>
      <w:r>
        <w:t xml:space="preserve">DSC : </w:t>
      </w:r>
      <w:r w:rsidR="006F3EE2" w:rsidRPr="006F3EE2">
        <w:t>chaque bit du champ de donnée représente une information de type tout ou rien</w:t>
      </w:r>
      <w:r w:rsidR="006F3EE2">
        <w:t>.</w:t>
      </w:r>
    </w:p>
    <w:p w:rsidR="006F3EE2" w:rsidRDefault="006D6F9D" w:rsidP="006D6F9D">
      <w:r>
        <w:t xml:space="preserve">SSM : </w:t>
      </w:r>
      <w:proofErr w:type="spellStart"/>
      <w:r>
        <w:t>Sign</w:t>
      </w:r>
      <w:proofErr w:type="spellEnd"/>
      <w:r>
        <w:t>/</w:t>
      </w:r>
      <w:proofErr w:type="spellStart"/>
      <w:r>
        <w:t>Status</w:t>
      </w:r>
      <w:proofErr w:type="spellEnd"/>
      <w:r>
        <w:t xml:space="preserve"> </w:t>
      </w:r>
      <w:proofErr w:type="spellStart"/>
      <w:r>
        <w:t>Matrix</w:t>
      </w:r>
      <w:proofErr w:type="spellEnd"/>
      <w:r>
        <w:t>: Signification variable selon le la</w:t>
      </w:r>
      <w:r w:rsidR="006F3EE2">
        <w:t>bel et le décodage (BCD ou BNR)</w:t>
      </w:r>
      <w:r>
        <w:t xml:space="preserve">. </w:t>
      </w:r>
    </w:p>
    <w:p w:rsidR="000602FD" w:rsidRDefault="006D6F9D" w:rsidP="006D6F9D">
      <w:r>
        <w:t>P : Bit de parité impaire qui vaut 0 si le nombre des autres bits à 1 est impaire, sinon il vaut 1. Permet de détecter certaines erreurs de transmission</w:t>
      </w:r>
      <w:r w:rsidR="006F3EE2">
        <w:t>.</w:t>
      </w:r>
      <w:r w:rsidR="000602FD">
        <w:br w:type="page"/>
      </w:r>
    </w:p>
    <w:p w:rsidR="00830C56" w:rsidRDefault="00F739A3" w:rsidP="007B3910">
      <w:pPr>
        <w:pStyle w:val="TitreDR"/>
      </w:pPr>
      <w:r w:rsidRPr="00690233">
        <w:lastRenderedPageBreak/>
        <w:t xml:space="preserve"> </w:t>
      </w:r>
      <w:r w:rsidR="00830C56">
        <w:t>DR1 – Analyse fonctionnelle</w:t>
      </w:r>
    </w:p>
    <w:p w:rsidR="00D43FC7" w:rsidRDefault="00D43FC7" w:rsidP="00D43FC7">
      <w:pPr>
        <w:pStyle w:val="Objectifintermdiaire"/>
      </w:pPr>
      <w:r>
        <w:t>Expression du besoin</w:t>
      </w:r>
    </w:p>
    <w:p w:rsidR="00830C56" w:rsidRPr="00830C56" w:rsidRDefault="00CB1588" w:rsidP="00830C56">
      <w:r>
        <w:rPr>
          <w:noProof/>
          <w:lang w:eastAsia="fr-FR"/>
        </w:rPr>
        <w:pict>
          <v:group id="Groupe 206" o:spid="_x0000_s1094" style="position:absolute;left:0;text-align:left;margin-left:9.95pt;margin-top:4.75pt;width:442.5pt;height:288.65pt;z-index:251660288;mso-height-relative:margin" coordsize="56197,2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">
            <v:shape id="Arc 194" o:spid="_x0000_s1027" style="position:absolute;left:16192;top:3680;width:25908;height:6414;flip:y;visibility:visible;v-text-anchor:middle" coordsize="2590800,641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148UA&#10;AADcAAAADwAAAGRycy9kb3ducmV2LnhtbERPTWvCQBC9F/oflhF6Ed1YWtHoKqW0pURBjR48Dtkx&#10;CcnOhuyq6b93C4K3ebzPmS87U4sLta60rGA0jEAQZ1aXnCs47L8HExDOI2usLZOCP3KwXDw/zTHW&#10;9so7uqQ+FyGEXYwKCu+bWEqXFWTQDW1DHLiTbQ36ANtc6havIdzU8jWKxtJgyaGhwIY+C8qq9GwU&#10;JOn61F9tD/33zflrfKx+kqQaoVIvve5jBsJT5x/iu/tXh/nTN/h/Jl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fXjxQAAANwAAAAPAAAAAAAAAAAAAAAAAJgCAABkcnMv&#10;ZG93bnJldi54bWxQSwUGAAAAAAQABAD1AAAAigMAAAAA&#10;" adj="0,,0" path="m68329,217902nsc246680,87408,741788,-307,1298286,v586456,323,1098878,98140,1249223,238465l1295400,320675,68329,217902xem68329,217902nfc246680,87408,741788,-307,1298286,v586456,323,1098878,98140,1249223,238465e" filled="f" strokecolor="black [3200]" strokeweight=".5pt">
              <v:stroke joinstyle="miter"/>
              <v:formulas/>
              <v:path arrowok="t" o:connecttype="custom" o:connectlocs="68329,217902;1298286,0;2547509,238465" o:connectangles="0,0,0"/>
            </v:shape>
            <v:shape id="Connecteur droit avec flèche 205" o:spid="_x0000_s1028" type="#_x0000_t32" style="position:absolute;left:28638;top:12826;width:148;height:44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MrsIAAADcAAAADwAAAGRycy9kb3ducmV2LnhtbESPzarCMBSE94LvEI7gTlMFRatR/EHw&#10;3p1VXB+aY1tsTmoTbX37mwuCy2FmvmGW69aU4kW1KywrGA0jEMSp1QVnCi7nw2AGwnlkjaVlUvAm&#10;B+tVt7PEWNuGT/RKfCYChF2MCnLvq1hKl+Zk0A1tRRy8m60N+iDrTOoamwA3pRxH0VQaLDgs5FjR&#10;Lqf0njyNggb9db7dZI/ddv9zbCflY3q+/CrV77WbBQhPrf+GP+2jVjCOJvB/Jh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JMrsIAAADcAAAADwAAAAAAAAAAAAAA&#10;AAChAgAAZHJzL2Rvd25yZXYueG1sUEsFBgAAAAAEAAQA+QAAAJADAAAAAA==&#10;" strokecolor="black [3200]" strokeweight=".5pt">
              <v:stroke endarrow="block" joinstyle="miter"/>
            </v:shape>
            <v:shapetype id="_x0000_t202" coordsize="21600,21600" o:spt="202" path="m,l,21600r21600,l21600,xe">
              <v:stroke joinstyle="miter"/>
              <v:path gradientshapeok="t" o:connecttype="rect"/>
            </v:shapetype>
            <v:shape id="Zone de texte 197" o:spid="_x0000_s1029" type="#_x0000_t202" style="position:absolute;left:1714;top:127;width:20828;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style="mso-next-textbox:#Zone de texte 197">
                <w:txbxContent>
                  <w:p w:rsidR="00C820A0" w:rsidRDefault="00C820A0">
                    <w:r>
                      <w:rPr>
                        <w:rFonts w:cs="Arial"/>
                      </w:rPr>
                      <w:t>À</w:t>
                    </w:r>
                    <w:r>
                      <w:t xml:space="preserve"> quoi rend-il service ?</w:t>
                    </w:r>
                  </w:p>
                </w:txbxContent>
              </v:textbox>
            </v:shape>
            <v:shape id="Zone de texte 198" o:spid="_x0000_s1030" type="#_x0000_t202" style="position:absolute;left:41211;width:13145;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style="mso-next-textbox:#Zone de texte 198">
                <w:txbxContent>
                  <w:p w:rsidR="00C820A0" w:rsidRDefault="00C820A0" w:rsidP="00D43FC7">
                    <w:r>
                      <w:t>Sur quoi agit-il ?</w:t>
                    </w:r>
                  </w:p>
                </w:txbxContent>
              </v:textbox>
            </v:shape>
            <v:oval id="Ellipse 28" o:spid="_x0000_s1031" style="position:absolute;top:3301;width:18669;height:64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BBL4A&#10;AADbAAAADwAAAGRycy9kb3ducmV2LnhtbERPTYvCMBC9C/6HMMJeRBM9iHSNIrLCXrcK4m22GZvS&#10;ZlKabO36681B8Ph435vd4BrRUxcqzxoWcwWCuPCm4lLD+XScrUGEiGyw8Uwa/inAbjsebTAz/s4/&#10;1OexFCmEQ4YabIxtJmUoLDkMc98SJ+7mO4cxwa6UpsN7CneNXCq1kg4rTg0WWzpYKur8z2nIVZ2T&#10;nOLj2pOyp9/2iy+y1vpjMuw/QUQa4lv8cn8bDcs0Nn1JP0B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QQS+AAAA2wAAAA8AAAAAAAAAAAAAAAAAmAIAAGRycy9kb3ducmV2&#10;LnhtbFBLBQYAAAAABAAEAPUAAACDAwAAAAA=&#10;" fillcolor="white [3201]" strokecolor="black [3200]" strokeweight="1pt">
              <v:stroke joinstyle="miter"/>
            </v:oval>
            <v:oval id="Ellipse 31" o:spid="_x0000_s1032" style="position:absolute;left:37528;top:2884;width:18669;height:6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IA&#10;AADbAAAADwAAAGRycy9kb3ducmV2LnhtbESPQWsCMRSE70L/Q3iCF6mJClJWo0hpodeugvT2unlu&#10;lt28LJt0Xf31jSB4HGbmG2azG1wjeupC5VnDfKZAEBfeVFxqOB4+X99AhIhssPFMGq4UYLd9GW0w&#10;M/7C39TnsRQJwiFDDTbGNpMyFJYchplviZN39p3DmGRXStPhJcFdIxdKraTDitOCxZbeLRV1/uc0&#10;5KrOSU7x9tOTsoff9oNPstZ6Mh72axCRhvgMP9pfRsNyDvcv6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EwgAAANsAAAAPAAAAAAAAAAAAAAAAAJgCAABkcnMvZG93&#10;bnJldi54bWxQSwUGAAAAAAQABAD1AAAAhwMAAAAA&#10;" fillcolor="white [3201]" strokecolor="black [3200]" strokeweight="1pt">
              <v:stroke joinstyle="miter"/>
            </v:oval>
            <v:oval id="Ellipse 199" o:spid="_x0000_s1033" style="position:absolute;left:16827;top:8628;width:23686;height:5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rHsAA&#10;AADcAAAADwAAAGRycy9kb3ducmV2LnhtbERPTWsCMRC9F/wPYYReiibtoehqFBEFr66CeBs342bZ&#10;zWTZpOu2v94UCr3N433Ocj24RvTUhcqzhvepAkFceFNxqeF82k9mIEJENth4Jg3fFGC9Gr0sMTP+&#10;wUfq81iKFMIhQw02xjaTMhSWHIapb4kTd/edw5hgV0rT4SOFu0Z+KPUpHVacGiy2tLVU1PmX05Cr&#10;Oif5hj/XnpQ93dodX2St9et42CxARBriv/jPfTBp/nwO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1rHsAAAADcAAAADwAAAAAAAAAAAAAAAACYAgAAZHJzL2Rvd25y&#10;ZXYueG1sUEsFBgAAAAAEAAQA9QAAAIUDAAAAAA==&#10;" fillcolor="white [3201]" strokecolor="black [3200]" strokeweight="1pt">
              <v:stroke joinstyle="miter"/>
            </v:oval>
            <v:shape id="Zone de texte 201" o:spid="_x0000_s1034" type="#_x0000_t202" style="position:absolute;left:22034;top:23594;width:20828;height:3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style="mso-next-textbox:#Zone de texte 201">
                <w:txbxContent>
                  <w:p w:rsidR="00C820A0" w:rsidRDefault="00C820A0" w:rsidP="00D43FC7">
                    <w:r>
                      <w:t>Dans quel but ?</w:t>
                    </w:r>
                  </w:p>
                </w:txbxContent>
              </v:textbox>
            </v:shape>
          </v:group>
        </w:pict>
      </w: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CB1588">
      <w:pPr>
        <w:spacing w:before="0" w:after="0"/>
        <w:jc w:val="left"/>
      </w:pPr>
      <w:r>
        <w:rPr>
          <w:noProof/>
          <w:lang w:eastAsia="fr-FR"/>
        </w:rPr>
        <w:pict>
          <v:shape id="Zone de texte 200" o:spid="_x0000_s1035" type="#_x0000_t202" style="position:absolute;margin-left:169.3pt;margin-top:5.85pt;width:139pt;height:2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" filled="f" stroked="f" strokeweight=".5pt">
            <v:textbox style="mso-next-textbox:#Zone de texte 200">
              <w:txbxContent>
                <w:p w:rsidR="00C820A0" w:rsidRDefault="00C820A0">
                  <w:r>
                    <w:t>Génération pneumatique</w:t>
                  </w:r>
                </w:p>
              </w:txbxContent>
            </v:textbox>
          </v:shape>
        </w:pict>
      </w: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CB1588">
      <w:pPr>
        <w:spacing w:before="0" w:after="0"/>
        <w:jc w:val="left"/>
      </w:pPr>
      <w:r>
        <w:rPr>
          <w:noProof/>
          <w:lang w:eastAsia="fr-FR"/>
        </w:rPr>
        <w:pict>
          <v:rect id="Rectangle 196" o:spid="_x0000_s1093" style="position:absolute;margin-left:91.95pt;margin-top:5.55pt;width:291pt;height:71.3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" fillcolor="white [3201]" strokecolor="black [3200]" strokeweight="1pt"/>
        </w:pict>
      </w: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D43FC7" w:rsidRDefault="00D43FC7">
      <w:pPr>
        <w:spacing w:before="0" w:after="0"/>
        <w:jc w:val="left"/>
      </w:pPr>
    </w:p>
    <w:p w:rsidR="00830C56" w:rsidRDefault="00830C56">
      <w:pPr>
        <w:spacing w:before="0" w:after="0"/>
        <w:jc w:val="left"/>
        <w:rPr>
          <w:b/>
          <w:color w:val="FFFFFF"/>
          <w:sz w:val="28"/>
          <w:szCs w:val="28"/>
        </w:rPr>
      </w:pPr>
      <w:r>
        <w:br w:type="page"/>
      </w:r>
    </w:p>
    <w:p w:rsidR="004361A3" w:rsidRDefault="004361A3" w:rsidP="004361A3">
      <w:pPr>
        <w:pStyle w:val="TitreDR"/>
      </w:pPr>
      <w:r>
        <w:lastRenderedPageBreak/>
        <w:t>DR2 – FAST de la génération pneumatique</w:t>
      </w:r>
    </w:p>
    <w:p w:rsidR="004361A3" w:rsidRDefault="00CB1588" w:rsidP="004361A3">
      <w:r>
        <w:rPr>
          <w:noProof/>
          <w:lang w:eastAsia="fr-FR"/>
        </w:rPr>
      </w:r>
      <w:r>
        <w:rPr>
          <w:noProof/>
          <w:lang w:eastAsia="fr-FR"/>
        </w:rPr>
        <w:pict>
          <v:group id="Zone de dessin 237" o:spid="_x0000_s1036" editas="canvas" style="width:7in;height:692.6pt;mso-position-horizontal-relative:char;mso-position-vertical-relative:line" coordsize="64008,87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64008;height:87960;visibility:visible">
              <v:fill o:detectmouseclick="t"/>
              <v:path o:connecttype="none"/>
            </v:shape>
            <v:shape id="Zone de texte 3" o:spid="_x0000_s1038" type="#_x0000_t202" style="position:absolute;left:168;top:199;width:12643;height:8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vUMIA&#10;AADcAAAADwAAAGRycy9kb3ducmV2LnhtbERPS2sCMRC+F/ofwgi91cQWRbbGRQqtxUPBx6HHYTPu&#10;LruZhCRd13/fCAVv8/E9Z1WOthcDhdg61jCbKhDElTMt1xpOx4/nJYiYkA32jknDlSKU68eHFRbG&#10;XXhPwyHVIodwLFBDk5IvpIxVQxbj1HnizJ1dsJgyDLU0AS853PbyRamFtNhybmjQ03tDVXf4tRo+&#10;Bxu+99vtcP1RPG9fvdr5qtP6aTJu3kAkGtNd/O/+Mnm+msPtmXy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9QwgAAANwAAAAPAAAAAAAAAAAAAAAAAJgCAABkcnMvZG93&#10;bnJldi54bWxQSwUGAAAAAAQABAD1AAAAhwMAAAAA&#10;" fillcolor="white [3201]" strokeweight=".5pt">
              <v:textbox style="mso-next-textbox:#Zone de texte 3" inset="1mm,1mm,1mm,1mm">
                <w:txbxContent>
                  <w:p w:rsidR="00C820A0" w:rsidRDefault="00C820A0" w:rsidP="005B2B77">
                    <w:pPr>
                      <w:pStyle w:val="NormalWeb"/>
                      <w:spacing w:before="0" w:beforeAutospacing="0" w:after="0" w:afterAutospacing="0"/>
                      <w:jc w:val="both"/>
                    </w:pPr>
                    <w:r>
                      <w:rPr>
                        <w:rFonts w:ascii="Arial" w:eastAsia="Cambria" w:hAnsi="Arial"/>
                        <w:sz w:val="22"/>
                        <w:szCs w:val="22"/>
                      </w:rPr>
                      <w:t>FS1 : Prélever et réguler de l’air en provenance des moteurs.</w:t>
                    </w:r>
                  </w:p>
                </w:txbxContent>
              </v:textbox>
            </v:shape>
            <v:shape id="Zone de texte 25" o:spid="_x0000_s1039" type="#_x0000_t202" style="position:absolute;left:15110;top:199;width:13792;height:8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xJ8IA&#10;AADcAAAADwAAAGRycy9kb3ducmV2LnhtbERPTWsCMRC9F/wPYYTeaqJFKVvjIoK1eCioPfQ4bMbd&#10;ZTeTkKTr+u+bQqG3ebzPWZej7cVAIbaONcxnCgRx5UzLtYbPy/7pBURMyAZ7x6ThThHKzeRhjYVx&#10;Nz7RcE61yCEcC9TQpOQLKWPVkMU4c544c1cXLKYMQy1NwFsOt71cKLWSFlvODQ162jVUdedvq+Ft&#10;sOHjdDgM9y/Fy/bZq6OvOq0fp+P2FUSiMf2L/9zvJs9XK/h9Jl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EnwgAAANwAAAAPAAAAAAAAAAAAAAAAAJgCAABkcnMvZG93&#10;bnJldi54bWxQSwUGAAAAAAQABAD1AAAAhwMAAAAA&#10;" fillcolor="white [3201]" strokeweight=".5pt">
              <v:textbox style="mso-next-textbox:#Zone de texte 25"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FT11 : Prélever de l’air des moteurs à différents régimes.</w:t>
                    </w:r>
                  </w:p>
                </w:txbxContent>
              </v:textbox>
            </v:shape>
            <v:shape id="Zone de texte 29" o:spid="_x0000_s1040" type="#_x0000_t202" style="position:absolute;left:31201;top:199;width:13797;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UvMIA&#10;AADcAAAADwAAAGRycy9kb3ducmV2LnhtbERPS2sCMRC+F/wPYYTeamKlVVajSKFaeij4OHgcNuPu&#10;4mYSknRd/31TELzNx/ecxaq3regoxMaxhvFIgSAunWm40nA8fL7MQMSEbLB1TBpuFGG1HDwtsDDu&#10;yjvq9qkSOYRjgRrqlHwhZSxrshhHzhNn7uyCxZRhqKQJeM3htpWvSr1Liw3nhho9fdRUXva/VsOm&#10;s+Fnt912t5Pit2bi1bcvL1o/D/v1HESiPj3Ed/eXyfPVFP6fy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dS8wgAAANwAAAAPAAAAAAAAAAAAAAAAAJgCAABkcnMvZG93&#10;bnJldi54bWxQSwUGAAAAAAQABAD1AAAAhwMAAAAA&#10;" fillcolor="white [3201]" strokeweight=".5pt">
              <v:textbox style="mso-next-textbox:#Zone de texte 29"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FT111 : Prélever de l’air à haut régime.</w:t>
                    </w:r>
                  </w:p>
                </w:txbxContent>
              </v:textbox>
            </v:shape>
            <v:shape id="Zone de texte 30" o:spid="_x0000_s1041" type="#_x0000_t202" style="position:absolute;left:31201;top:7095;width:1379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AzsQA&#10;AADcAAAADwAAAGRycy9kb3ducmV2LnhtbESPQWsCMRCF74X+hzCF3mrSlkrZGqUUqtKDoPbQ47CZ&#10;7i5uJiGJ6/rvnYPgbYb35r1vZovR92qglLvAFp4nBhRxHVzHjYXf/ffTO6hckB32gcnCmTIs5vd3&#10;M6xcOPGWhl1plIRwrtBCW0qstM51Sx7zJERi0f5D8lhkTY12CU8S7nv9YsxUe+xYGlqM9NVSfdgd&#10;vYXl4NNmu1oN5z/Db91rND+xPlj7+DB+foAqNJab+Xq9doJvhFaekQn0/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QM7EAAAA3AAAAA8AAAAAAAAAAAAAAAAAmAIAAGRycy9k&#10;b3ducmV2LnhtbFBLBQYAAAAABAAEAPUAAACJAwAAAAA=&#10;" fillcolor="white [3201]" strokeweight=".5pt">
              <v:textbox style="mso-next-textbox:#Zone de texte 30"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FT112 : Prélever de l’air à bas régime.</w:t>
                    </w:r>
                  </w:p>
                </w:txbxContent>
              </v:textbox>
            </v:shape>
            <v:shape id="Zone de texte 195" o:spid="_x0000_s1042" type="#_x0000_t202" style="position:absolute;left:31201;top:13991;width:1379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aFcUA&#10;AADcAAAADwAAAGRycy9kb3ducmV2LnhtbESPQWsCMRCF74X+hzCF3mqipVK2RikFq/QgaHvocdhM&#10;dxc3k5Ck6/rvnYPgbYb35r1vFqvR92qglLvAFqYTA4q4Dq7jxsLP9/rpFVQuyA77wGThTBlWy/u7&#10;BVYunHhPw6E0SkI4V2ihLSVWWue6JY95EiKxaH8heSyypka7hCcJ972eGTPXHjuWhhYjfbRUHw//&#10;3sLn4NNuv9kM51/DL91zNF+xPlr7+DC+v4EqNJab+Xq9dYI/FXx5Rib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doVxQAAANwAAAAPAAAAAAAAAAAAAAAAAJgCAABkcnMv&#10;ZG93bnJldi54bWxQSwUGAAAAAAQABAD1AAAAigMAAAAA&#10;" fillcolor="white [3201]" strokeweight=".5pt">
              <v:textbox style="mso-next-textbox:#Zone de texte 195"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xml:space="preserve">FT113 : Eviter que la HP ne débite dans </w:t>
                    </w:r>
                    <w:proofErr w:type="gramStart"/>
                    <w:r>
                      <w:rPr>
                        <w:rFonts w:ascii="Arial" w:eastAsia="Cambria" w:hAnsi="Arial"/>
                        <w:sz w:val="22"/>
                        <w:szCs w:val="22"/>
                      </w:rPr>
                      <w:t>la IP</w:t>
                    </w:r>
                    <w:proofErr w:type="gramEnd"/>
                    <w:r>
                      <w:rPr>
                        <w:rFonts w:ascii="Arial" w:eastAsia="Cambria" w:hAnsi="Arial"/>
                        <w:sz w:val="22"/>
                        <w:szCs w:val="22"/>
                      </w:rPr>
                      <w:t>.</w:t>
                    </w:r>
                  </w:p>
                </w:txbxContent>
              </v:textbox>
            </v:shape>
            <v:shape id="Zone de texte 207" o:spid="_x0000_s1043" type="#_x0000_t202" style="position:absolute;left:15075;top:20901;width:13793;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jsIA&#10;AADcAAAADwAAAGRycy9kb3ducmV2LnhtbERPTWsCMRC9F/wPYQRvNdmWStkapQhW8VBw7aHHYTPd&#10;XdxMQpKu6783hYK3ebzPWa5H24uBQuwcayjmCgRx7UzHjYav0/bxFURMyAZ7x6ThShHWq8nDEkvj&#10;LnykoUqNyCEcS9TQpuRLKWPdksU4d544cz8uWEwZhkaagJccbnv5pNRCWuw4N7ToadNSfa5+rYaP&#10;wYbP4243XL8Vv3TPXh18fdZ6Nh3f30AkGtNd/O/emzy/KODvmXy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X+OwgAAANwAAAAPAAAAAAAAAAAAAAAAAJgCAABkcnMvZG93&#10;bnJldi54bWxQSwUGAAAAAAQABAD1AAAAhwMAAAAA&#10;" fillcolor="white [3201]" strokeweight=".5pt">
              <v:textbox style="mso-next-textbox:#Zone de texte 207"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FT12 : Réguler l’air des moteurs en température.</w:t>
                    </w:r>
                  </w:p>
                </w:txbxContent>
              </v:textbox>
            </v:shape>
            <v:shape id="Zone de texte 208" o:spid="_x0000_s1044" type="#_x0000_t202" style="position:absolute;left:31166;top:20901;width:13793;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h+cIA&#10;AADcAAAADwAAAGRycy9kb3ducmV2LnhtbERPTWsCMRC9C/6HMIXeNFFpKatxKYJaeihoe+hx2Iy7&#10;y24mIYnr+u+bQqG3ebzP2ZSj7cVAIbaONSzmCgRx5UzLtYavz/3sBURMyAZ7x6ThThHK7XSywcK4&#10;G59oOKda5BCOBWpoUvKFlLFqyGKcO0+cuYsLFlOGoZYm4C2H214ulXqWFlvODQ162jVUdeer1XAY&#10;bPg4HY/D/VvxU7vy6t1XndaPD+PrGkSiMf2L/9xvJs9fLOH3mXy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5wgAAANwAAAAPAAAAAAAAAAAAAAAAAJgCAABkcnMvZG93&#10;bnJldi54bWxQSwUGAAAAAAQABAD1AAAAhwMAAAAA&#10;" fillcolor="white [3201]" strokeweight=".5pt">
              <v:textbox style="mso-next-textbox:#Zone de texte 208"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FT121 : Mesurer la température.</w:t>
                    </w:r>
                  </w:p>
                </w:txbxContent>
              </v:textbox>
            </v:shape>
            <v:shape id="Zone de texte 213" o:spid="_x0000_s1045" type="#_x0000_t202" style="position:absolute;left:31166;top:27797;width:13793;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EYsEA&#10;AADcAAAADwAAAGRycy9kb3ducmV2LnhtbERPTWsCMRC9F/wPYQRvNbHSUlajiFAVDwWtB4/DZtxd&#10;3ExCEtf135tCobd5vM+ZL3vbio5CbBxrmIwVCOLSmYYrDaefr9dPEDEhG2wdk4YHRVguBi9zLIy7&#10;84G6Y6pEDuFYoIY6JV9IGcuaLMax88SZu7hgMWUYKmkC3nO4beWbUh/SYsO5oUZP65rK6/FmNWw6&#10;G74P2233OCt+b6Ze7X151Xo07FczEIn69C/+c+9Mnj+Zwu8z+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fRGLBAAAA3AAAAA8AAAAAAAAAAAAAAAAAmAIAAGRycy9kb3du&#10;cmV2LnhtbFBLBQYAAAAABAAEAPUAAACGAwAAAAA=&#10;" fillcolor="white [3201]" strokeweight=".5pt">
              <v:textbox style="mso-next-textbox:#Zone de texte 213"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FT122 : Prélever et réguler de l’air frais.</w:t>
                    </w:r>
                  </w:p>
                </w:txbxContent>
              </v:textbox>
            </v:shape>
            <v:shape id="Zone de texte 214" o:spid="_x0000_s1046" type="#_x0000_t202" style="position:absolute;left:31166;top:33544;width:13793;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cFsIA&#10;AADcAAAADwAAAGRycy9kb3ducmV2LnhtbERPS2sCMRC+F/wPYQreamK1RbZGkYIPeihoPfQ4bKa7&#10;i5tJSOK6/ntTELzNx/ec+bK3regoxMaxhvFIgSAunWm40nD8Wb/MQMSEbLB1TBquFGG5GDzNsTDu&#10;wnvqDqkSOYRjgRrqlHwhZSxrshhHzhNn7s8FiynDUEkT8JLDbStflXqXFhvODTV6+qypPB3OVsOm&#10;s+F7v91211/Fb83Eqy9fnrQePverDxCJ+vQQ3907k+ePp/D/TL5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wWwgAAANwAAAAPAAAAAAAAAAAAAAAAAJgCAABkcnMvZG93&#10;bnJldi54bWxQSwUGAAAAAAQABAD1AAAAhwMAAAAA&#10;" fillcolor="white [3201]" strokeweight=".5pt">
              <v:textbox style="mso-next-textbox:#Zone de texte 214"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FT123 : Echanger des calories entre air chaud et air frais.</w:t>
                    </w:r>
                  </w:p>
                </w:txbxContent>
              </v:textbox>
            </v:shape>
            <v:shape id="Zone de texte 215" o:spid="_x0000_s1047" type="#_x0000_t202" style="position:absolute;left:15075;top:40440;width:13793;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5jcIA&#10;AADcAAAADwAAAGRycy9kb3ducmV2LnhtbERPTWsCMRC9F/wPYQreamJFKatxKUJr8VDQ9tDjsBl3&#10;l91MQpKu679vhIK3ebzP2ZSj7cVAIbaONcxnCgRx5UzLtYbvr7enFxAxIRvsHZOGK0Uot5OHDRbG&#10;XfhIwynVIodwLFBDk5IvpIxVQxbjzHnizJ1dsJgyDLU0AS853PbyWamVtNhybmjQ066hqjv9Wg3v&#10;gw2fx/1+uP4oXrYLrw6+6rSePo6vaxCJxnQX/7s/TJ4/X8LtmXy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nmNwgAAANwAAAAPAAAAAAAAAAAAAAAAAJgCAABkcnMvZG93&#10;bnJldi54bWxQSwUGAAAAAAQABAD1AAAAhwMAAAAA&#10;" fillcolor="white [3201]" strokeweight=".5pt">
              <v:textbox style="mso-next-textbox:#Zone de texte 215"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FT13 : Réguler l’air des moteurs en pression.</w:t>
                    </w:r>
                  </w:p>
                </w:txbxContent>
              </v:textbox>
            </v:shape>
            <v:shape id="Zone de texte 216" o:spid="_x0000_s1048" type="#_x0000_t202" style="position:absolute;left:31166;top:40440;width:13793;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n+sEA&#10;AADcAAAADwAAAGRycy9kb3ducmV2LnhtbERPTWsCMRC9F/wPYQRvNbFSKatRRKiWHgStB4/DZtxd&#10;3ExCEtf13zeFgrd5vM9ZrHrbio5CbBxrmIwVCOLSmYYrDaefz9cPEDEhG2wdk4YHRVgtBy8LLIy7&#10;84G6Y6pEDuFYoIY6JV9IGcuaLMax88SZu7hgMWUYKmkC3nO4beWbUjNpseHcUKOnTU3l9XizGrad&#10;DfvDbtc9zorfm6lX3768aj0a9us5iER9eor/3V8mz5/M4O+Zf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5/rBAAAA3AAAAA8AAAAAAAAAAAAAAAAAmAIAAGRycy9kb3du&#10;cmV2LnhtbFBLBQYAAAAABAAEAPUAAACGAwAAAAA=&#10;" fillcolor="white [3201]" strokeweight=".5pt">
              <v:textbox style="mso-next-textbox:#Zone de texte 216"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FT131 : Réguler l’air en provenance du port HP.</w:t>
                    </w:r>
                  </w:p>
                </w:txbxContent>
              </v:textbox>
            </v:shape>
            <v:shape id="Zone de texte 218" o:spid="_x0000_s1049" type="#_x0000_t202" style="position:absolute;left:31166;top:47336;width:13793;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CYcIA&#10;AADcAAAADwAAAGRycy9kb3ducmV2LnhtbERPS2sCMRC+F/wPYQreamLFVrZGkYIPeihoPfQ4bKa7&#10;i5tJSOK6/ntTELzNx/ec+bK3regoxMaxhvFIgSAunWm40nD8Wb/MQMSEbLB1TBquFGG5GDzNsTDu&#10;wnvqDqkSOYRjgRrqlHwhZSxrshhHzhNn7s8FiynDUEkT8JLDbStflXqTFhvODTV6+qypPB3OVsOm&#10;s+F7v91211/F02bi1ZcvT1oPn/vVB4hEfXqI7+6dyfPH7/D/TL5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EJhwgAAANwAAAAPAAAAAAAAAAAAAAAAAJgCAABkcnMvZG93&#10;bnJldi54bWxQSwUGAAAAAAQABAD1AAAAhwMAAAAA&#10;" fillcolor="white [3201]" strokeweight=".5pt">
              <v:textbox style="mso-next-textbox:#Zone de texte 218"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FT132 : Réguler l’air en provenance du port IP.</w:t>
                    </w:r>
                  </w:p>
                </w:txbxContent>
              </v:textbox>
            </v:shape>
            <v:shape id="Zone de texte 219" o:spid="_x0000_s1050" type="#_x0000_t202" style="position:absolute;left:15075;top:54232;width:13793;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WE8UA&#10;AADcAAAADwAAAGRycy9kb3ducmV2LnhtbESPQWsCMRCF74X+hzCF3mqipVK2RikFq/QgaHvocdhM&#10;dxc3k5Ck6/rvnYPgbYb35r1vFqvR92qglLvAFqYTA4q4Dq7jxsLP9/rpFVQuyA77wGThTBlWy/u7&#10;BVYunHhPw6E0SkI4V2ihLSVWWue6JY95EiKxaH8heSyypka7hCcJ972eGTPXHjuWhhYjfbRUHw//&#10;3sLn4NNuv9kM51/DL91zNF+xPlr7+DC+v4EqNJab+Xq9dYI/FVp5Rib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9YTxQAAANwAAAAPAAAAAAAAAAAAAAAAAJgCAABkcnMv&#10;ZG93bnJldi54bWxQSwUGAAAAAAQABAD1AAAAigMAAAAA&#10;" fillcolor="white [3201]" strokeweight=".5pt">
              <v:textbox style="mso-next-textbox:#Zone de texte 219"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FT14 : Informer les pilotes.</w:t>
                    </w:r>
                  </w:p>
                </w:txbxContent>
              </v:textbox>
            </v:shape>
            <v:shape id="Zone de texte 220" o:spid="_x0000_s1051" type="#_x0000_t202" style="position:absolute;left:15078;top:61107;width:1379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ziMIA&#10;AADcAAAADwAAAGRycy9kb3ducmV2LnhtbERPS2sCMRC+F/wPYQreamLFUrdGkYIPeihoPfQ4bKa7&#10;i5tJSOK6/ntTELzNx/ec+bK3regoxMaxhvFIgSAunWm40nD8Wb+8g4gJ2WDrmDRcKcJyMXiaY2Hc&#10;hffUHVIlcgjHAjXUKflCyljWZDGOnCfO3J8LFlOGoZIm4CWH21a+KvUmLTacG2r09FlTeTqcrYZN&#10;Z8P3frvtrr+Kp83Eqy9fnrQePverDxCJ+vQQ3907k+ePZ/D/TL5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3OIwgAAANwAAAAPAAAAAAAAAAAAAAAAAJgCAABkcnMvZG93&#10;bnJldi54bWxQSwUGAAAAAAQABAD1AAAAhwMAAAAA&#10;" fillcolor="white [3201]" strokeweight=".5pt">
              <v:textbox style="mso-next-textbox:#Zone de texte 220"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FT15 : Protéger les servitudes d’un air trop chaud.</w:t>
                    </w:r>
                  </w:p>
                </w:txbxContent>
              </v:textbox>
            </v:shape>
            <v:shape id="Zone de texte 221" o:spid="_x0000_s1052" type="#_x0000_t202" style="position:absolute;left:15078;top:68003;width:1379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QqMUA&#10;AADcAAAADwAAAGRycy9kb3ducmV2LnhtbESPQWsCMRCF74X+hzCF3mpSS6VsjVIKVelB0PbQ47CZ&#10;7i5uJiGJ6/rvnYPgbYb35r1v5svR92qglLvAFp4nBhRxHVzHjYXfn6+nN1C5IDvsA5OFM2VYLu7v&#10;5li5cOIdDfvSKAnhXKGFtpRYaZ3rljzmSYjEov2H5LHImhrtEp4k3Pd6asxMe+xYGlqM9NlSfdgf&#10;vYXV4NN2t14P5z/Dr91LNN+xPlj7+DB+vIMqNJab+Xq9cYI/FXx5Rib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RCoxQAAANwAAAAPAAAAAAAAAAAAAAAAAJgCAABkcnMv&#10;ZG93bnJldi54bWxQSwUGAAAAAAQABAD1AAAAigMAAAAA&#10;" fillcolor="white [3201]" strokeweight=".5pt">
              <v:textbox style="mso-next-textbox:#Zone de texte 221"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FT16 : Protéger les servitudes d’un air trop comprimé.</w:t>
                    </w:r>
                  </w:p>
                </w:txbxContent>
              </v:textbox>
            </v:shape>
            <v:shape id="Zone de texte 222" o:spid="_x0000_s1053" type="#_x0000_t202" style="position:absolute;left:47292;top:199;width:14950;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1M8IA&#10;AADcAAAADwAAAGRycy9kb3ducmV2LnhtbERPTWsCMRC9C/6HMIXeNFFpKatxKYJaeihoe+hx2Iy7&#10;y24mIYnr+u+bQqG3ebzP2ZSj7cVAIbaONSzmCgRx5UzLtYavz/3sBURMyAZ7x6ThThHK7XSywcK4&#10;G59oOKda5BCOBWpoUvKFlLFqyGKcO0+cuYsLFlOGoZYm4C2H214ulXqWFlvODQ162jVUdeer1XAY&#10;bPg4HY/D/VvxU7vy6t1XndaPD+PrGkSiMf2L/9xvJs9fLuD3mXy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bUzwgAAANwAAAAPAAAAAAAAAAAAAAAAAJgCAABkcnMvZG93&#10;bnJldi54bWxQSwUGAAAAAAQABAD1AAAAhwMAAAAA&#10;" fillcolor="white [3201]" strokeweight=".5pt">
              <v:textbox style="mso-next-textbox:#Zone de texte 222"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25" o:spid="_x0000_s1054" type="#_x0000_t202" style="position:absolute;left:47292;top:7095;width:14941;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rRMIA&#10;AADcAAAADwAAAGRycy9kb3ducmV2LnhtbERPTWsCMRC9C/6HMEJvmrilUrZGKYK19FBw7aHHYTPd&#10;XdxMQhLX9d83hYK3ebzPWW9H24uBQuwca1guFAji2pmOGw1fp/38GURMyAZ7x6ThRhG2m+lkjaVx&#10;Vz7SUKVG5BCOJWpoU/KllLFuyWJcOE+cuR8XLKYMQyNNwGsOt70slFpJix3nhhY97Vqqz9XFangb&#10;bPg8Hg7D7VvxU/fo1Yevz1o/zMbXFxCJxnQX/7vfTZ5fFPD3TL5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tEwgAAANwAAAAPAAAAAAAAAAAAAAAAAJgCAABkcnMvZG93&#10;bnJldi54bWxQSwUGAAAAAAQABAD1AAAAhwMAAAAA&#10;" fillcolor="white [3201]" strokeweight=".5pt">
              <v:textbox style="mso-next-textbox:#Zone de texte 225"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26" o:spid="_x0000_s1055" type="#_x0000_t202" style="position:absolute;left:47257;top:14005;width:1494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O38EA&#10;AADcAAAADwAAAGRycy9kb3ducmV2LnhtbERPTWsCMRC9F/wPYQRvNVFpKatRRLCKh4LWg8dhM+4u&#10;biYhSdf135tCobd5vM9ZrHrbio5CbBxrmIwVCOLSmYYrDefv7esHiJiQDbaOScODIqyWg5cFFsbd&#10;+UjdKVUih3AsUEOdki+kjGVNFuPYeeLMXV2wmDIMlTQB7znctnKq1Lu02HBuqNHTpqbydvqxGj47&#10;G76Ou133uCh+a2ZeHXx503o07NdzEIn69C/+c+9Nnj+dwe8z+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jt/BAAAA3AAAAA8AAAAAAAAAAAAAAAAAmAIAAGRycy9kb3du&#10;cmV2LnhtbFBLBQYAAAAABAAEAPUAAACGAwAAAAA=&#10;" fillcolor="white [3201]" strokeweight=".5pt">
              <v:textbox style="mso-next-textbox:#Zone de texte 226"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27" o:spid="_x0000_s1056" type="#_x0000_t202" style="position:absolute;left:47257;top:20901;width:1494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Wq8IA&#10;AADcAAAADwAAAGRycy9kb3ducmV2LnhtbERPTWsCMRC9C/6HMEJvmtRWka1RRGgtPQirHnocNtPd&#10;xc0kJOm6/vumUOhtHu9z1tvBdqKnEFvHGh5nCgRx5UzLtYbL+XW6AhETssHOMWm4U4TtZjxaY2Hc&#10;jUvqT6kWOYRjgRqalHwhZawashhnzhNn7ssFiynDUEsT8JbDbSfnSi2lxZZzQ4Oe9g1V19O31fDW&#10;23AsD4f+/ql40T559eGrq9YPk2H3AiLRkP7Ff+53k+fPn+H3mXy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harwgAAANwAAAAPAAAAAAAAAAAAAAAAAJgCAABkcnMvZG93&#10;bnJldi54bWxQSwUGAAAAAAQABAD1AAAAhwMAAAAA&#10;" fillcolor="white [3201]" strokeweight=".5pt">
              <v:textbox style="mso-next-textbox:#Zone de texte 227"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28" o:spid="_x0000_s1057" type="#_x0000_t202" style="position:absolute;left:47257;top:27797;width:14942;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zMMIA&#10;AADcAAAADwAAAGRycy9kb3ducmV2LnhtbERPTWsCMRC9F/wPYYTealKLUlbjUgRr8VDQ9tDjsBl3&#10;l91MQpKu679vhIK3ebzPWZej7cVAIbaONTzPFAjiypmWaw3fX7unVxAxIRvsHZOGK0UoN5OHNRbG&#10;XfhIwynVIodwLFBDk5IvpIxVQxbjzHnizJ1dsJgyDLU0AS853PZyrtRSWmw5NzToadtQ1Z1+rYb3&#10;wYbP434/XH8UL9oXrw6+6rR+nI5vKxCJxnQX/7s/TJ4/X8DtmXy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MwwgAAANwAAAAPAAAAAAAAAAAAAAAAAJgCAABkcnMvZG93&#10;bnJldi54bWxQSwUGAAAAAAQABAD1AAAAhwMAAAAA&#10;" fillcolor="white [3201]" strokeweight=".5pt">
              <v:textbox style="mso-next-textbox:#Zone de texte 228"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29" o:spid="_x0000_s1058" type="#_x0000_t202" style="position:absolute;left:47257;top:33544;width:1494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tR8EA&#10;AADcAAAADwAAAGRycy9kb3ducmV2LnhtbERPTWsCMRC9F/wPYQRvNVGplNUoIlhLD4LWg8dhM+4u&#10;biYhSdf13zeFgrd5vM9Zrnvbio5CbBxrmIwVCOLSmYYrDefv3es7iJiQDbaOScODIqxXg5clFsbd&#10;+UjdKVUih3AsUEOdki+kjGVNFuPYeeLMXV2wmDIMlTQB7znctnKq1FxabDg31OhpW1N5O/1YDR+d&#10;DYfjft89LorfmplXX768aT0a9psFiER9eor/3Z8mz5/O4e+Zf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UfBAAAA3AAAAA8AAAAAAAAAAAAAAAAAmAIAAGRycy9kb3du&#10;cmV2LnhtbFBLBQYAAAAABAAEAPUAAACGAwAAAAA=&#10;" fillcolor="white [3201]" strokeweight=".5pt">
              <v:textbox style="mso-next-textbox:#Zone de texte 229"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_x0000_s1059" type="#_x0000_t202" style="position:absolute;left:47257;top:40440;width:1494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I3MIA&#10;AADcAAAADwAAAGRycy9kb3ducmV2LnhtbERPTWsCMRC9C/6HMEJvmtRSla1RRGgtPQirHnocNtPd&#10;xc0kJOm6/vumUOhtHu9z1tvBdqKnEFvHGh5nCgRx5UzLtYbL+XW6AhETssHOMWm4U4TtZjxaY2Hc&#10;jUvqT6kWOYRjgRqalHwhZawashhnzhNn7ssFiynDUEsT8JbDbSfnSi2kxZZzQ4Oe9g1V19O31fDW&#10;23AsD4f+/qn4uX3y6sNXV60fJsPuBUSiIf2L/9zvJs+fL+H3mXy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IjcwgAAANwAAAAPAAAAAAAAAAAAAAAAAJgCAABkcnMvZG93&#10;bnJldi54bWxQSwUGAAAAAAQABAD1AAAAhwMAAAAA&#10;" fillcolor="white [3201]" strokeweight=".5pt">
              <v:textbox style="mso-next-textbox:#_x0000_s1059"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31" o:spid="_x0000_s1060" type="#_x0000_t202" style="position:absolute;left:47257;top:47336;width:1494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crsUA&#10;AADcAAAADwAAAGRycy9kb3ducmV2LnhtbESPQWsCMRCF74X+hzCF3mpSS6VsjVIKVelB0PbQ47CZ&#10;7i5uJiGJ6/rvnYPgbYb35r1v5svR92qglLvAFp4nBhRxHVzHjYXfn6+nN1C5IDvsA5OFM2VYLu7v&#10;5li5cOIdDfvSKAnhXKGFtpRYaZ3rljzmSYjEov2H5LHImhrtEp4k3Pd6asxMe+xYGlqM9NlSfdgf&#10;vYXV4NN2t14P5z/Dr91LNN+xPlj7+DB+vIMqNJab+Xq9cYI/FVp5Rib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xyuxQAAANwAAAAPAAAAAAAAAAAAAAAAAJgCAABkcnMv&#10;ZG93bnJldi54bWxQSwUGAAAAAAQABAD1AAAAigMAAAAA&#10;" fillcolor="white [3201]" strokeweight=".5pt">
              <v:textbox style="mso-next-textbox:#Zone de texte 231"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_x0000_s1061" type="#_x0000_t202" style="position:absolute;left:47257;top:54232;width:14942;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NcIA&#10;AADcAAAADwAAAGRycy9kb3ducmV2LnhtbERPTWsCMRC9C/6HMEJvmtRS0a1RRGgtPQirHnocNtPd&#10;xc0kJOm6/vumUOhtHu9z1tvBdqKnEFvHGh5nCgRx5UzLtYbL+XW6BBETssHOMWm4U4TtZjxaY2Hc&#10;jUvqT6kWOYRjgRqalHwhZawashhnzhNn7ssFiynDUEsT8JbDbSfnSi2kxZZzQ4Oe9g1V19O31fDW&#10;23AsD4f+/qn4uX3y6sNXV60fJsPuBUSiIf2L/9zvJs+fr+D3mXy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k1wgAAANwAAAAPAAAAAAAAAAAAAAAAAJgCAABkcnMvZG93&#10;bnJldi54bWxQSwUGAAAAAAQABAD1AAAAhwMAAAAA&#10;" fillcolor="white [3201]" strokeweight=".5pt">
              <v:textbox style="mso-next-textbox:#_x0000_s1061"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33" o:spid="_x0000_s1062" type="#_x0000_t202" style="position:absolute;left:47260;top:61107;width:14941;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GdcUA&#10;AADcAAAADwAAAGRycy9kb3ducmV2LnhtbESPQWsCMRCF74X+hzCF3mpSpVK2RimFVulB0PbQ47CZ&#10;7i5uJiGJ6/rvnYPgbYb35r1vFqvR92qglLvAFp4nBhRxHVzHjYXfn8+nV1C5IDvsA5OFM2VYLe/v&#10;Fli5cOIdDfvSKAnhXKGFtpRYaZ3rljzmSYjEov2H5LHImhrtEp4k3Pd6asxce+xYGlqM9NFSfdgf&#10;vYWvwaftbr0ezn+GX7pZNN+xPlj7+DC+v4EqNJab+Xq9cYI/E3x5Rib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IZ1xQAAANwAAAAPAAAAAAAAAAAAAAAAAJgCAABkcnMv&#10;ZG93bnJldi54bWxQSwUGAAAAAAQABAD1AAAAigMAAAAA&#10;" fillcolor="white [3201]" strokeweight=".5pt">
              <v:textbox style="mso-next-textbox:#Zone de texte 233"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 id="Zone de texte 234" o:spid="_x0000_s1063" type="#_x0000_t202" style="position:absolute;left:47260;top:68003;width:14941;height:5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j7sEA&#10;AADcAAAADwAAAGRycy9kb3ducmV2LnhtbERPTWsCMRC9F/wPYQRvNbHSUlajiFAVDwWtB4/DZtxd&#10;3ExCEtf135tCobd5vM+ZL3vbio5CbBxrmIwVCOLSmYYrDaefr9dPEDEhG2wdk4YHRVguBi9zLIy7&#10;84G6Y6pEDuFYoIY6JV9IGcuaLMax88SZu7hgMWUYKmkC3nO4beWbUh/SYsO5oUZP65rK6/FmNWw6&#10;G74P2233OCt+b6Ze7X151Xo07FczEIn69C/+c+9Mnj+dwO8z+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0I+7BAAAA3AAAAA8AAAAAAAAAAAAAAAAAmAIAAGRycy9kb3du&#10;cmV2LnhtbFBLBQYAAAAABAAEAPUAAACGAwAAAAA=&#10;" fillcolor="white [3201]" strokeweight=".5pt">
              <v:textbox style="mso-next-textbox:#Zone de texte 234" inset="1mm,1mm,1mm,1mm">
                <w:txbxContent>
                  <w:p w:rsidR="00C820A0" w:rsidRDefault="00C820A0" w:rsidP="00DE24A7">
                    <w:pPr>
                      <w:pStyle w:val="NormalWeb"/>
                      <w:spacing w:before="0" w:beforeAutospacing="0" w:after="0" w:afterAutospacing="0"/>
                      <w:jc w:val="both"/>
                    </w:pPr>
                    <w:r>
                      <w:rPr>
                        <w:rFonts w:ascii="Arial" w:eastAsia="Cambria" w:hAnsi="Arial"/>
                        <w:sz w:val="22"/>
                        <w:szCs w:val="22"/>
                      </w:rPr>
                      <w:t>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38" o:spid="_x0000_s1064" type="#_x0000_t34" style="position:absolute;left:12811;top:4222;width:2299;height:2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mbcEAAADcAAAADwAAAGRycy9kb3ducmV2LnhtbERPTWvCQBC9F/wPywje6kYtRVJXEUUQ&#10;bItGodchOybB7GzIrhr/fecgeHy879mic7W6URsqzwZGwwQUce5txYWB03HzPgUVIrLF2jMZeFCA&#10;xbz3NsPU+jsf6JbFQkkIhxQNlDE2qdYhL8lhGPqGWLizbx1GgW2hbYt3CXe1HifJp3ZYsTSU2NCq&#10;pPySXZ0BcV8fTfa92v9OTuuw/fv5mO6sMYN+t/wCFamLL/HTvbUGxhNZK2fkCO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AKZtwQAAANwAAAAPAAAAAAAAAAAAAAAA&#10;AKECAABkcnMvZG93bnJldi54bWxQSwUGAAAAAAQABAD5AAAAjwMAAAAA&#10;" strokecolor="black [3200]" strokeweight=".5pt">
              <v:stroke endarrow="block"/>
            </v:shape>
            <v:shape id="Connecteur en angle 133" o:spid="_x0000_s1065" type="#_x0000_t34" style="position:absolute;left:28902;top:3072;width:2299;height:115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VYMMAAADcAAAADwAAAGRycy9kb3ducmV2LnhtbESPQYvCMBCF74L/IYzgTVOtiHSNIoog&#10;qItWYa9DM9uWbSaliVr/vREWvM3w3vfmzXzZmkrcqXGlZQWjYQSCOLO65FzB9bIdzEA4j6yxskwK&#10;nuRgueh25pho++Az3VOfixDCLkEFhfd1IqXLCjLohrYmDtqvbQz6sDa51A0+Qrip5DiKptJgyeFC&#10;gTWtC8r+0ptREOjbs04P69N3fN243c9xMttrpfq9dvUFwlPrP+Z/eqdD/TiG9zNhAr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VWDDAAAA3AAAAA8AAAAAAAAAAAAA&#10;AAAAoQIAAGRycy9kb3ducmV2LnhtbFBLBQYAAAAABAAEAPkAAACRAwAAAAA=&#10;" strokecolor="black [3200]" strokeweight=".5pt">
              <v:stroke endarrow="block"/>
            </v:shape>
            <v:shape id="Connecteur en angle 136" o:spid="_x0000_s1066" type="#_x0000_t34" style="position:absolute;left:28902;top:4222;width:2299;height:574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Q08MAAADcAAAADwAAAGRycy9kb3ducmV2LnhtbERPS2vCQBC+F/wPywi91Y1ttRJdRQql&#10;heBBU+9Ddsymzc6G7ObRf98VBG/z8T1nsxttLXpqfeVYwXyWgCAunK64VPCdfzytQPiArLF2TAr+&#10;yMNuO3nYYKrdwEfqT6EUMYR9igpMCE0qpS8MWfQz1xBH7uJaiyHCtpS6xSGG21o+J8lSWqw4Nhhs&#10;6N1Q8XvqrIK3n4Vsstdzkn8e8v1xNZ67zMyVepyO+zWIQGO4i2/uLx3nvyzh+ky8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UNPDAAAA3AAAAA8AAAAAAAAAAAAA&#10;AAAAoQIAAGRycy9kb3ducmV2LnhtbFBLBQYAAAAABAAEAPkAAACRAwAAAAA=&#10;" strokecolor="black [3200]" strokeweight=".5pt">
              <v:stroke endarrow="block"/>
            </v:shape>
            <v:shape id="Connecteur droit avec flèche 240" o:spid="_x0000_s1067" type="#_x0000_t32" style="position:absolute;left:44998;top:3072;width:22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W9sIAAADcAAAADwAAAGRycy9kb3ducmV2LnhtbERPTW+CQBC9m/gfNmPSmy41rWnRhYCm&#10;CfVWNT1P2BFI2VlkV6D/vnto4vHlfe/SybRioN41lhU8ryIQxKXVDVcKLueP5RsI55E1tpZJwS85&#10;SJP5bIextiN/0XDylQgh7GJUUHvfxVK6siaDbmU74sBdbW/QB9hXUvc4hnDTynUUbaTBhkNDjR3t&#10;ayp/TnejYET//Z5n1W2fHz6L6bW9bc6Xo1JPiynbgvA0+Yf4311oBeuXMD+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9W9sIAAADcAAAADwAAAAAAAAAAAAAA&#10;AAChAgAAZHJzL2Rvd25yZXYueG1sUEsFBgAAAAAEAAQA+QAAAJADAAAAAA==&#10;" strokecolor="black [3200]" strokeweight=".5pt">
              <v:stroke endarrow="block" joinstyle="miter"/>
            </v:shape>
            <v:shape id="Connecteur droit avec flèche 141" o:spid="_x0000_s1068" type="#_x0000_t32" style="position:absolute;left:44993;top:9968;width:22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SEcAAAADcAAAADwAAAGRycy9kb3ducmV2LnhtbERPy6rCMBDdX/Afwgjurqmi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mkhHAAAAA3AAAAA8AAAAAAAAAAAAAAAAA&#10;oQIAAGRycy9kb3ducmV2LnhtbFBLBQYAAAAABAAEAPkAAACOAwAAAAA=&#10;" strokecolor="black [3200]" strokeweight=".5pt">
              <v:stroke endarrow="block" joinstyle="miter"/>
            </v:shape>
            <v:shape id="Connecteur droit avec flèche 145" o:spid="_x0000_s1069" type="#_x0000_t32" style="position:absolute;left:44993;top:16864;width:2264;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2UEsAAAADcAAAADwAAAGRycy9kb3ducmV2LnhtbERPy6rCMBDdC/5DGOHuNFWuotUoPhC8&#10;7nzgemjGtthMahNt/fsbQXA3h/Oc2aIxhXhS5XLLCvq9CARxYnXOqYLzadsdg3AeWWNhmRS8yMFi&#10;3m7NMNa25gM9jz4VIYRdjAoy78tYSpdkZND1bEkcuKutDPoAq1TqCusQbgo5iKKRNJhzaMiwpHVG&#10;ye34MApq9JfJapne16vN364ZFvfR6bxX6qfTLKcgPDX+K/64dzrM/x3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dlBLAAAAA3AAAAA8AAAAAAAAAAAAAAAAA&#10;oQIAAGRycy9kb3ducmV2LnhtbFBLBQYAAAAABAAEAPkAAACOAwAAAAA=&#10;" strokecolor="black [3200]" strokeweight=".5pt">
              <v:stroke endarrow="block" joinstyle="miter"/>
            </v:shape>
            <v:shape id="Connecteur en angle 146" o:spid="_x0000_s1070" type="#_x0000_t34" style="position:absolute;left:12811;top:4243;width:2264;height:1953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jrsEAAADcAAAADwAAAGRycy9kb3ducmV2LnhtbERPS4vCMBC+C/sfwix401TxRdcosiAK&#10;sgfb9T40Y1O3mZQmav33ZkHwNh/fc5brztbiRq2vHCsYDRMQxIXTFZcKfvPtYAHCB2SNtWNS8CAP&#10;69VHb4mpdnc+0i0LpYgh7FNUYEJoUil9YciiH7qGOHJn11oMEbal1C3eY7it5ThJZtJixbHBYEPf&#10;hoq/7GoVzC9T2RwmpyTf/eSb46I7XQ9mpFT/s9t8gQjUhbf45d7rOH8yg/9n4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kyOuwQAAANwAAAAPAAAAAAAAAAAAAAAA&#10;AKECAABkcnMvZG93bnJldi54bWxQSwUGAAAAAAQABAD5AAAAjwMAAAAA&#10;" strokecolor="black [3200]" strokeweight=".5pt">
              <v:stroke endarrow="block"/>
            </v:shape>
            <v:shape id="Connecteur droit avec flèche 147" o:spid="_x0000_s1071" type="#_x0000_t32" style="position:absolute;left:28868;top:23774;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v/sIAAADcAAAADwAAAGRycy9kb3ducmV2LnhtbERPTWvCQBC9F/wPywi9NRul1TZ1FRMp&#10;WG8a6XnIjkkwOxuzq4n/3i0UepvH+5zFajCNuFHnassKJlEMgriwuuZSwTH/enkH4TyyxsYyKbiT&#10;g9Vy9LTARNue93Q7+FKEEHYJKqi8bxMpXVGRQRfZljhwJ9sZ9AF2pdQd9iHcNHIaxzNpsObQUGFL&#10;WUXF+XA1Cnr0Px/purxk6eZ7O7w1l1l+3Cn1PB7WnyA8Df5f/Ofe6jD/dQ6/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Ov/sIAAADcAAAADwAAAAAAAAAAAAAA&#10;AAChAgAAZHJzL2Rvd25yZXYueG1sUEsFBgAAAAAEAAQA+QAAAJADAAAAAA==&#10;" strokecolor="black [3200]" strokeweight=".5pt">
              <v:stroke endarrow="block" joinstyle="miter"/>
            </v:shape>
            <v:shape id="Connecteur droit avec flèche 148" o:spid="_x0000_s1072" type="#_x0000_t32" style="position:absolute;left:44959;top:23774;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7jMQAAADcAAAADwAAAGRycy9kb3ducmV2LnhtbESPzW7CQAyE75V4h5WReisbUIsgsCCg&#10;QoLe+BFnK2uSiKw3ZLckvH19QOrN1oxnPs+XnavUg5pQejYwHCSgiDNvS84NnE/bjwmoEJEtVp7J&#10;wJMCLBe9tzmm1rd8oMcx5kpCOKRooIixTrUOWUEOw8DXxKJdfeMwytrk2jbYSrir9ChJxtphydJQ&#10;YE2bgrLb8dcZaDFeputVft+sv/e77qu6j0/nH2Pe+91qBipSF//Nr+udFfxP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DuMxAAAANwAAAAPAAAAAAAAAAAA&#10;AAAAAKECAABkcnMvZG93bnJldi54bWxQSwUGAAAAAAQABAD5AAAAkgMAAAAA&#10;" strokecolor="black [3200]" strokeweight=".5pt">
              <v:stroke endarrow="block" joinstyle="miter"/>
            </v:shape>
            <v:shape id="Connecteur en angle 149" o:spid="_x0000_s1073" type="#_x0000_t34" style="position:absolute;left:28868;top:23774;width:2298;height:632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33MMAAADcAAAADwAAAGRycy9kb3ducmV2LnhtbERPTWvCQBC9F/oflhF6azYWbTVmI1Io&#10;LUgPmuY+ZMdsNDsbsqum/94tFLzN431Ovh5tJy40+NaxgmmSgiCunW65UfBTfjwvQPiArLFzTAp+&#10;ycO6eHzIMdPuyju67EMjYgj7DBWYEPpMSl8bsugT1xNH7uAGiyHCoZF6wGsMt518SdNXabHl2GCw&#10;p3dD9Wl/tgrejnPZb2dVWn5+l5vdYqzOWzNV6mkyblYgAo3hLv53f+k4f7aEv2fiB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t9zDAAAA3AAAAA8AAAAAAAAAAAAA&#10;AAAAoQIAAGRycy9kb3ducmV2LnhtbFBLBQYAAAAABAAEAPkAAACRAwAAAAA=&#10;" strokecolor="black [3200]" strokeweight=".5pt">
              <v:stroke endarrow="block"/>
            </v:shape>
            <v:shape id="Connecteur droit avec flèche 150" o:spid="_x0000_s1074" type="#_x0000_t32" style="position:absolute;left:44959;top:30096;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hV8QAAADcAAAADwAAAGRycy9kb3ducmV2LnhtbESPT4vCQAzF7wt+hyGCt3WqoKzVUfyD&#10;4HpbFc+hE9tiJ1M7o+1++81hwVvCe3nvl8Wqc5V6URNKzwZGwwQUceZtybmBy3n/+QUqRGSLlWcy&#10;8EsBVsvexwJT61v+odcp5kpCOKRooIixTrUOWUEOw9DXxKLdfOMwytrk2jbYSrir9DhJptphydJQ&#10;YE3bgrL76ekMtBivs806f2w3u+9DN6ke0/PlaMyg363noCJ18W3+vz5YwZ8I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6FXxAAAANwAAAAPAAAAAAAAAAAA&#10;AAAAAKECAABkcnMvZG93bnJldi54bWxQSwUGAAAAAAQABAD5AAAAkgMAAAAA&#10;" strokecolor="black [3200]" strokeweight=".5pt">
              <v:stroke endarrow="block" joinstyle="miter"/>
            </v:shape>
            <v:shape id="Connecteur en angle 151" o:spid="_x0000_s1075" type="#_x0000_t34" style="position:absolute;left:28868;top:23774;width:2298;height:1264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MtB8EAAADcAAAADwAAAGRycy9kb3ducmV2LnhtbERPTYvCMBC9C/6HMII3TSu6K9UoIiwr&#10;iAfteh+asak2k9JErf9+syDsbR7vc5brztbiQa2vHCtIxwkI4sLpiksFP/nXaA7CB2SNtWNS8CIP&#10;61W/t8RMuycf6XEKpYgh7DNUYEJoMil9YciiH7uGOHIX11oMEbal1C0+Y7it5SRJPqTFimODwYa2&#10;horb6W4VfF5nstlPz0n+fcg3x3l3vu9NqtRw0G0WIAJ14V/8du90nD9L4e+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oy0HwQAAANwAAAAPAAAAAAAAAAAAAAAA&#10;AKECAABkcnMvZG93bnJldi54bWxQSwUGAAAAAAQABAD5AAAAjwMAAAAA&#10;" strokecolor="black [3200]" strokeweight=".5pt">
              <v:stroke endarrow="block"/>
            </v:shape>
            <v:shape id="Connecteur droit avec flèche 152" o:spid="_x0000_s1076" type="#_x0000_t32" style="position:absolute;left:44959;top:36417;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au8AAAADcAAAADwAAAGRycy9kb3ducmV2LnhtbERPS4vCMBC+L/gfwgje1lRBWatp8cGC&#10;elsVz0MztsVmUpusrf/eCIK3+fies0g7U4k7Na60rGA0jEAQZ1aXnCs4HX+/f0A4j6yxskwKHuQg&#10;TXpfC4y1bfmP7gefixDCLkYFhfd1LKXLCjLohrYmDtzFNgZ9gE0udYNtCDeVHEfRVBosOTQUWNO6&#10;oOx6+DcKWvTn2WqZ39arzW7bTarb9HjaKzXod8s5CE+d/4jf7q0O8ydj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tmrvAAAAA3AAAAA8AAAAAAAAAAAAAAAAA&#10;oQIAAGRycy9kb3ducmV2LnhtbFBLBQYAAAAABAAEAPkAAACOAwAAAAA=&#10;" strokecolor="black [3200]" strokeweight=".5pt">
              <v:stroke endarrow="block" joinstyle="miter"/>
            </v:shape>
            <v:shape id="Connecteur en angle 153" o:spid="_x0000_s1077" type="#_x0000_t34" style="position:absolute;left:12811;top:4243;width:2264;height:3907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W68EAAADcAAAADwAAAGRycy9kb3ducmV2LnhtbERPS4vCMBC+C/6HMAveNPW50jWKCKIg&#10;HrR6H5rZprvNpDRR67/fLAje5uN7zmLV2krcqfGlYwXDQQKCOHe65ELBJdv25yB8QNZYOSYFT/Kw&#10;WnY7C0y1e/CJ7udQiBjCPkUFJoQ6ldLnhiz6gauJI/ftGoshwqaQusFHDLeVHCXJTFosOTYYrGlj&#10;KP8936yCz5+prA+Ta5Ltjtn6NG+vt4MZKtX7aNdfIAK14S1+ufc6zp+O4f+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RbrwQAAANwAAAAPAAAAAAAAAAAAAAAA&#10;AKECAABkcnMvZG93bnJldi54bWxQSwUGAAAAAAQABAD5AAAAjwMAAAAA&#10;" strokecolor="black [3200]" strokeweight=".5pt">
              <v:stroke endarrow="block"/>
            </v:shape>
            <v:shape id="Connecteur droit avec flèche 154" o:spid="_x0000_s1078" type="#_x0000_t32" style="position:absolute;left:28868;top:43313;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nVMAAAADcAAAADwAAAGRycy9kb3ducmV2LnhtbERPy6rCMBDdC/5DGOHuNFWuotUoPhC8&#10;7nzgemjGtthMahNt/fsbQXA3h/Oc2aIxhXhS5XLLCvq9CARxYnXOqYLzadsdg3AeWWNhmRS8yMFi&#10;3m7NMNa25gM9jz4VIYRdjAoy78tYSpdkZND1bEkcuKutDPoAq1TqCusQbgo5iKKRNJhzaMiwpHVG&#10;ye34MApq9JfJapne16vN364ZFvfR6bxX6qfTLKcgPDX+K/64dzrMH/7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Ip1TAAAAA3AAAAA8AAAAAAAAAAAAAAAAA&#10;oQIAAGRycy9kb3ducmV2LnhtbFBLBQYAAAAABAAEAPkAAACOAwAAAAA=&#10;" strokecolor="black [3200]" strokeweight=".5pt">
              <v:stroke endarrow="block" joinstyle="miter"/>
            </v:shape>
            <v:shape id="Connecteur droit avec flèche 155" o:spid="_x0000_s1079" type="#_x0000_t32" style="position:absolute;left:44959;top:43313;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Cz8AAAADcAAAADwAAAGRycy9kb3ducmV2LnhtbERPy6rCMBDdC/5DGOHuNFWoaDWKDy6o&#10;Ox+4HpqxLTaT2uTa3r83guBuDuc582VrSvGk2hWWFQwHEQji1OqCMwWX829/AsJ5ZI2lZVLwTw6W&#10;i25njom2DR/pefKZCCHsElSQe18lUro0J4NuYCviwN1sbdAHWGdS19iEcFPKURSNpcGCQ0OOFW1y&#10;Su+nP6OgQX+drlfZY7Pe7ndtXD7G58tBqZ9eu5qB8NT6r/jj3ukwP47h/Uy4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EAs/AAAAA3AAAAA8AAAAAAAAAAAAAAAAA&#10;oQIAAGRycy9kb3ducmV2LnhtbFBLBQYAAAAABAAEAPkAAACOAwAAAAA=&#10;" strokecolor="black [3200]" strokeweight=".5pt">
              <v:stroke endarrow="block" joinstyle="miter"/>
            </v:shape>
            <v:shape id="Connecteur en angle 156" o:spid="_x0000_s1080" type="#_x0000_t34" style="position:absolute;left:28868;top:43313;width:2298;height:689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1c8MAAADcAAAADwAAAGRycy9kb3ducmV2LnhtbERPTWvCQBC9F/oflhG81Y2laoiuIRRK&#10;BelBY+5DdsxGs7Mhu2r677uFQm/zeJ+zyUfbiTsNvnWsYD5LQBDXTrfcKDiVHy8pCB+QNXaOScE3&#10;eci3z08bzLR78IHux9CIGMI+QwUmhD6T0teGLPqZ64kjd3aDxRDh0Eg94COG206+JslSWmw5Nhjs&#10;6d1QfT3erILVZSH7/VuVlJ9fZXFIx+q2N3OlppOxWIMINIZ/8Z97p+P8xRJ+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KtXPDAAAA3AAAAA8AAAAAAAAAAAAA&#10;AAAAoQIAAGRycy9kb3ducmV2LnhtbFBLBQYAAAAABAAEAPkAAACRAwAAAAA=&#10;" strokecolor="black [3200]" strokeweight=".5pt">
              <v:stroke endarrow="block"/>
            </v:shape>
            <v:shape id="Connecteur droit avec flèche 157" o:spid="_x0000_s1081" type="#_x0000_t32" style="position:absolute;left:44959;top:50209;width:22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5I8IAAADcAAAADwAAAGRycy9kb3ducmV2LnhtbERPTWvCQBC9C/6HZYTe6kZB20ZXMZaC&#10;9WYinofsmASzs0l2a9J/3y0I3ubxPme9HUwt7tS5yrKC2TQCQZxbXXGh4Jx9vb6DcB5ZY22ZFPyS&#10;g+1mPFpjrG3PJ7qnvhAhhF2MCkrvm1hKl5dk0E1tQxy4q+0M+gC7QuoO+xBuajmPoqU0WHFoKLGh&#10;fUn5Lf0xCnr0l49kV7T75PP7MCzqdpmdj0q9TIbdCoSnwT/FD/dBh/mLN/h/Jlw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o5I8IAAADcAAAADwAAAAAAAAAAAAAA&#10;AAChAgAAZHJzL2Rvd25yZXYueG1sUEsFBgAAAAAEAAQA+QAAAJADAAAAAA==&#10;" strokecolor="black [3200]" strokeweight=".5pt">
              <v:stroke endarrow="block" joinstyle="miter"/>
            </v:shape>
            <v:shape id="Connecteur droit avec flèche 158" o:spid="_x0000_s1082" type="#_x0000_t32" style="position:absolute;left:28868;top:57106;width:183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tUcQAAADcAAAADwAAAGRycy9kb3ducmV2LnhtbESPT4vCQAzF7wt+hyGCt3WqoKzVUfyD&#10;4HpbFc+hE9tiJ1M7o+1++81hwVvCe3nvl8Wqc5V6URNKzwZGwwQUceZtybmBy3n/+QUqRGSLlWcy&#10;8EsBVsvexwJT61v+odcp5kpCOKRooIixTrUOWUEOw9DXxKLdfOMwytrk2jbYSrir9DhJptphydJQ&#10;YE3bgrL76ekMtBivs806f2w3u+9DN6ke0/PlaMyg363noCJ18W3+vz5YwZ8I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a1RxAAAANwAAAAPAAAAAAAAAAAA&#10;AAAAAKECAABkcnMvZG93bnJldi54bWxQSwUGAAAAAAQABAD5AAAAkgMAAAAA&#10;" strokecolor="black [3200]" strokeweight=".5pt">
              <v:stroke endarrow="block" joinstyle="miter"/>
            </v:shape>
            <v:shape id="Connecteur en angle 159" o:spid="_x0000_s1083" type="#_x0000_t34" style="position:absolute;left:12811;top:4243;width:2264;height:5286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hAcEAAADcAAAADwAAAGRycy9kb3ducmV2LnhtbERPS4vCMBC+C/6HMAveNFV8bdcoIoiC&#10;eNDqfWhmm+42k9JErf/eLCx4m4/vOYtVaytxp8aXjhUMBwkI4tzpkgsFl2zbn4PwAVlj5ZgUPMnD&#10;atntLDDV7sEnup9DIWII+xQVmBDqVEqfG7LoB64mjty3ayyGCJtC6gYfMdxWcpQkU2mx5NhgsKaN&#10;ofz3fLMKZj8TWR/G1yTbHbP1ad5ebwczVKr30a6/QARqw1v8797rOH/yCX/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1SEBwQAAANwAAAAPAAAAAAAAAAAAAAAA&#10;AKECAABkcnMvZG93bnJldi54bWxQSwUGAAAAAAQABAD5AAAAjwMAAAAA&#10;" strokecolor="black [3200]" strokeweight=".5pt">
              <v:stroke endarrow="block"/>
            </v:shape>
            <v:shape id="Connecteur droit avec flèche 160" o:spid="_x0000_s1084" type="#_x0000_t32" style="position:absolute;left:28870;top:63980;width:18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r6sQAAADcAAAADwAAAGRycy9kb3ducmV2LnhtbESPT2vCQBDF7wW/wzJCb3Wj0FCjq/iH&#10;gnqriuchOybB7GzMbk367TsHwdsM7817v5kve1erB7Wh8mxgPEpAEefeVlwYOJ++P75AhYhssfZM&#10;Bv4owHIxeJtjZn3HP/Q4xkJJCIcMDZQxNpnWIS/JYRj5hli0q28dRlnbQtsWOwl3tZ4kSaodViwN&#10;JTa0KSm/HX+dgQ7jZbpeFffNervf9Z/1PT2dD8a8D/vVDFSkPr7Mz+udFfxU8OUZmU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2vqxAAAANwAAAAPAAAAAAAAAAAA&#10;AAAAAKECAABkcnMvZG93bnJldi54bWxQSwUGAAAAAAQABAD5AAAAkgMAAAAA&#10;" strokecolor="black [3200]" strokeweight=".5pt">
              <v:stroke endarrow="block" joinstyle="miter"/>
            </v:shape>
            <v:shape id="Connecteur en angle 161" o:spid="_x0000_s1085" type="#_x0000_t34" style="position:absolute;left:12811;top:4243;width:2267;height:5973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usEAAADcAAAADwAAAGRycy9kb3ducmV2LnhtbERPTYvCMBC9C/6HMII3TSuuK9UoIiwr&#10;yB60631oxqbaTEoTtf77zYLgbR7vc5brztbiTq2vHCtIxwkI4sLpiksFv/nXaA7CB2SNtWNS8CQP&#10;61W/t8RMuwcf6H4MpYgh7DNUYEJoMil9YciiH7uGOHJn11oMEbal1C0+Yrit5SRJZtJixbHBYENb&#10;Q8X1eLMKPi8fstlPT0n+/ZNvDvPudNubVKnhoNssQATqwlv8cu90nD9L4f+Ze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e6wQAAANwAAAAPAAAAAAAAAAAAAAAA&#10;AKECAABkcnMvZG93bnJldi54bWxQSwUGAAAAAAQABAD5AAAAjwMAAAAA&#10;" strokecolor="black [3200]" strokeweight=".5pt">
              <v:stroke endarrow="block"/>
            </v:shape>
            <v:shape id="Connecteur en angle 162" o:spid="_x0000_s1086" type="#_x0000_t34" style="position:absolute;left:12811;top:4243;width:2267;height:6663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5zcEAAADcAAAADwAAAGRycy9kb3ducmV2LnhtbERPS4vCMBC+C/6HMAveNFV80TWKCKIg&#10;e7Bd70Mz23S3mZQmav33ZkHwNh/fc1abztbiRq2vHCsYjxIQxIXTFZcKvvP9cAnCB2SNtWNS8CAP&#10;m3W/t8JUuzuf6ZaFUsQQ9ikqMCE0qZS+MGTRj1xDHLkf11oMEbal1C3eY7it5SRJ5tJixbHBYEM7&#10;Q8VfdrUKFr8z2ZymlyQ/fOXb87K7XE9mrNTgo9t+ggjUhbf45T7qOH8+gf9n4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XnNwQAAANwAAAAPAAAAAAAAAAAAAAAA&#10;AKECAABkcnMvZG93bnJldi54bWxQSwUGAAAAAAQABAD5AAAAjwMAAAAA&#10;" strokecolor="black [3200]" strokeweight=".5pt">
              <v:stroke endarrow="block"/>
            </v:shape>
            <v:shape id="Connecteur droit avec flèche 163" o:spid="_x0000_s1087" type="#_x0000_t32" style="position:absolute;left:28870;top:70877;width:18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31ncIAAADcAAAADwAAAGRycy9kb3ducmV2LnhtbERPTWvCQBC9F/oflin0Vje1GDS6SrQU&#10;0t6M4nnIjklodjbJrkn8991Cobd5vM/Z7CbTiIF6V1tW8DqLQBAXVtdcKjifPl6WIJxH1thYJgV3&#10;crDbPj5sMNF25CMNuS9FCGGXoILK+zaR0hUVGXQz2xIH7mp7gz7AvpS6xzGEm0bOoyiWBmsODRW2&#10;dKio+M5vRsGI/rLap2V32L9/ZtOi6eLT+Uup56cpXYPwNPl/8Z8702F+/Aa/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31ncIAAADcAAAADwAAAAAAAAAAAAAA&#10;AAChAgAAZHJzL2Rvd25yZXYueG1sUEsFBgAAAAAEAAQA+QAAAJADAAAAAA==&#10;" strokecolor="black [3200]" strokeweight=".5pt">
              <v:stroke endarrow="block" joinstyle="miter"/>
            </v:shape>
            <v:shape id="Connecteur en angle 177" o:spid="_x0000_s1088" type="#_x0000_t34" style="position:absolute;left:28902;top:4222;width:2299;height:1264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MiMMAAADcAAAADwAAAGRycy9kb3ducmV2LnhtbERPTWvCQBC9F/wPywi91Y3FNpK6igjF&#10;Qughpt6H7DSbmp0N2TWJ/94tFHqbx/uczW6yrRio941jBctFAoK4crrhWsFX+f60BuEDssbWMSm4&#10;kYfddvawwUy7kQsaTqEWMYR9hgpMCF0mpa8MWfQL1xFH7tv1FkOEfS11j2MMt618TpJXabHh2GCw&#10;o4Oh6nK6WgXpz4vs8tU5KY+f5b5YT+drbpZKPc6n/RuIQFP4F/+5P3Scn6bw+0y8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TIjDAAAA3AAAAA8AAAAAAAAAAAAA&#10;AAAAoQIAAGRycy9kb3ducmV2LnhtbFBLBQYAAAAABAAEAPkAAACRAwAAAAA=&#10;" strokecolor="black [3200]" strokeweight=".5pt">
              <v:stroke endarrow="block"/>
            </v:shape>
            <w10:wrap type="none"/>
            <w10:anchorlock/>
          </v:group>
        </w:pict>
      </w:r>
      <w:r w:rsidR="004361A3">
        <w:br w:type="page"/>
      </w:r>
    </w:p>
    <w:p w:rsidR="00105E77" w:rsidRPr="00690233" w:rsidRDefault="00F739A3" w:rsidP="007B3910">
      <w:pPr>
        <w:pStyle w:val="TitreDR"/>
      </w:pPr>
      <w:r w:rsidRPr="00690233">
        <w:lastRenderedPageBreak/>
        <w:t>DR</w:t>
      </w:r>
      <w:r w:rsidR="004361A3">
        <w:t>3</w:t>
      </w:r>
      <w:r w:rsidRPr="00690233">
        <w:t xml:space="preserve"> – </w:t>
      </w:r>
      <w:r w:rsidR="00A13671">
        <w:t xml:space="preserve">Étude </w:t>
      </w:r>
      <w:r w:rsidR="00C44AD7">
        <w:t>cinématique vanne HPV</w:t>
      </w:r>
    </w:p>
    <w:p w:rsidR="00B727A7" w:rsidRDefault="00947EC5" w:rsidP="00B727A7">
      <w:pPr>
        <w:rPr>
          <w:b/>
          <w:szCs w:val="22"/>
        </w:rPr>
      </w:pPr>
      <w:r w:rsidRPr="00947EC5">
        <w:rPr>
          <w:b/>
          <w:noProof/>
          <w:szCs w:val="22"/>
          <w:lang w:eastAsia="fr-FR"/>
        </w:rPr>
        <w:drawing>
          <wp:anchor distT="0" distB="0" distL="114300" distR="114300" simplePos="0" relativeHeight="251679744" behindDoc="0" locked="0" layoutInCell="1" allowOverlap="1">
            <wp:simplePos x="0" y="0"/>
            <wp:positionH relativeFrom="column">
              <wp:posOffset>2987040</wp:posOffset>
            </wp:positionH>
            <wp:positionV relativeFrom="paragraph">
              <wp:posOffset>224790</wp:posOffset>
            </wp:positionV>
            <wp:extent cx="3250576" cy="6454140"/>
            <wp:effectExtent l="0" t="0" r="6985" b="3810"/>
            <wp:wrapSquare wrapText="bothSides"/>
            <wp:docPr id="233" name="Image 233" descr="C:\Users\nue.PORTCM04\Cours\sts_aero\Examen\U41_projet\Figures\HPV_cinematic_D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e.PORTCM04\Cours\sts_aero\Examen\U41_projet\Figures\HPV_cinematic_DR.svg.pn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76" cy="6454140"/>
                    </a:xfrm>
                    <a:prstGeom prst="rect">
                      <a:avLst/>
                    </a:prstGeom>
                    <a:noFill/>
                    <a:ln>
                      <a:noFill/>
                    </a:ln>
                  </pic:spPr>
                </pic:pic>
              </a:graphicData>
            </a:graphic>
          </wp:anchor>
        </w:drawing>
      </w:r>
      <w:r w:rsidRPr="00947EC5">
        <w:rPr>
          <w:b/>
          <w:noProof/>
          <w:szCs w:val="22"/>
          <w:lang w:eastAsia="fr-FR"/>
        </w:rPr>
        <w:drawing>
          <wp:anchor distT="0" distB="0" distL="114300" distR="114300" simplePos="0" relativeHeight="251677696" behindDoc="0" locked="0" layoutInCell="1" allowOverlap="1">
            <wp:simplePos x="0" y="0"/>
            <wp:positionH relativeFrom="column">
              <wp:posOffset>-247650</wp:posOffset>
            </wp:positionH>
            <wp:positionV relativeFrom="paragraph">
              <wp:posOffset>210185</wp:posOffset>
            </wp:positionV>
            <wp:extent cx="3250576" cy="6454140"/>
            <wp:effectExtent l="0" t="0" r="6985" b="3810"/>
            <wp:wrapSquare wrapText="bothSides"/>
            <wp:docPr id="29" name="Image 29" descr="C:\Users\nue.PORTCM04\Cours\sts_aero\Examen\U41_projet\Figures\HPV_cinematic_D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e.PORTCM04\Cours\sts_aero\Examen\U41_projet\Figures\HPV_cinematic_DR.svg.pn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76" cy="6454140"/>
                    </a:xfrm>
                    <a:prstGeom prst="rect">
                      <a:avLst/>
                    </a:prstGeom>
                    <a:noFill/>
                    <a:ln>
                      <a:noFill/>
                    </a:ln>
                  </pic:spPr>
                </pic:pic>
              </a:graphicData>
            </a:graphic>
          </wp:anchor>
        </w:drawing>
      </w:r>
    </w:p>
    <w:p w:rsidR="00E32062" w:rsidRDefault="00E32062" w:rsidP="00B727A7">
      <w:pPr>
        <w:rPr>
          <w:b/>
          <w:szCs w:val="22"/>
        </w:rPr>
      </w:pPr>
    </w:p>
    <w:p w:rsidR="00211C6F" w:rsidRDefault="006A793C" w:rsidP="00310317">
      <w:r>
        <w:t xml:space="preserve">          </w:t>
      </w:r>
      <w:r w:rsidR="002905F0">
        <w:t xml:space="preserve">    </w:t>
      </w:r>
      <w:r w:rsidR="00D90FD6">
        <w:t xml:space="preserve">       </w:t>
      </w:r>
    </w:p>
    <w:p w:rsidR="00A13671" w:rsidRDefault="00CB1588" w:rsidP="00310317">
      <w:r>
        <w:rPr>
          <w:noProof/>
          <w:lang w:eastAsia="fr-FR"/>
        </w:rPr>
        <w:pict>
          <v:shape id="Zone de texte 2" o:spid="_x0000_s1089" type="#_x0000_t202" style="position:absolute;left:0;text-align:left;margin-left:31.75pt;margin-top:17.95pt;width:121.3pt;height:45.6pt;z-index:251655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">
            <v:textbox style="mso-next-textbox:#Zone de texte 2">
              <w:txbxContent>
                <w:p w:rsidR="00C820A0" w:rsidRDefault="00C820A0" w:rsidP="006A793C">
                  <w:pPr>
                    <w:jc w:val="center"/>
                  </w:pPr>
                  <w:r>
                    <w:t>Schéma cinématique papillon ouvert à 45°</w:t>
                  </w:r>
                </w:p>
              </w:txbxContent>
            </v:textbox>
            <w10:wrap type="square"/>
          </v:shape>
        </w:pict>
      </w:r>
    </w:p>
    <w:p w:rsidR="00A13671" w:rsidRDefault="00CB1588" w:rsidP="00310317">
      <w:r>
        <w:rPr>
          <w:noProof/>
          <w:lang w:eastAsia="fr-FR"/>
        </w:rPr>
        <w:pict>
          <v:shape id="_x0000_s1090" type="#_x0000_t202" style="position:absolute;left:0;text-align:left;margin-left:255.3pt;margin-top:.65pt;width:160.65pt;height:45.6pt;z-index:2516561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">
            <v:textbox style="mso-next-textbox:#_x0000_s1090">
              <w:txbxContent>
                <w:p w:rsidR="00C820A0" w:rsidRDefault="00C820A0" w:rsidP="006A793C">
                  <w:pPr>
                    <w:jc w:val="center"/>
                  </w:pPr>
                  <w:r>
                    <w:t>Schéma cinématique papillon complètement ouvert</w:t>
                  </w:r>
                </w:p>
              </w:txbxContent>
            </v:textbox>
            <w10:wrap type="square"/>
          </v:shape>
        </w:pict>
      </w:r>
    </w:p>
    <w:p w:rsidR="00A13671" w:rsidRDefault="00A13671" w:rsidP="00310317"/>
    <w:p w:rsidR="00A13671" w:rsidRDefault="00A13671" w:rsidP="00310317"/>
    <w:p w:rsidR="00A13671" w:rsidRDefault="00A13671" w:rsidP="00310317"/>
    <w:p w:rsidR="00A13671" w:rsidRDefault="00A13671">
      <w:pPr>
        <w:spacing w:before="0" w:after="0"/>
        <w:jc w:val="left"/>
      </w:pPr>
      <w:r>
        <w:br w:type="page"/>
      </w:r>
    </w:p>
    <w:p w:rsidR="00A13671" w:rsidRDefault="00A13671" w:rsidP="00A13671">
      <w:pPr>
        <w:pStyle w:val="TitreDR"/>
      </w:pPr>
      <w:r w:rsidRPr="00690233">
        <w:lastRenderedPageBreak/>
        <w:t>DR</w:t>
      </w:r>
      <w:r w:rsidR="007A150F">
        <w:t>4</w:t>
      </w:r>
      <w:r w:rsidRPr="00690233">
        <w:t xml:space="preserve"> – </w:t>
      </w:r>
      <w:r>
        <w:t>Étude pneumatique vanne HPV</w:t>
      </w:r>
      <w:r w:rsidR="00C73853">
        <w:t xml:space="preserve"> configuration </w:t>
      </w:r>
      <w:r w:rsidR="004337AE">
        <w:t>régulation</w:t>
      </w:r>
    </w:p>
    <w:p w:rsidR="00F80E54" w:rsidRPr="00F80E54" w:rsidRDefault="00F80E54" w:rsidP="00F80E54"/>
    <w:p w:rsidR="006A793C" w:rsidRDefault="0009057E" w:rsidP="00310317">
      <w:r w:rsidRPr="0009057E">
        <w:rPr>
          <w:noProof/>
          <w:lang w:eastAsia="fr-FR"/>
        </w:rPr>
        <w:drawing>
          <wp:inline distT="0" distB="0" distL="0" distR="0">
            <wp:extent cx="5965190" cy="7282815"/>
            <wp:effectExtent l="0" t="0" r="0" b="0"/>
            <wp:docPr id="18" name="Image 18" descr="C:\Users\nue.PORTCM04\Cours\sts_aero\Examen\U41_projet\Figures\HPV_schematic_D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e.PORTCM04\Cours\sts_aero\Examen\U41_projet\Figures\HPV_schematic_DR.svg.pn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5190" cy="7282815"/>
                    </a:xfrm>
                    <a:prstGeom prst="rect">
                      <a:avLst/>
                    </a:prstGeom>
                    <a:noFill/>
                    <a:ln>
                      <a:noFill/>
                    </a:ln>
                  </pic:spPr>
                </pic:pic>
              </a:graphicData>
            </a:graphic>
          </wp:inline>
        </w:drawing>
      </w:r>
    </w:p>
    <w:p w:rsidR="00C73853" w:rsidRDefault="00C73853" w:rsidP="00310317"/>
    <w:p w:rsidR="00C73853" w:rsidRDefault="00C73853" w:rsidP="00310317"/>
    <w:p w:rsidR="00C73853" w:rsidRDefault="00C73853" w:rsidP="00310317"/>
    <w:p w:rsidR="00C73853" w:rsidRDefault="00C73853" w:rsidP="00310317"/>
    <w:p w:rsidR="00C73853" w:rsidRDefault="00C73853" w:rsidP="00310317"/>
    <w:p w:rsidR="00C73853" w:rsidRDefault="00C73853" w:rsidP="00310317"/>
    <w:p w:rsidR="00C73853" w:rsidRDefault="00C73853" w:rsidP="00310317"/>
    <w:p w:rsidR="00C73853" w:rsidRDefault="00C73853" w:rsidP="00C73853">
      <w:pPr>
        <w:pStyle w:val="TitreDR"/>
      </w:pPr>
      <w:r w:rsidRPr="00690233">
        <w:t>DR</w:t>
      </w:r>
      <w:r w:rsidR="007A150F">
        <w:t>5</w:t>
      </w:r>
      <w:r w:rsidRPr="00690233">
        <w:t xml:space="preserve"> – </w:t>
      </w:r>
      <w:r>
        <w:t>Étude pneumatique vanne HPV configuration fermeture</w:t>
      </w:r>
    </w:p>
    <w:p w:rsidR="00F80E54" w:rsidRPr="00F80E54" w:rsidRDefault="00F80E54" w:rsidP="00F80E54"/>
    <w:p w:rsidR="00340AEA" w:rsidRDefault="0009057E" w:rsidP="00310317">
      <w:r w:rsidRPr="0009057E">
        <w:rPr>
          <w:noProof/>
          <w:lang w:eastAsia="fr-FR"/>
        </w:rPr>
        <w:drawing>
          <wp:inline distT="0" distB="0" distL="0" distR="0">
            <wp:extent cx="5965190" cy="7282815"/>
            <wp:effectExtent l="0" t="0" r="0" b="0"/>
            <wp:docPr id="23" name="Image 23" descr="C:\Users\nue.PORTCM04\Cours\sts_aero\Examen\U41_projet\Figures\HPV_schematic_D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e.PORTCM04\Cours\sts_aero\Examen\U41_projet\Figures\HPV_schematic_DR.svg.pn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5190" cy="7282815"/>
                    </a:xfrm>
                    <a:prstGeom prst="rect">
                      <a:avLst/>
                    </a:prstGeom>
                    <a:noFill/>
                    <a:ln>
                      <a:noFill/>
                    </a:ln>
                  </pic:spPr>
                </pic:pic>
              </a:graphicData>
            </a:graphic>
          </wp:inline>
        </w:drawing>
      </w:r>
    </w:p>
    <w:p w:rsidR="00340AEA" w:rsidRDefault="00340AEA">
      <w:pPr>
        <w:spacing w:before="0" w:after="0"/>
        <w:jc w:val="left"/>
      </w:pPr>
      <w:r>
        <w:br w:type="page"/>
      </w:r>
    </w:p>
    <w:p w:rsidR="00C73853" w:rsidRDefault="00340AEA" w:rsidP="00340AEA">
      <w:pPr>
        <w:pStyle w:val="TitreDR"/>
      </w:pPr>
      <w:r>
        <w:lastRenderedPageBreak/>
        <w:t>DR</w:t>
      </w:r>
      <w:r w:rsidR="007A150F">
        <w:t>6</w:t>
      </w:r>
      <w:r>
        <w:t xml:space="preserve"> – </w:t>
      </w:r>
      <w:r w:rsidR="00CB5FE8">
        <w:t>Table de vérité partielle et trame ARINC 429</w:t>
      </w:r>
    </w:p>
    <w:p w:rsidR="00CB5FE8" w:rsidRPr="005777A8" w:rsidRDefault="00CB5FE8" w:rsidP="00CB5FE8">
      <w:pPr>
        <w:pStyle w:val="Objectifintermdiaire"/>
        <w:rPr>
          <w:color w:val="FF0000"/>
        </w:rPr>
      </w:pPr>
      <w:r>
        <w:t>Table de vérité partielle</w:t>
      </w:r>
      <w:r w:rsidR="005777A8">
        <w:t xml:space="preserve">  </w:t>
      </w:r>
    </w:p>
    <w:p w:rsidR="00CB5FE8" w:rsidRPr="00CB5FE8" w:rsidRDefault="00CB5FE8" w:rsidP="00CB5FE8">
      <w:pPr>
        <w:pStyle w:val="Description"/>
      </w:pPr>
    </w:p>
    <w:tbl>
      <w:tblPr>
        <w:tblStyle w:val="Grilledutableau"/>
        <w:tblW w:w="9634" w:type="dxa"/>
        <w:jc w:val="center"/>
        <w:tblLayout w:type="fixed"/>
        <w:tblLook w:val="04A0"/>
      </w:tblPr>
      <w:tblGrid>
        <w:gridCol w:w="755"/>
        <w:gridCol w:w="755"/>
        <w:gridCol w:w="755"/>
        <w:gridCol w:w="565"/>
        <w:gridCol w:w="709"/>
        <w:gridCol w:w="851"/>
        <w:gridCol w:w="708"/>
        <w:gridCol w:w="851"/>
        <w:gridCol w:w="1276"/>
        <w:gridCol w:w="708"/>
        <w:gridCol w:w="851"/>
        <w:gridCol w:w="850"/>
      </w:tblGrid>
      <w:tr w:rsidR="00633A94" w:rsidRPr="00757CD8" w:rsidTr="00BE22C6">
        <w:trPr>
          <w:cantSplit/>
          <w:trHeight w:val="3424"/>
          <w:jc w:val="center"/>
        </w:trPr>
        <w:tc>
          <w:tcPr>
            <w:tcW w:w="755" w:type="dxa"/>
            <w:tcBorders>
              <w:right w:val="double" w:sz="4" w:space="0" w:color="auto"/>
            </w:tcBorders>
            <w:textDirection w:val="btLr"/>
            <w:vAlign w:val="center"/>
          </w:tcPr>
          <w:p w:rsidR="00633A94" w:rsidRPr="00F87566" w:rsidRDefault="00633A94" w:rsidP="00BE22C6">
            <w:pPr>
              <w:ind w:left="113" w:right="113"/>
              <w:jc w:val="center"/>
              <w:rPr>
                <w:lang w:val="en-US"/>
              </w:rPr>
            </w:pPr>
            <w:r w:rsidRPr="00F87566">
              <w:rPr>
                <w:lang w:val="en-US"/>
              </w:rPr>
              <w:t>Configuration</w:t>
            </w:r>
          </w:p>
        </w:tc>
        <w:tc>
          <w:tcPr>
            <w:tcW w:w="755" w:type="dxa"/>
            <w:tcBorders>
              <w:left w:val="double" w:sz="4" w:space="0" w:color="auto"/>
            </w:tcBorders>
            <w:textDirection w:val="btLr"/>
            <w:vAlign w:val="center"/>
          </w:tcPr>
          <w:p w:rsidR="00633A94" w:rsidRPr="00F87566" w:rsidRDefault="00633A94" w:rsidP="00BE22C6">
            <w:pPr>
              <w:ind w:left="113" w:right="113"/>
              <w:jc w:val="center"/>
              <w:rPr>
                <w:lang w:val="en-US"/>
              </w:rPr>
            </w:pPr>
            <w:r w:rsidRPr="00F87566">
              <w:rPr>
                <w:lang w:val="en-US"/>
              </w:rPr>
              <w:t>ENG FIRE 1 PUSH</w:t>
            </w:r>
          </w:p>
        </w:tc>
        <w:tc>
          <w:tcPr>
            <w:tcW w:w="755" w:type="dxa"/>
            <w:textDirection w:val="btLr"/>
            <w:vAlign w:val="center"/>
          </w:tcPr>
          <w:p w:rsidR="00633A94" w:rsidRPr="00F87566" w:rsidRDefault="00276B8E" w:rsidP="00BE22C6">
            <w:pPr>
              <w:ind w:left="113" w:right="113"/>
              <w:jc w:val="center"/>
              <w:rPr>
                <w:lang w:val="en-US"/>
              </w:rPr>
            </w:pPr>
            <w:r>
              <w:rPr>
                <w:lang w:val="en-US"/>
              </w:rPr>
              <w:t xml:space="preserve">ENG 1 BLEED (0 : </w:t>
            </w:r>
            <w:r w:rsidR="00633A94" w:rsidRPr="00F87566">
              <w:rPr>
                <w:lang w:val="en-US"/>
              </w:rPr>
              <w:t>OFF</w:t>
            </w:r>
            <w:r>
              <w:rPr>
                <w:lang w:val="en-US"/>
              </w:rPr>
              <w:t>, 1 : ON</w:t>
            </w:r>
            <w:r w:rsidR="00633A94" w:rsidRPr="00F87566">
              <w:rPr>
                <w:lang w:val="en-US"/>
              </w:rPr>
              <w:t>)</w:t>
            </w:r>
          </w:p>
        </w:tc>
        <w:tc>
          <w:tcPr>
            <w:tcW w:w="565" w:type="dxa"/>
            <w:textDirection w:val="btLr"/>
            <w:vAlign w:val="center"/>
          </w:tcPr>
          <w:p w:rsidR="00633A94" w:rsidRPr="00F87566" w:rsidRDefault="00633A94" w:rsidP="00BE22C6">
            <w:pPr>
              <w:ind w:left="113" w:right="113"/>
              <w:jc w:val="center"/>
              <w:rPr>
                <w:lang w:val="en-US"/>
              </w:rPr>
            </w:pPr>
            <w:r w:rsidRPr="00F87566">
              <w:rPr>
                <w:lang w:val="en-US"/>
              </w:rPr>
              <w:t>Leak detection</w:t>
            </w:r>
          </w:p>
        </w:tc>
        <w:tc>
          <w:tcPr>
            <w:tcW w:w="709" w:type="dxa"/>
            <w:textDirection w:val="btLr"/>
            <w:vAlign w:val="center"/>
          </w:tcPr>
          <w:p w:rsidR="00633A94" w:rsidRPr="00F87566" w:rsidRDefault="00633A94" w:rsidP="00BE22C6">
            <w:pPr>
              <w:ind w:left="113" w:right="113"/>
              <w:jc w:val="center"/>
              <w:rPr>
                <w:lang w:val="en-US"/>
              </w:rPr>
            </w:pPr>
            <w:proofErr w:type="spellStart"/>
            <w:r w:rsidRPr="00F87566">
              <w:rPr>
                <w:lang w:val="en-US"/>
              </w:rPr>
              <w:t>Precooler</w:t>
            </w:r>
            <w:proofErr w:type="spellEnd"/>
            <w:r w:rsidRPr="00F87566">
              <w:rPr>
                <w:lang w:val="en-US"/>
              </w:rPr>
              <w:t xml:space="preserve"> overheat</w:t>
            </w:r>
          </w:p>
        </w:tc>
        <w:tc>
          <w:tcPr>
            <w:tcW w:w="851" w:type="dxa"/>
            <w:textDirection w:val="btLr"/>
            <w:vAlign w:val="center"/>
          </w:tcPr>
          <w:p w:rsidR="00633A94" w:rsidRPr="00F87566" w:rsidRDefault="00633A94" w:rsidP="00BE22C6">
            <w:pPr>
              <w:ind w:left="113" w:right="113"/>
              <w:jc w:val="center"/>
              <w:rPr>
                <w:lang w:val="en-US"/>
              </w:rPr>
            </w:pPr>
            <w:r w:rsidRPr="00F87566">
              <w:rPr>
                <w:lang w:val="en-US"/>
              </w:rPr>
              <w:t>Bleed valve overpressure</w:t>
            </w:r>
          </w:p>
        </w:tc>
        <w:tc>
          <w:tcPr>
            <w:tcW w:w="708" w:type="dxa"/>
            <w:textDirection w:val="btLr"/>
            <w:vAlign w:val="center"/>
          </w:tcPr>
          <w:p w:rsidR="00633A94" w:rsidRPr="00F87566" w:rsidRDefault="00633A94" w:rsidP="00BE22C6">
            <w:pPr>
              <w:ind w:left="113" w:right="113"/>
              <w:jc w:val="center"/>
              <w:rPr>
                <w:lang w:val="en-US"/>
              </w:rPr>
            </w:pPr>
            <w:r w:rsidRPr="00F87566">
              <w:rPr>
                <w:lang w:val="en-US"/>
              </w:rPr>
              <w:t>APU bleed valve open</w:t>
            </w:r>
          </w:p>
        </w:tc>
        <w:tc>
          <w:tcPr>
            <w:tcW w:w="851" w:type="dxa"/>
            <w:textDirection w:val="btLr"/>
            <w:vAlign w:val="center"/>
          </w:tcPr>
          <w:p w:rsidR="00633A94" w:rsidRPr="00F87566" w:rsidRDefault="00276B8E" w:rsidP="00BE22C6">
            <w:pPr>
              <w:ind w:left="113" w:right="113"/>
              <w:jc w:val="center"/>
            </w:pPr>
            <w:r>
              <w:t xml:space="preserve">APU BLEED (0 : OFF, 1 : </w:t>
            </w:r>
            <w:r w:rsidR="00633A94" w:rsidRPr="00F87566">
              <w:t>ON)</w:t>
            </w:r>
          </w:p>
        </w:tc>
        <w:tc>
          <w:tcPr>
            <w:tcW w:w="1276" w:type="dxa"/>
            <w:textDirection w:val="btLr"/>
            <w:vAlign w:val="center"/>
          </w:tcPr>
          <w:p w:rsidR="00E47284" w:rsidRPr="00AB1BB3" w:rsidRDefault="00633A94" w:rsidP="00BE22C6">
            <w:pPr>
              <w:spacing w:after="0"/>
              <w:ind w:left="113" w:right="113"/>
              <w:jc w:val="center"/>
            </w:pPr>
            <w:r w:rsidRPr="00AB1BB3">
              <w:t>Sélecteur X-BLEED (3 positions possibles : SHUT</w:t>
            </w:r>
            <w:r w:rsidR="00E47284" w:rsidRPr="00AB1BB3">
              <w:t xml:space="preserve"> = 1</w:t>
            </w:r>
            <w:r w:rsidRPr="00AB1BB3">
              <w:t>,</w:t>
            </w:r>
          </w:p>
          <w:p w:rsidR="00633A94" w:rsidRPr="00F87566" w:rsidRDefault="00633A94" w:rsidP="00BE22C6">
            <w:pPr>
              <w:spacing w:before="0"/>
              <w:ind w:left="113" w:right="113"/>
              <w:jc w:val="center"/>
              <w:rPr>
                <w:lang w:val="en-US"/>
              </w:rPr>
            </w:pPr>
            <w:r w:rsidRPr="00F87566">
              <w:rPr>
                <w:lang w:val="en-US"/>
              </w:rPr>
              <w:t>AUTO</w:t>
            </w:r>
            <w:r w:rsidR="00E47284">
              <w:rPr>
                <w:lang w:val="en-US"/>
              </w:rPr>
              <w:t xml:space="preserve"> = 0</w:t>
            </w:r>
            <w:r w:rsidRPr="00F87566">
              <w:rPr>
                <w:lang w:val="en-US"/>
              </w:rPr>
              <w:t>, OPEN</w:t>
            </w:r>
            <w:r w:rsidR="00E47284">
              <w:rPr>
                <w:lang w:val="en-US"/>
              </w:rPr>
              <w:t xml:space="preserve"> = 0</w:t>
            </w:r>
            <w:r w:rsidRPr="00F87566">
              <w:rPr>
                <w:lang w:val="en-US"/>
              </w:rPr>
              <w:t>)</w:t>
            </w:r>
          </w:p>
        </w:tc>
        <w:tc>
          <w:tcPr>
            <w:tcW w:w="708" w:type="dxa"/>
            <w:textDirection w:val="btLr"/>
            <w:vAlign w:val="center"/>
          </w:tcPr>
          <w:p w:rsidR="00633A94" w:rsidRPr="00F87566" w:rsidRDefault="00633A94" w:rsidP="00BE22C6">
            <w:pPr>
              <w:ind w:left="113" w:right="113"/>
              <w:jc w:val="center"/>
              <w:rPr>
                <w:lang w:val="en-US"/>
              </w:rPr>
            </w:pPr>
            <w:r w:rsidRPr="00F87566">
              <w:rPr>
                <w:lang w:val="en-US"/>
              </w:rPr>
              <w:t>Engine 1 start valve not closed</w:t>
            </w:r>
          </w:p>
        </w:tc>
        <w:tc>
          <w:tcPr>
            <w:tcW w:w="851" w:type="dxa"/>
            <w:tcBorders>
              <w:right w:val="double" w:sz="4" w:space="0" w:color="auto"/>
            </w:tcBorders>
            <w:textDirection w:val="btLr"/>
            <w:vAlign w:val="center"/>
          </w:tcPr>
          <w:p w:rsidR="00633A94" w:rsidRPr="00F87566" w:rsidRDefault="00633A94" w:rsidP="00BE22C6">
            <w:pPr>
              <w:ind w:left="113" w:right="113"/>
              <w:jc w:val="center"/>
              <w:rPr>
                <w:lang w:val="en-US"/>
              </w:rPr>
            </w:pPr>
            <w:proofErr w:type="spellStart"/>
            <w:r w:rsidRPr="00F87566">
              <w:rPr>
                <w:lang w:val="en-US"/>
              </w:rPr>
              <w:t>Crossbleed</w:t>
            </w:r>
            <w:proofErr w:type="spellEnd"/>
            <w:r w:rsidRPr="00F87566">
              <w:rPr>
                <w:lang w:val="en-US"/>
              </w:rPr>
              <w:t xml:space="preserve"> valve fully closed</w:t>
            </w:r>
          </w:p>
        </w:tc>
        <w:tc>
          <w:tcPr>
            <w:tcW w:w="850" w:type="dxa"/>
            <w:tcBorders>
              <w:top w:val="double" w:sz="4" w:space="0" w:color="auto"/>
              <w:left w:val="double" w:sz="4" w:space="0" w:color="auto"/>
              <w:bottom w:val="double" w:sz="4" w:space="0" w:color="auto"/>
              <w:right w:val="double" w:sz="4" w:space="0" w:color="auto"/>
            </w:tcBorders>
            <w:textDirection w:val="btLr"/>
            <w:vAlign w:val="center"/>
          </w:tcPr>
          <w:p w:rsidR="00633A94" w:rsidRPr="00757CD8" w:rsidRDefault="00633A94" w:rsidP="00BE22C6">
            <w:pPr>
              <w:ind w:left="113" w:right="113"/>
              <w:jc w:val="center"/>
            </w:pPr>
            <w:r>
              <w:t>É</w:t>
            </w:r>
            <w:r w:rsidRPr="00757CD8">
              <w:t>tat de</w:t>
            </w:r>
            <w:r>
              <w:t xml:space="preserve"> : </w:t>
            </w:r>
            <w:r w:rsidRPr="00757CD8">
              <w:t xml:space="preserve">PRV </w:t>
            </w:r>
            <w:proofErr w:type="spellStart"/>
            <w:r w:rsidRPr="00757CD8">
              <w:t>closure</w:t>
            </w:r>
            <w:proofErr w:type="spellEnd"/>
            <w:r w:rsidRPr="00757CD8">
              <w:t xml:space="preserve"> signal</w:t>
            </w:r>
          </w:p>
        </w:tc>
      </w:tr>
      <w:tr w:rsidR="00633A94" w:rsidRPr="00F87566" w:rsidTr="00E47284">
        <w:trPr>
          <w:jc w:val="center"/>
        </w:trPr>
        <w:tc>
          <w:tcPr>
            <w:tcW w:w="755" w:type="dxa"/>
            <w:tcBorders>
              <w:right w:val="double" w:sz="4" w:space="0" w:color="auto"/>
            </w:tcBorders>
          </w:tcPr>
          <w:p w:rsidR="00633A94" w:rsidRPr="00F87566" w:rsidRDefault="00633A94" w:rsidP="00B53024">
            <w:pPr>
              <w:jc w:val="center"/>
              <w:rPr>
                <w:lang w:val="en-US"/>
              </w:rPr>
            </w:pPr>
            <w:r>
              <w:rPr>
                <w:lang w:val="en-US"/>
              </w:rPr>
              <w:t>1</w:t>
            </w:r>
          </w:p>
        </w:tc>
        <w:tc>
          <w:tcPr>
            <w:tcW w:w="755" w:type="dxa"/>
            <w:tcBorders>
              <w:left w:val="double" w:sz="4" w:space="0" w:color="auto"/>
            </w:tcBorders>
          </w:tcPr>
          <w:p w:rsidR="00633A94" w:rsidRPr="00F87566" w:rsidRDefault="00633A94" w:rsidP="00B53024">
            <w:pPr>
              <w:jc w:val="center"/>
              <w:rPr>
                <w:lang w:val="en-US"/>
              </w:rPr>
            </w:pPr>
            <w:r>
              <w:rPr>
                <w:lang w:val="en-US"/>
              </w:rPr>
              <w:t>1</w:t>
            </w:r>
          </w:p>
        </w:tc>
        <w:tc>
          <w:tcPr>
            <w:tcW w:w="755" w:type="dxa"/>
          </w:tcPr>
          <w:p w:rsidR="00633A94" w:rsidRPr="00F87566" w:rsidRDefault="00276B8E" w:rsidP="00B53024">
            <w:pPr>
              <w:jc w:val="center"/>
              <w:rPr>
                <w:lang w:val="en-US"/>
              </w:rPr>
            </w:pPr>
            <w:r>
              <w:rPr>
                <w:lang w:val="en-US"/>
              </w:rPr>
              <w:t>1</w:t>
            </w:r>
          </w:p>
        </w:tc>
        <w:tc>
          <w:tcPr>
            <w:tcW w:w="565" w:type="dxa"/>
          </w:tcPr>
          <w:p w:rsidR="00633A94" w:rsidRPr="00F87566" w:rsidRDefault="00633A94" w:rsidP="00B53024">
            <w:pPr>
              <w:jc w:val="center"/>
              <w:rPr>
                <w:lang w:val="en-US"/>
              </w:rPr>
            </w:pPr>
            <w:r>
              <w:rPr>
                <w:lang w:val="en-US"/>
              </w:rPr>
              <w:t>0</w:t>
            </w:r>
          </w:p>
        </w:tc>
        <w:tc>
          <w:tcPr>
            <w:tcW w:w="709" w:type="dxa"/>
          </w:tcPr>
          <w:p w:rsidR="00633A94" w:rsidRPr="00F87566" w:rsidRDefault="00633A94" w:rsidP="00B53024">
            <w:pPr>
              <w:jc w:val="center"/>
              <w:rPr>
                <w:lang w:val="en-US"/>
              </w:rPr>
            </w:pPr>
            <w:r>
              <w:rPr>
                <w:lang w:val="en-US"/>
              </w:rPr>
              <w:t>0</w:t>
            </w:r>
          </w:p>
        </w:tc>
        <w:tc>
          <w:tcPr>
            <w:tcW w:w="851" w:type="dxa"/>
          </w:tcPr>
          <w:p w:rsidR="00633A94" w:rsidRPr="00F87566" w:rsidRDefault="00633A94" w:rsidP="00B53024">
            <w:pPr>
              <w:jc w:val="center"/>
              <w:rPr>
                <w:lang w:val="en-US"/>
              </w:rPr>
            </w:pPr>
            <w:r>
              <w:rPr>
                <w:lang w:val="en-US"/>
              </w:rPr>
              <w:t>0</w:t>
            </w:r>
          </w:p>
        </w:tc>
        <w:tc>
          <w:tcPr>
            <w:tcW w:w="708" w:type="dxa"/>
          </w:tcPr>
          <w:p w:rsidR="00633A94" w:rsidRPr="00F87566" w:rsidRDefault="00633A94" w:rsidP="00B53024">
            <w:pPr>
              <w:jc w:val="center"/>
              <w:rPr>
                <w:lang w:val="en-US"/>
              </w:rPr>
            </w:pPr>
            <w:r>
              <w:rPr>
                <w:lang w:val="en-US"/>
              </w:rPr>
              <w:t>0</w:t>
            </w:r>
          </w:p>
        </w:tc>
        <w:tc>
          <w:tcPr>
            <w:tcW w:w="851" w:type="dxa"/>
          </w:tcPr>
          <w:p w:rsidR="00633A94" w:rsidRPr="00F87566" w:rsidRDefault="00633A94" w:rsidP="00B53024">
            <w:pPr>
              <w:jc w:val="center"/>
            </w:pPr>
            <w:r>
              <w:t>0</w:t>
            </w:r>
          </w:p>
        </w:tc>
        <w:tc>
          <w:tcPr>
            <w:tcW w:w="1276" w:type="dxa"/>
          </w:tcPr>
          <w:p w:rsidR="00633A94" w:rsidRPr="00F87566" w:rsidRDefault="00633A94" w:rsidP="00B53024">
            <w:pPr>
              <w:jc w:val="center"/>
              <w:rPr>
                <w:lang w:val="en-US"/>
              </w:rPr>
            </w:pPr>
            <w:r>
              <w:rPr>
                <w:lang w:val="en-US"/>
              </w:rPr>
              <w:t>AUTO</w:t>
            </w:r>
          </w:p>
        </w:tc>
        <w:tc>
          <w:tcPr>
            <w:tcW w:w="708" w:type="dxa"/>
          </w:tcPr>
          <w:p w:rsidR="00633A94" w:rsidRPr="00F87566" w:rsidRDefault="00633A94" w:rsidP="00B53024">
            <w:pPr>
              <w:jc w:val="center"/>
              <w:rPr>
                <w:lang w:val="en-US"/>
              </w:rPr>
            </w:pPr>
            <w:r>
              <w:rPr>
                <w:lang w:val="en-US"/>
              </w:rPr>
              <w:t>0</w:t>
            </w:r>
          </w:p>
        </w:tc>
        <w:tc>
          <w:tcPr>
            <w:tcW w:w="851" w:type="dxa"/>
            <w:tcBorders>
              <w:right w:val="double" w:sz="4" w:space="0" w:color="auto"/>
            </w:tcBorders>
          </w:tcPr>
          <w:p w:rsidR="00633A94" w:rsidRPr="00F87566" w:rsidRDefault="00633A94" w:rsidP="00B53024">
            <w:pPr>
              <w:jc w:val="center"/>
              <w:rPr>
                <w:lang w:val="en-US"/>
              </w:rPr>
            </w:pPr>
            <w:r>
              <w:rPr>
                <w:lang w:val="en-US"/>
              </w:rPr>
              <w:t>0</w:t>
            </w:r>
          </w:p>
        </w:tc>
        <w:tc>
          <w:tcPr>
            <w:tcW w:w="850" w:type="dxa"/>
            <w:tcBorders>
              <w:top w:val="double" w:sz="4" w:space="0" w:color="auto"/>
              <w:left w:val="double" w:sz="4" w:space="0" w:color="auto"/>
              <w:bottom w:val="double" w:sz="4" w:space="0" w:color="auto"/>
              <w:right w:val="double" w:sz="4" w:space="0" w:color="auto"/>
            </w:tcBorders>
          </w:tcPr>
          <w:p w:rsidR="00633A94" w:rsidRPr="00F87566" w:rsidRDefault="00633A94" w:rsidP="00B53024">
            <w:pPr>
              <w:rPr>
                <w:lang w:val="en-US"/>
              </w:rPr>
            </w:pPr>
          </w:p>
        </w:tc>
      </w:tr>
      <w:tr w:rsidR="00633A94" w:rsidRPr="00F87566" w:rsidTr="00E47284">
        <w:trPr>
          <w:jc w:val="center"/>
        </w:trPr>
        <w:tc>
          <w:tcPr>
            <w:tcW w:w="755" w:type="dxa"/>
            <w:tcBorders>
              <w:right w:val="double" w:sz="4" w:space="0" w:color="auto"/>
            </w:tcBorders>
          </w:tcPr>
          <w:p w:rsidR="00633A94" w:rsidRDefault="00633A94" w:rsidP="00B53024">
            <w:pPr>
              <w:jc w:val="center"/>
              <w:rPr>
                <w:lang w:val="en-US"/>
              </w:rPr>
            </w:pPr>
            <w:r>
              <w:rPr>
                <w:lang w:val="en-US"/>
              </w:rPr>
              <w:t>2</w:t>
            </w:r>
          </w:p>
        </w:tc>
        <w:tc>
          <w:tcPr>
            <w:tcW w:w="755" w:type="dxa"/>
            <w:tcBorders>
              <w:left w:val="double" w:sz="4" w:space="0" w:color="auto"/>
            </w:tcBorders>
          </w:tcPr>
          <w:p w:rsidR="00633A94" w:rsidRDefault="00633A94" w:rsidP="00B53024">
            <w:pPr>
              <w:jc w:val="center"/>
              <w:rPr>
                <w:lang w:val="en-US"/>
              </w:rPr>
            </w:pPr>
            <w:r>
              <w:rPr>
                <w:lang w:val="en-US"/>
              </w:rPr>
              <w:t>0</w:t>
            </w:r>
          </w:p>
        </w:tc>
        <w:tc>
          <w:tcPr>
            <w:tcW w:w="755" w:type="dxa"/>
          </w:tcPr>
          <w:p w:rsidR="00633A94" w:rsidRDefault="00276B8E" w:rsidP="00B53024">
            <w:pPr>
              <w:jc w:val="center"/>
              <w:rPr>
                <w:lang w:val="en-US"/>
              </w:rPr>
            </w:pPr>
            <w:r>
              <w:rPr>
                <w:lang w:val="en-US"/>
              </w:rPr>
              <w:t>0</w:t>
            </w:r>
          </w:p>
        </w:tc>
        <w:tc>
          <w:tcPr>
            <w:tcW w:w="565" w:type="dxa"/>
          </w:tcPr>
          <w:p w:rsidR="00633A94" w:rsidRDefault="00633A94" w:rsidP="00B53024">
            <w:pPr>
              <w:jc w:val="center"/>
              <w:rPr>
                <w:lang w:val="en-US"/>
              </w:rPr>
            </w:pPr>
            <w:r>
              <w:rPr>
                <w:lang w:val="en-US"/>
              </w:rPr>
              <w:t>0</w:t>
            </w:r>
          </w:p>
        </w:tc>
        <w:tc>
          <w:tcPr>
            <w:tcW w:w="709" w:type="dxa"/>
          </w:tcPr>
          <w:p w:rsidR="00633A94" w:rsidRDefault="00633A94" w:rsidP="00B53024">
            <w:pPr>
              <w:jc w:val="center"/>
              <w:rPr>
                <w:lang w:val="en-US"/>
              </w:rPr>
            </w:pPr>
            <w:r>
              <w:rPr>
                <w:lang w:val="en-US"/>
              </w:rPr>
              <w:t>0</w:t>
            </w:r>
          </w:p>
        </w:tc>
        <w:tc>
          <w:tcPr>
            <w:tcW w:w="851" w:type="dxa"/>
          </w:tcPr>
          <w:p w:rsidR="00633A94" w:rsidRDefault="00633A94" w:rsidP="00B53024">
            <w:pPr>
              <w:jc w:val="center"/>
              <w:rPr>
                <w:lang w:val="en-US"/>
              </w:rPr>
            </w:pPr>
            <w:r>
              <w:rPr>
                <w:lang w:val="en-US"/>
              </w:rPr>
              <w:t>0</w:t>
            </w:r>
          </w:p>
        </w:tc>
        <w:tc>
          <w:tcPr>
            <w:tcW w:w="708" w:type="dxa"/>
          </w:tcPr>
          <w:p w:rsidR="00633A94" w:rsidRDefault="00633A94" w:rsidP="00B53024">
            <w:pPr>
              <w:jc w:val="center"/>
              <w:rPr>
                <w:lang w:val="en-US"/>
              </w:rPr>
            </w:pPr>
            <w:r>
              <w:rPr>
                <w:lang w:val="en-US"/>
              </w:rPr>
              <w:t>0</w:t>
            </w:r>
          </w:p>
        </w:tc>
        <w:tc>
          <w:tcPr>
            <w:tcW w:w="851" w:type="dxa"/>
          </w:tcPr>
          <w:p w:rsidR="00633A94" w:rsidRDefault="00633A94" w:rsidP="00B53024">
            <w:pPr>
              <w:jc w:val="center"/>
            </w:pPr>
            <w:r>
              <w:t>0</w:t>
            </w:r>
          </w:p>
        </w:tc>
        <w:tc>
          <w:tcPr>
            <w:tcW w:w="1276" w:type="dxa"/>
          </w:tcPr>
          <w:p w:rsidR="00633A94" w:rsidRDefault="00633A94" w:rsidP="00B53024">
            <w:pPr>
              <w:jc w:val="center"/>
              <w:rPr>
                <w:lang w:val="en-US"/>
              </w:rPr>
            </w:pPr>
            <w:r>
              <w:rPr>
                <w:lang w:val="en-US"/>
              </w:rPr>
              <w:t>AUTO</w:t>
            </w:r>
          </w:p>
        </w:tc>
        <w:tc>
          <w:tcPr>
            <w:tcW w:w="708" w:type="dxa"/>
          </w:tcPr>
          <w:p w:rsidR="00633A94" w:rsidRDefault="00633A94" w:rsidP="00B53024">
            <w:pPr>
              <w:jc w:val="center"/>
              <w:rPr>
                <w:lang w:val="en-US"/>
              </w:rPr>
            </w:pPr>
            <w:r>
              <w:rPr>
                <w:lang w:val="en-US"/>
              </w:rPr>
              <w:t>0</w:t>
            </w:r>
          </w:p>
        </w:tc>
        <w:tc>
          <w:tcPr>
            <w:tcW w:w="851" w:type="dxa"/>
            <w:tcBorders>
              <w:right w:val="double" w:sz="4" w:space="0" w:color="auto"/>
            </w:tcBorders>
          </w:tcPr>
          <w:p w:rsidR="00633A94" w:rsidRDefault="00633A94" w:rsidP="00B53024">
            <w:pPr>
              <w:jc w:val="center"/>
              <w:rPr>
                <w:lang w:val="en-US"/>
              </w:rPr>
            </w:pPr>
            <w:r>
              <w:rPr>
                <w:lang w:val="en-US"/>
              </w:rPr>
              <w:t>0</w:t>
            </w:r>
          </w:p>
        </w:tc>
        <w:tc>
          <w:tcPr>
            <w:tcW w:w="850" w:type="dxa"/>
            <w:tcBorders>
              <w:top w:val="double" w:sz="4" w:space="0" w:color="auto"/>
              <w:left w:val="double" w:sz="4" w:space="0" w:color="auto"/>
              <w:bottom w:val="double" w:sz="4" w:space="0" w:color="auto"/>
              <w:right w:val="double" w:sz="4" w:space="0" w:color="auto"/>
            </w:tcBorders>
          </w:tcPr>
          <w:p w:rsidR="00633A94" w:rsidRPr="00F87566" w:rsidRDefault="00633A94" w:rsidP="00B53024">
            <w:pPr>
              <w:rPr>
                <w:lang w:val="en-US"/>
              </w:rPr>
            </w:pPr>
          </w:p>
        </w:tc>
      </w:tr>
      <w:tr w:rsidR="00633A94" w:rsidRPr="00F87566" w:rsidTr="00E47284">
        <w:trPr>
          <w:jc w:val="center"/>
        </w:trPr>
        <w:tc>
          <w:tcPr>
            <w:tcW w:w="755" w:type="dxa"/>
            <w:tcBorders>
              <w:right w:val="double" w:sz="4" w:space="0" w:color="auto"/>
            </w:tcBorders>
          </w:tcPr>
          <w:p w:rsidR="00633A94" w:rsidRDefault="00633A94" w:rsidP="00B53024">
            <w:pPr>
              <w:jc w:val="center"/>
              <w:rPr>
                <w:lang w:val="en-US"/>
              </w:rPr>
            </w:pPr>
            <w:r>
              <w:rPr>
                <w:lang w:val="en-US"/>
              </w:rPr>
              <w:t>3</w:t>
            </w:r>
          </w:p>
        </w:tc>
        <w:tc>
          <w:tcPr>
            <w:tcW w:w="755" w:type="dxa"/>
            <w:tcBorders>
              <w:left w:val="double" w:sz="4" w:space="0" w:color="auto"/>
            </w:tcBorders>
          </w:tcPr>
          <w:p w:rsidR="00633A94" w:rsidRDefault="00633A94" w:rsidP="00B53024">
            <w:pPr>
              <w:jc w:val="center"/>
              <w:rPr>
                <w:lang w:val="en-US"/>
              </w:rPr>
            </w:pPr>
            <w:r>
              <w:rPr>
                <w:lang w:val="en-US"/>
              </w:rPr>
              <w:t>0</w:t>
            </w:r>
          </w:p>
        </w:tc>
        <w:tc>
          <w:tcPr>
            <w:tcW w:w="755" w:type="dxa"/>
          </w:tcPr>
          <w:p w:rsidR="00633A94" w:rsidRDefault="00276B8E" w:rsidP="00B53024">
            <w:pPr>
              <w:jc w:val="center"/>
              <w:rPr>
                <w:lang w:val="en-US"/>
              </w:rPr>
            </w:pPr>
            <w:r>
              <w:rPr>
                <w:lang w:val="en-US"/>
              </w:rPr>
              <w:t>1</w:t>
            </w:r>
          </w:p>
        </w:tc>
        <w:tc>
          <w:tcPr>
            <w:tcW w:w="565" w:type="dxa"/>
          </w:tcPr>
          <w:p w:rsidR="00633A94" w:rsidRDefault="00633A94" w:rsidP="00B53024">
            <w:pPr>
              <w:jc w:val="center"/>
              <w:rPr>
                <w:lang w:val="en-US"/>
              </w:rPr>
            </w:pPr>
            <w:r>
              <w:rPr>
                <w:lang w:val="en-US"/>
              </w:rPr>
              <w:t>0</w:t>
            </w:r>
          </w:p>
        </w:tc>
        <w:tc>
          <w:tcPr>
            <w:tcW w:w="709" w:type="dxa"/>
          </w:tcPr>
          <w:p w:rsidR="00633A94" w:rsidRDefault="00633A94" w:rsidP="00B53024">
            <w:pPr>
              <w:jc w:val="center"/>
              <w:rPr>
                <w:lang w:val="en-US"/>
              </w:rPr>
            </w:pPr>
            <w:r>
              <w:rPr>
                <w:lang w:val="en-US"/>
              </w:rPr>
              <w:t>0</w:t>
            </w:r>
          </w:p>
        </w:tc>
        <w:tc>
          <w:tcPr>
            <w:tcW w:w="851" w:type="dxa"/>
          </w:tcPr>
          <w:p w:rsidR="00633A94" w:rsidRDefault="00633A94" w:rsidP="00B53024">
            <w:pPr>
              <w:jc w:val="center"/>
              <w:rPr>
                <w:lang w:val="en-US"/>
              </w:rPr>
            </w:pPr>
            <w:r>
              <w:rPr>
                <w:lang w:val="en-US"/>
              </w:rPr>
              <w:t>1</w:t>
            </w:r>
          </w:p>
        </w:tc>
        <w:tc>
          <w:tcPr>
            <w:tcW w:w="708" w:type="dxa"/>
          </w:tcPr>
          <w:p w:rsidR="00633A94" w:rsidRDefault="00633A94" w:rsidP="00B53024">
            <w:pPr>
              <w:jc w:val="center"/>
              <w:rPr>
                <w:lang w:val="en-US"/>
              </w:rPr>
            </w:pPr>
            <w:r>
              <w:rPr>
                <w:lang w:val="en-US"/>
              </w:rPr>
              <w:t>0</w:t>
            </w:r>
          </w:p>
        </w:tc>
        <w:tc>
          <w:tcPr>
            <w:tcW w:w="851" w:type="dxa"/>
          </w:tcPr>
          <w:p w:rsidR="00633A94" w:rsidRDefault="00633A94" w:rsidP="00B53024">
            <w:pPr>
              <w:jc w:val="center"/>
            </w:pPr>
            <w:r>
              <w:t>0</w:t>
            </w:r>
          </w:p>
        </w:tc>
        <w:tc>
          <w:tcPr>
            <w:tcW w:w="1276" w:type="dxa"/>
          </w:tcPr>
          <w:p w:rsidR="00633A94" w:rsidRDefault="00633A94" w:rsidP="00B53024">
            <w:pPr>
              <w:jc w:val="center"/>
              <w:rPr>
                <w:lang w:val="en-US"/>
              </w:rPr>
            </w:pPr>
            <w:r>
              <w:rPr>
                <w:lang w:val="en-US"/>
              </w:rPr>
              <w:t>AUTO</w:t>
            </w:r>
          </w:p>
        </w:tc>
        <w:tc>
          <w:tcPr>
            <w:tcW w:w="708" w:type="dxa"/>
          </w:tcPr>
          <w:p w:rsidR="00633A94" w:rsidRDefault="00633A94" w:rsidP="00B53024">
            <w:pPr>
              <w:jc w:val="center"/>
              <w:rPr>
                <w:lang w:val="en-US"/>
              </w:rPr>
            </w:pPr>
            <w:r>
              <w:rPr>
                <w:lang w:val="en-US"/>
              </w:rPr>
              <w:t>0</w:t>
            </w:r>
          </w:p>
        </w:tc>
        <w:tc>
          <w:tcPr>
            <w:tcW w:w="851" w:type="dxa"/>
            <w:tcBorders>
              <w:right w:val="double" w:sz="4" w:space="0" w:color="auto"/>
            </w:tcBorders>
          </w:tcPr>
          <w:p w:rsidR="00633A94" w:rsidRDefault="00633A94" w:rsidP="00B53024">
            <w:pPr>
              <w:jc w:val="center"/>
              <w:rPr>
                <w:lang w:val="en-US"/>
              </w:rPr>
            </w:pPr>
            <w:r>
              <w:rPr>
                <w:lang w:val="en-US"/>
              </w:rPr>
              <w:t>0</w:t>
            </w:r>
          </w:p>
        </w:tc>
        <w:tc>
          <w:tcPr>
            <w:tcW w:w="850" w:type="dxa"/>
            <w:tcBorders>
              <w:top w:val="double" w:sz="4" w:space="0" w:color="auto"/>
              <w:left w:val="double" w:sz="4" w:space="0" w:color="auto"/>
              <w:bottom w:val="double" w:sz="4" w:space="0" w:color="auto"/>
              <w:right w:val="double" w:sz="4" w:space="0" w:color="auto"/>
            </w:tcBorders>
          </w:tcPr>
          <w:p w:rsidR="00633A94" w:rsidRPr="00F87566" w:rsidRDefault="00633A94" w:rsidP="00B53024">
            <w:pPr>
              <w:rPr>
                <w:lang w:val="en-US"/>
              </w:rPr>
            </w:pPr>
          </w:p>
        </w:tc>
      </w:tr>
      <w:tr w:rsidR="00633A94" w:rsidRPr="00F87566" w:rsidTr="00E47284">
        <w:trPr>
          <w:jc w:val="center"/>
        </w:trPr>
        <w:tc>
          <w:tcPr>
            <w:tcW w:w="755" w:type="dxa"/>
            <w:tcBorders>
              <w:right w:val="double" w:sz="4" w:space="0" w:color="auto"/>
            </w:tcBorders>
          </w:tcPr>
          <w:p w:rsidR="00633A94" w:rsidRDefault="00633A94" w:rsidP="00B53024">
            <w:pPr>
              <w:jc w:val="center"/>
              <w:rPr>
                <w:lang w:val="en-US"/>
              </w:rPr>
            </w:pPr>
            <w:r>
              <w:rPr>
                <w:lang w:val="en-US"/>
              </w:rPr>
              <w:t>4</w:t>
            </w:r>
          </w:p>
        </w:tc>
        <w:tc>
          <w:tcPr>
            <w:tcW w:w="755" w:type="dxa"/>
            <w:tcBorders>
              <w:left w:val="double" w:sz="4" w:space="0" w:color="auto"/>
            </w:tcBorders>
          </w:tcPr>
          <w:p w:rsidR="00633A94" w:rsidRDefault="00633A94" w:rsidP="00B53024">
            <w:pPr>
              <w:jc w:val="center"/>
              <w:rPr>
                <w:lang w:val="en-US"/>
              </w:rPr>
            </w:pPr>
            <w:r>
              <w:rPr>
                <w:lang w:val="en-US"/>
              </w:rPr>
              <w:t>0</w:t>
            </w:r>
          </w:p>
        </w:tc>
        <w:tc>
          <w:tcPr>
            <w:tcW w:w="755" w:type="dxa"/>
          </w:tcPr>
          <w:p w:rsidR="00633A94" w:rsidRDefault="00276B8E" w:rsidP="00B53024">
            <w:pPr>
              <w:jc w:val="center"/>
              <w:rPr>
                <w:lang w:val="en-US"/>
              </w:rPr>
            </w:pPr>
            <w:r>
              <w:rPr>
                <w:lang w:val="en-US"/>
              </w:rPr>
              <w:t>1</w:t>
            </w:r>
          </w:p>
        </w:tc>
        <w:tc>
          <w:tcPr>
            <w:tcW w:w="565" w:type="dxa"/>
          </w:tcPr>
          <w:p w:rsidR="00633A94" w:rsidRDefault="00633A94" w:rsidP="00B53024">
            <w:pPr>
              <w:jc w:val="center"/>
              <w:rPr>
                <w:lang w:val="en-US"/>
              </w:rPr>
            </w:pPr>
            <w:r>
              <w:rPr>
                <w:lang w:val="en-US"/>
              </w:rPr>
              <w:t>0</w:t>
            </w:r>
          </w:p>
        </w:tc>
        <w:tc>
          <w:tcPr>
            <w:tcW w:w="709" w:type="dxa"/>
          </w:tcPr>
          <w:p w:rsidR="00633A94" w:rsidRDefault="00633A94" w:rsidP="00B53024">
            <w:pPr>
              <w:jc w:val="center"/>
              <w:rPr>
                <w:lang w:val="en-US"/>
              </w:rPr>
            </w:pPr>
            <w:r>
              <w:rPr>
                <w:lang w:val="en-US"/>
              </w:rPr>
              <w:t>0</w:t>
            </w:r>
          </w:p>
        </w:tc>
        <w:tc>
          <w:tcPr>
            <w:tcW w:w="851" w:type="dxa"/>
          </w:tcPr>
          <w:p w:rsidR="00633A94" w:rsidRDefault="00633A94" w:rsidP="00B53024">
            <w:pPr>
              <w:jc w:val="center"/>
              <w:rPr>
                <w:lang w:val="en-US"/>
              </w:rPr>
            </w:pPr>
            <w:r>
              <w:rPr>
                <w:lang w:val="en-US"/>
              </w:rPr>
              <w:t>0</w:t>
            </w:r>
          </w:p>
        </w:tc>
        <w:tc>
          <w:tcPr>
            <w:tcW w:w="708" w:type="dxa"/>
          </w:tcPr>
          <w:p w:rsidR="00633A94" w:rsidRDefault="00633A94" w:rsidP="00B53024">
            <w:pPr>
              <w:jc w:val="center"/>
              <w:rPr>
                <w:lang w:val="en-US"/>
              </w:rPr>
            </w:pPr>
            <w:r>
              <w:rPr>
                <w:lang w:val="en-US"/>
              </w:rPr>
              <w:t>1</w:t>
            </w:r>
          </w:p>
        </w:tc>
        <w:tc>
          <w:tcPr>
            <w:tcW w:w="851" w:type="dxa"/>
          </w:tcPr>
          <w:p w:rsidR="00633A94" w:rsidRDefault="00633A94" w:rsidP="00B53024">
            <w:pPr>
              <w:jc w:val="center"/>
            </w:pPr>
            <w:r>
              <w:t>1</w:t>
            </w:r>
          </w:p>
        </w:tc>
        <w:tc>
          <w:tcPr>
            <w:tcW w:w="1276" w:type="dxa"/>
          </w:tcPr>
          <w:p w:rsidR="00633A94" w:rsidRDefault="00633A94" w:rsidP="00B53024">
            <w:pPr>
              <w:jc w:val="center"/>
              <w:rPr>
                <w:lang w:val="en-US"/>
              </w:rPr>
            </w:pPr>
            <w:r>
              <w:rPr>
                <w:lang w:val="en-US"/>
              </w:rPr>
              <w:t>AUTO</w:t>
            </w:r>
          </w:p>
        </w:tc>
        <w:tc>
          <w:tcPr>
            <w:tcW w:w="708" w:type="dxa"/>
          </w:tcPr>
          <w:p w:rsidR="00633A94" w:rsidRDefault="00633A94" w:rsidP="00B53024">
            <w:pPr>
              <w:jc w:val="center"/>
              <w:rPr>
                <w:lang w:val="en-US"/>
              </w:rPr>
            </w:pPr>
            <w:r>
              <w:rPr>
                <w:lang w:val="en-US"/>
              </w:rPr>
              <w:t>0</w:t>
            </w:r>
          </w:p>
        </w:tc>
        <w:tc>
          <w:tcPr>
            <w:tcW w:w="851" w:type="dxa"/>
            <w:tcBorders>
              <w:right w:val="double" w:sz="4" w:space="0" w:color="auto"/>
            </w:tcBorders>
          </w:tcPr>
          <w:p w:rsidR="00633A94" w:rsidRDefault="00633A94" w:rsidP="00B53024">
            <w:pPr>
              <w:jc w:val="center"/>
              <w:rPr>
                <w:lang w:val="en-US"/>
              </w:rPr>
            </w:pPr>
            <w:r>
              <w:rPr>
                <w:lang w:val="en-US"/>
              </w:rPr>
              <w:t>1</w:t>
            </w:r>
          </w:p>
        </w:tc>
        <w:tc>
          <w:tcPr>
            <w:tcW w:w="850" w:type="dxa"/>
            <w:tcBorders>
              <w:top w:val="double" w:sz="4" w:space="0" w:color="auto"/>
              <w:left w:val="double" w:sz="4" w:space="0" w:color="auto"/>
              <w:bottom w:val="double" w:sz="4" w:space="0" w:color="auto"/>
              <w:right w:val="double" w:sz="4" w:space="0" w:color="auto"/>
            </w:tcBorders>
          </w:tcPr>
          <w:p w:rsidR="00633A94" w:rsidRPr="00F87566" w:rsidRDefault="00633A94" w:rsidP="00B53024">
            <w:pPr>
              <w:rPr>
                <w:lang w:val="en-US"/>
              </w:rPr>
            </w:pPr>
          </w:p>
        </w:tc>
      </w:tr>
      <w:tr w:rsidR="00633A94" w:rsidRPr="00F87566" w:rsidTr="00E47284">
        <w:trPr>
          <w:jc w:val="center"/>
        </w:trPr>
        <w:tc>
          <w:tcPr>
            <w:tcW w:w="755" w:type="dxa"/>
            <w:tcBorders>
              <w:right w:val="double" w:sz="4" w:space="0" w:color="auto"/>
            </w:tcBorders>
          </w:tcPr>
          <w:p w:rsidR="00633A94" w:rsidRDefault="00633A94" w:rsidP="00B53024">
            <w:pPr>
              <w:jc w:val="center"/>
              <w:rPr>
                <w:lang w:val="en-US"/>
              </w:rPr>
            </w:pPr>
            <w:r>
              <w:rPr>
                <w:lang w:val="en-US"/>
              </w:rPr>
              <w:t>5</w:t>
            </w:r>
          </w:p>
        </w:tc>
        <w:tc>
          <w:tcPr>
            <w:tcW w:w="755" w:type="dxa"/>
            <w:tcBorders>
              <w:left w:val="double" w:sz="4" w:space="0" w:color="auto"/>
            </w:tcBorders>
          </w:tcPr>
          <w:p w:rsidR="00633A94" w:rsidRDefault="00633A94" w:rsidP="00B53024">
            <w:pPr>
              <w:jc w:val="center"/>
              <w:rPr>
                <w:lang w:val="en-US"/>
              </w:rPr>
            </w:pPr>
            <w:r>
              <w:rPr>
                <w:lang w:val="en-US"/>
              </w:rPr>
              <w:t>0</w:t>
            </w:r>
          </w:p>
        </w:tc>
        <w:tc>
          <w:tcPr>
            <w:tcW w:w="755" w:type="dxa"/>
          </w:tcPr>
          <w:p w:rsidR="00633A94" w:rsidRDefault="00276B8E" w:rsidP="00B53024">
            <w:pPr>
              <w:jc w:val="center"/>
              <w:rPr>
                <w:lang w:val="en-US"/>
              </w:rPr>
            </w:pPr>
            <w:r>
              <w:rPr>
                <w:lang w:val="en-US"/>
              </w:rPr>
              <w:t>1</w:t>
            </w:r>
          </w:p>
        </w:tc>
        <w:tc>
          <w:tcPr>
            <w:tcW w:w="565" w:type="dxa"/>
          </w:tcPr>
          <w:p w:rsidR="00633A94" w:rsidRDefault="00633A94" w:rsidP="00B53024">
            <w:pPr>
              <w:jc w:val="center"/>
              <w:rPr>
                <w:lang w:val="en-US"/>
              </w:rPr>
            </w:pPr>
            <w:r>
              <w:rPr>
                <w:lang w:val="en-US"/>
              </w:rPr>
              <w:t>0</w:t>
            </w:r>
          </w:p>
        </w:tc>
        <w:tc>
          <w:tcPr>
            <w:tcW w:w="709" w:type="dxa"/>
          </w:tcPr>
          <w:p w:rsidR="00633A94" w:rsidRDefault="00633A94" w:rsidP="00B53024">
            <w:pPr>
              <w:jc w:val="center"/>
              <w:rPr>
                <w:lang w:val="en-US"/>
              </w:rPr>
            </w:pPr>
            <w:r>
              <w:rPr>
                <w:lang w:val="en-US"/>
              </w:rPr>
              <w:t>0</w:t>
            </w:r>
          </w:p>
        </w:tc>
        <w:tc>
          <w:tcPr>
            <w:tcW w:w="851" w:type="dxa"/>
          </w:tcPr>
          <w:p w:rsidR="00633A94" w:rsidRDefault="00633A94" w:rsidP="00B53024">
            <w:pPr>
              <w:jc w:val="center"/>
              <w:rPr>
                <w:lang w:val="en-US"/>
              </w:rPr>
            </w:pPr>
            <w:r>
              <w:rPr>
                <w:lang w:val="en-US"/>
              </w:rPr>
              <w:t>0</w:t>
            </w:r>
          </w:p>
        </w:tc>
        <w:tc>
          <w:tcPr>
            <w:tcW w:w="708" w:type="dxa"/>
          </w:tcPr>
          <w:p w:rsidR="00633A94" w:rsidRDefault="00633A94" w:rsidP="00B53024">
            <w:pPr>
              <w:jc w:val="center"/>
              <w:rPr>
                <w:lang w:val="en-US"/>
              </w:rPr>
            </w:pPr>
            <w:r>
              <w:rPr>
                <w:lang w:val="en-US"/>
              </w:rPr>
              <w:t>1</w:t>
            </w:r>
          </w:p>
        </w:tc>
        <w:tc>
          <w:tcPr>
            <w:tcW w:w="851" w:type="dxa"/>
          </w:tcPr>
          <w:p w:rsidR="00633A94" w:rsidRDefault="00633A94" w:rsidP="00B53024">
            <w:pPr>
              <w:jc w:val="center"/>
            </w:pPr>
            <w:r>
              <w:t>1</w:t>
            </w:r>
          </w:p>
        </w:tc>
        <w:tc>
          <w:tcPr>
            <w:tcW w:w="1276" w:type="dxa"/>
          </w:tcPr>
          <w:p w:rsidR="00633A94" w:rsidRDefault="00633A94" w:rsidP="00B53024">
            <w:pPr>
              <w:jc w:val="center"/>
              <w:rPr>
                <w:lang w:val="en-US"/>
              </w:rPr>
            </w:pPr>
            <w:r>
              <w:rPr>
                <w:lang w:val="en-US"/>
              </w:rPr>
              <w:t>SHUT</w:t>
            </w:r>
          </w:p>
        </w:tc>
        <w:tc>
          <w:tcPr>
            <w:tcW w:w="708" w:type="dxa"/>
          </w:tcPr>
          <w:p w:rsidR="00633A94" w:rsidRDefault="00633A94" w:rsidP="00B53024">
            <w:pPr>
              <w:jc w:val="center"/>
              <w:rPr>
                <w:lang w:val="en-US"/>
              </w:rPr>
            </w:pPr>
            <w:r>
              <w:rPr>
                <w:lang w:val="en-US"/>
              </w:rPr>
              <w:t>0</w:t>
            </w:r>
          </w:p>
        </w:tc>
        <w:tc>
          <w:tcPr>
            <w:tcW w:w="851" w:type="dxa"/>
            <w:tcBorders>
              <w:right w:val="double" w:sz="4" w:space="0" w:color="auto"/>
            </w:tcBorders>
          </w:tcPr>
          <w:p w:rsidR="00633A94" w:rsidRDefault="00633A94" w:rsidP="00B53024">
            <w:pPr>
              <w:jc w:val="center"/>
              <w:rPr>
                <w:lang w:val="en-US"/>
              </w:rPr>
            </w:pPr>
            <w:r>
              <w:rPr>
                <w:lang w:val="en-US"/>
              </w:rPr>
              <w:t>1</w:t>
            </w:r>
          </w:p>
        </w:tc>
        <w:tc>
          <w:tcPr>
            <w:tcW w:w="850" w:type="dxa"/>
            <w:tcBorders>
              <w:top w:val="double" w:sz="4" w:space="0" w:color="auto"/>
              <w:left w:val="double" w:sz="4" w:space="0" w:color="auto"/>
              <w:bottom w:val="double" w:sz="4" w:space="0" w:color="auto"/>
              <w:right w:val="double" w:sz="4" w:space="0" w:color="auto"/>
            </w:tcBorders>
          </w:tcPr>
          <w:p w:rsidR="00633A94" w:rsidRPr="00F87566" w:rsidRDefault="00633A94" w:rsidP="00B53024">
            <w:pPr>
              <w:rPr>
                <w:lang w:val="en-US"/>
              </w:rPr>
            </w:pPr>
          </w:p>
        </w:tc>
      </w:tr>
      <w:tr w:rsidR="00633A94" w:rsidRPr="00F87566" w:rsidTr="00E47284">
        <w:trPr>
          <w:jc w:val="center"/>
        </w:trPr>
        <w:tc>
          <w:tcPr>
            <w:tcW w:w="755" w:type="dxa"/>
            <w:tcBorders>
              <w:right w:val="double" w:sz="4" w:space="0" w:color="auto"/>
            </w:tcBorders>
          </w:tcPr>
          <w:p w:rsidR="00633A94" w:rsidRDefault="00633A94" w:rsidP="00B53024">
            <w:pPr>
              <w:jc w:val="center"/>
              <w:rPr>
                <w:lang w:val="en-US"/>
              </w:rPr>
            </w:pPr>
            <w:r>
              <w:rPr>
                <w:lang w:val="en-US"/>
              </w:rPr>
              <w:t>6</w:t>
            </w:r>
          </w:p>
        </w:tc>
        <w:tc>
          <w:tcPr>
            <w:tcW w:w="755" w:type="dxa"/>
            <w:tcBorders>
              <w:left w:val="double" w:sz="4" w:space="0" w:color="auto"/>
            </w:tcBorders>
          </w:tcPr>
          <w:p w:rsidR="00633A94" w:rsidRDefault="00633A94" w:rsidP="00B53024">
            <w:pPr>
              <w:jc w:val="center"/>
              <w:rPr>
                <w:lang w:val="en-US"/>
              </w:rPr>
            </w:pPr>
            <w:r>
              <w:rPr>
                <w:lang w:val="en-US"/>
              </w:rPr>
              <w:t>0</w:t>
            </w:r>
          </w:p>
        </w:tc>
        <w:tc>
          <w:tcPr>
            <w:tcW w:w="755" w:type="dxa"/>
          </w:tcPr>
          <w:p w:rsidR="00633A94" w:rsidRDefault="00276B8E" w:rsidP="00B53024">
            <w:pPr>
              <w:jc w:val="center"/>
              <w:rPr>
                <w:lang w:val="en-US"/>
              </w:rPr>
            </w:pPr>
            <w:r>
              <w:rPr>
                <w:lang w:val="en-US"/>
              </w:rPr>
              <w:t>1</w:t>
            </w:r>
          </w:p>
        </w:tc>
        <w:tc>
          <w:tcPr>
            <w:tcW w:w="565" w:type="dxa"/>
          </w:tcPr>
          <w:p w:rsidR="00633A94" w:rsidRDefault="00633A94" w:rsidP="00B53024">
            <w:pPr>
              <w:jc w:val="center"/>
              <w:rPr>
                <w:lang w:val="en-US"/>
              </w:rPr>
            </w:pPr>
            <w:r>
              <w:rPr>
                <w:lang w:val="en-US"/>
              </w:rPr>
              <w:t>0</w:t>
            </w:r>
          </w:p>
        </w:tc>
        <w:tc>
          <w:tcPr>
            <w:tcW w:w="709" w:type="dxa"/>
          </w:tcPr>
          <w:p w:rsidR="00633A94" w:rsidRDefault="00633A94" w:rsidP="00B53024">
            <w:pPr>
              <w:jc w:val="center"/>
              <w:rPr>
                <w:lang w:val="en-US"/>
              </w:rPr>
            </w:pPr>
            <w:r>
              <w:rPr>
                <w:lang w:val="en-US"/>
              </w:rPr>
              <w:t>0</w:t>
            </w:r>
          </w:p>
        </w:tc>
        <w:tc>
          <w:tcPr>
            <w:tcW w:w="851" w:type="dxa"/>
          </w:tcPr>
          <w:p w:rsidR="00633A94" w:rsidRDefault="00633A94" w:rsidP="00B53024">
            <w:pPr>
              <w:jc w:val="center"/>
              <w:rPr>
                <w:lang w:val="en-US"/>
              </w:rPr>
            </w:pPr>
            <w:r>
              <w:rPr>
                <w:lang w:val="en-US"/>
              </w:rPr>
              <w:t>0</w:t>
            </w:r>
          </w:p>
        </w:tc>
        <w:tc>
          <w:tcPr>
            <w:tcW w:w="708" w:type="dxa"/>
          </w:tcPr>
          <w:p w:rsidR="00633A94" w:rsidRDefault="00633A94" w:rsidP="00B53024">
            <w:pPr>
              <w:jc w:val="center"/>
              <w:rPr>
                <w:lang w:val="en-US"/>
              </w:rPr>
            </w:pPr>
            <w:r>
              <w:rPr>
                <w:lang w:val="en-US"/>
              </w:rPr>
              <w:t>1</w:t>
            </w:r>
          </w:p>
        </w:tc>
        <w:tc>
          <w:tcPr>
            <w:tcW w:w="851" w:type="dxa"/>
          </w:tcPr>
          <w:p w:rsidR="00633A94" w:rsidRDefault="00633A94" w:rsidP="00B53024">
            <w:pPr>
              <w:jc w:val="center"/>
            </w:pPr>
            <w:r>
              <w:t>1</w:t>
            </w:r>
          </w:p>
        </w:tc>
        <w:tc>
          <w:tcPr>
            <w:tcW w:w="1276" w:type="dxa"/>
          </w:tcPr>
          <w:p w:rsidR="00633A94" w:rsidRDefault="00633A94" w:rsidP="00B53024">
            <w:pPr>
              <w:jc w:val="center"/>
              <w:rPr>
                <w:lang w:val="en-US"/>
              </w:rPr>
            </w:pPr>
            <w:r>
              <w:rPr>
                <w:lang w:val="en-US"/>
              </w:rPr>
              <w:t>SHUT</w:t>
            </w:r>
          </w:p>
        </w:tc>
        <w:tc>
          <w:tcPr>
            <w:tcW w:w="708" w:type="dxa"/>
          </w:tcPr>
          <w:p w:rsidR="00633A94" w:rsidRDefault="00633A94" w:rsidP="00B53024">
            <w:pPr>
              <w:jc w:val="center"/>
              <w:rPr>
                <w:lang w:val="en-US"/>
              </w:rPr>
            </w:pPr>
            <w:r>
              <w:rPr>
                <w:lang w:val="en-US"/>
              </w:rPr>
              <w:t>0</w:t>
            </w:r>
          </w:p>
        </w:tc>
        <w:tc>
          <w:tcPr>
            <w:tcW w:w="851" w:type="dxa"/>
            <w:tcBorders>
              <w:right w:val="double" w:sz="4" w:space="0" w:color="auto"/>
            </w:tcBorders>
          </w:tcPr>
          <w:p w:rsidR="00633A94" w:rsidRDefault="00633A94" w:rsidP="00B53024">
            <w:pPr>
              <w:jc w:val="center"/>
              <w:rPr>
                <w:lang w:val="en-US"/>
              </w:rPr>
            </w:pPr>
            <w:r>
              <w:rPr>
                <w:lang w:val="en-US"/>
              </w:rPr>
              <w:t>0</w:t>
            </w:r>
          </w:p>
        </w:tc>
        <w:tc>
          <w:tcPr>
            <w:tcW w:w="850" w:type="dxa"/>
            <w:tcBorders>
              <w:top w:val="double" w:sz="4" w:space="0" w:color="auto"/>
              <w:left w:val="double" w:sz="4" w:space="0" w:color="auto"/>
              <w:bottom w:val="double" w:sz="4" w:space="0" w:color="auto"/>
              <w:right w:val="double" w:sz="4" w:space="0" w:color="auto"/>
            </w:tcBorders>
          </w:tcPr>
          <w:p w:rsidR="00633A94" w:rsidRPr="00F87566" w:rsidRDefault="00633A94" w:rsidP="00B53024">
            <w:pPr>
              <w:rPr>
                <w:lang w:val="en-US"/>
              </w:rPr>
            </w:pPr>
          </w:p>
        </w:tc>
      </w:tr>
      <w:tr w:rsidR="00633A94" w:rsidRPr="00F87566" w:rsidTr="00E47284">
        <w:trPr>
          <w:jc w:val="center"/>
        </w:trPr>
        <w:tc>
          <w:tcPr>
            <w:tcW w:w="755" w:type="dxa"/>
            <w:tcBorders>
              <w:right w:val="double" w:sz="4" w:space="0" w:color="auto"/>
            </w:tcBorders>
          </w:tcPr>
          <w:p w:rsidR="00633A94" w:rsidRDefault="00633A94" w:rsidP="00B53024">
            <w:pPr>
              <w:jc w:val="center"/>
              <w:rPr>
                <w:lang w:val="en-US"/>
              </w:rPr>
            </w:pPr>
            <w:r>
              <w:rPr>
                <w:lang w:val="en-US"/>
              </w:rPr>
              <w:t>7</w:t>
            </w:r>
          </w:p>
        </w:tc>
        <w:tc>
          <w:tcPr>
            <w:tcW w:w="755" w:type="dxa"/>
            <w:tcBorders>
              <w:left w:val="double" w:sz="4" w:space="0" w:color="auto"/>
            </w:tcBorders>
          </w:tcPr>
          <w:p w:rsidR="00633A94" w:rsidRDefault="00633A94" w:rsidP="00B53024">
            <w:pPr>
              <w:jc w:val="center"/>
              <w:rPr>
                <w:lang w:val="en-US"/>
              </w:rPr>
            </w:pPr>
            <w:r>
              <w:rPr>
                <w:lang w:val="en-US"/>
              </w:rPr>
              <w:t>0</w:t>
            </w:r>
          </w:p>
        </w:tc>
        <w:tc>
          <w:tcPr>
            <w:tcW w:w="755" w:type="dxa"/>
          </w:tcPr>
          <w:p w:rsidR="00633A94" w:rsidRDefault="00276B8E" w:rsidP="00B53024">
            <w:pPr>
              <w:jc w:val="center"/>
              <w:rPr>
                <w:lang w:val="en-US"/>
              </w:rPr>
            </w:pPr>
            <w:r>
              <w:rPr>
                <w:lang w:val="en-US"/>
              </w:rPr>
              <w:t>1</w:t>
            </w:r>
          </w:p>
        </w:tc>
        <w:tc>
          <w:tcPr>
            <w:tcW w:w="565" w:type="dxa"/>
          </w:tcPr>
          <w:p w:rsidR="00633A94" w:rsidRDefault="00633A94" w:rsidP="00B53024">
            <w:pPr>
              <w:jc w:val="center"/>
              <w:rPr>
                <w:lang w:val="en-US"/>
              </w:rPr>
            </w:pPr>
            <w:r>
              <w:rPr>
                <w:lang w:val="en-US"/>
              </w:rPr>
              <w:t>0</w:t>
            </w:r>
          </w:p>
        </w:tc>
        <w:tc>
          <w:tcPr>
            <w:tcW w:w="709" w:type="dxa"/>
          </w:tcPr>
          <w:p w:rsidR="00633A94" w:rsidRDefault="00633A94" w:rsidP="00B53024">
            <w:pPr>
              <w:jc w:val="center"/>
              <w:rPr>
                <w:lang w:val="en-US"/>
              </w:rPr>
            </w:pPr>
            <w:r>
              <w:rPr>
                <w:lang w:val="en-US"/>
              </w:rPr>
              <w:t>0</w:t>
            </w:r>
          </w:p>
        </w:tc>
        <w:tc>
          <w:tcPr>
            <w:tcW w:w="851" w:type="dxa"/>
          </w:tcPr>
          <w:p w:rsidR="00633A94" w:rsidRDefault="00633A94" w:rsidP="00B53024">
            <w:pPr>
              <w:jc w:val="center"/>
              <w:rPr>
                <w:lang w:val="en-US"/>
              </w:rPr>
            </w:pPr>
            <w:r>
              <w:rPr>
                <w:lang w:val="en-US"/>
              </w:rPr>
              <w:t>0</w:t>
            </w:r>
          </w:p>
        </w:tc>
        <w:tc>
          <w:tcPr>
            <w:tcW w:w="708" w:type="dxa"/>
          </w:tcPr>
          <w:p w:rsidR="00633A94" w:rsidRDefault="00633A94" w:rsidP="00B53024">
            <w:pPr>
              <w:jc w:val="center"/>
              <w:rPr>
                <w:lang w:val="en-US"/>
              </w:rPr>
            </w:pPr>
            <w:r>
              <w:rPr>
                <w:lang w:val="en-US"/>
              </w:rPr>
              <w:t>1</w:t>
            </w:r>
          </w:p>
        </w:tc>
        <w:tc>
          <w:tcPr>
            <w:tcW w:w="851" w:type="dxa"/>
          </w:tcPr>
          <w:p w:rsidR="00633A94" w:rsidRDefault="00633A94" w:rsidP="00B53024">
            <w:pPr>
              <w:jc w:val="center"/>
            </w:pPr>
            <w:r>
              <w:t>1</w:t>
            </w:r>
          </w:p>
        </w:tc>
        <w:tc>
          <w:tcPr>
            <w:tcW w:w="1276" w:type="dxa"/>
          </w:tcPr>
          <w:p w:rsidR="00633A94" w:rsidRDefault="00633A94" w:rsidP="00B53024">
            <w:pPr>
              <w:jc w:val="center"/>
              <w:rPr>
                <w:lang w:val="en-US"/>
              </w:rPr>
            </w:pPr>
            <w:r>
              <w:rPr>
                <w:lang w:val="en-US"/>
              </w:rPr>
              <w:t>AUTO</w:t>
            </w:r>
          </w:p>
        </w:tc>
        <w:tc>
          <w:tcPr>
            <w:tcW w:w="708" w:type="dxa"/>
          </w:tcPr>
          <w:p w:rsidR="00633A94" w:rsidRDefault="00633A94" w:rsidP="00B53024">
            <w:pPr>
              <w:jc w:val="center"/>
              <w:rPr>
                <w:lang w:val="en-US"/>
              </w:rPr>
            </w:pPr>
            <w:r>
              <w:rPr>
                <w:lang w:val="en-US"/>
              </w:rPr>
              <w:t>0</w:t>
            </w:r>
          </w:p>
        </w:tc>
        <w:tc>
          <w:tcPr>
            <w:tcW w:w="851" w:type="dxa"/>
            <w:tcBorders>
              <w:right w:val="double" w:sz="4" w:space="0" w:color="auto"/>
            </w:tcBorders>
          </w:tcPr>
          <w:p w:rsidR="00633A94" w:rsidRDefault="00633A94" w:rsidP="00B53024">
            <w:pPr>
              <w:jc w:val="center"/>
              <w:rPr>
                <w:lang w:val="en-US"/>
              </w:rPr>
            </w:pPr>
            <w:r>
              <w:rPr>
                <w:lang w:val="en-US"/>
              </w:rPr>
              <w:t>0</w:t>
            </w:r>
          </w:p>
        </w:tc>
        <w:tc>
          <w:tcPr>
            <w:tcW w:w="850" w:type="dxa"/>
            <w:tcBorders>
              <w:top w:val="double" w:sz="4" w:space="0" w:color="auto"/>
              <w:left w:val="double" w:sz="4" w:space="0" w:color="auto"/>
              <w:bottom w:val="double" w:sz="4" w:space="0" w:color="auto"/>
              <w:right w:val="double" w:sz="4" w:space="0" w:color="auto"/>
            </w:tcBorders>
          </w:tcPr>
          <w:p w:rsidR="00633A94" w:rsidRPr="00F87566" w:rsidRDefault="00633A94" w:rsidP="00B53024">
            <w:pPr>
              <w:rPr>
                <w:lang w:val="en-US"/>
              </w:rPr>
            </w:pPr>
          </w:p>
        </w:tc>
      </w:tr>
    </w:tbl>
    <w:p w:rsidR="0004332F" w:rsidRDefault="0004332F" w:rsidP="00340AEA"/>
    <w:p w:rsidR="00CB5FE8" w:rsidRDefault="00CB5FE8" w:rsidP="00CB5FE8">
      <w:pPr>
        <w:pStyle w:val="Objectifintermdiaire"/>
      </w:pPr>
      <w:r>
        <w:t>Trame ARINC 429</w:t>
      </w:r>
    </w:p>
    <w:p w:rsidR="00CB5FE8" w:rsidRPr="00CB5FE8" w:rsidRDefault="00CB5FE8" w:rsidP="00CB5FE8">
      <w:pPr>
        <w:pStyle w:val="Description"/>
      </w:pPr>
    </w:p>
    <w:tbl>
      <w:tblPr>
        <w:tblStyle w:val="Grilledutableau"/>
        <w:tblW w:w="10880" w:type="dxa"/>
        <w:jc w:val="center"/>
        <w:tblLayout w:type="fixed"/>
        <w:tblLook w:val="04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145"/>
        <w:gridCol w:w="195"/>
        <w:gridCol w:w="340"/>
        <w:gridCol w:w="340"/>
        <w:gridCol w:w="259"/>
        <w:gridCol w:w="81"/>
        <w:gridCol w:w="340"/>
        <w:gridCol w:w="340"/>
      </w:tblGrid>
      <w:tr w:rsidR="00CB5FE8" w:rsidRPr="00C56C70" w:rsidTr="00CE22DC">
        <w:trPr>
          <w:jc w:val="center"/>
        </w:trPr>
        <w:tc>
          <w:tcPr>
            <w:tcW w:w="340" w:type="dxa"/>
            <w:vAlign w:val="center"/>
          </w:tcPr>
          <w:p w:rsidR="00CB5FE8" w:rsidRPr="00C56C70" w:rsidRDefault="00CB5FE8" w:rsidP="00CE22DC">
            <w:pPr>
              <w:jc w:val="center"/>
              <w:rPr>
                <w:sz w:val="16"/>
                <w:szCs w:val="16"/>
              </w:rPr>
            </w:pPr>
            <w:r w:rsidRPr="00C56C70">
              <w:rPr>
                <w:sz w:val="16"/>
                <w:szCs w:val="16"/>
              </w:rPr>
              <w:t>P</w:t>
            </w:r>
          </w:p>
        </w:tc>
        <w:tc>
          <w:tcPr>
            <w:tcW w:w="680" w:type="dxa"/>
            <w:gridSpan w:val="2"/>
            <w:vAlign w:val="center"/>
          </w:tcPr>
          <w:p w:rsidR="00CB5FE8" w:rsidRPr="00C56C70" w:rsidRDefault="00CB5FE8" w:rsidP="00CE22DC">
            <w:pPr>
              <w:jc w:val="center"/>
              <w:rPr>
                <w:sz w:val="16"/>
                <w:szCs w:val="16"/>
              </w:rPr>
            </w:pPr>
            <w:r w:rsidRPr="00C56C70">
              <w:rPr>
                <w:sz w:val="16"/>
                <w:szCs w:val="16"/>
              </w:rPr>
              <w:t>SSM</w:t>
            </w:r>
          </w:p>
        </w:tc>
        <w:tc>
          <w:tcPr>
            <w:tcW w:w="1360" w:type="dxa"/>
            <w:gridSpan w:val="4"/>
            <w:tcBorders>
              <w:right w:val="nil"/>
            </w:tcBorders>
            <w:vAlign w:val="center"/>
          </w:tcPr>
          <w:p w:rsidR="00CB5FE8" w:rsidRPr="00C56C70" w:rsidRDefault="00CB5FE8" w:rsidP="00CE22DC">
            <w:pPr>
              <w:rPr>
                <w:sz w:val="16"/>
                <w:szCs w:val="16"/>
              </w:rPr>
            </w:pPr>
          </w:p>
        </w:tc>
        <w:tc>
          <w:tcPr>
            <w:tcW w:w="3060" w:type="dxa"/>
            <w:gridSpan w:val="9"/>
            <w:tcBorders>
              <w:left w:val="nil"/>
              <w:right w:val="nil"/>
            </w:tcBorders>
            <w:vAlign w:val="center"/>
          </w:tcPr>
          <w:p w:rsidR="00CB5FE8" w:rsidRPr="00C56C70" w:rsidRDefault="00CB5FE8" w:rsidP="00CE22DC">
            <w:pPr>
              <w:jc w:val="center"/>
              <w:rPr>
                <w:sz w:val="16"/>
                <w:szCs w:val="16"/>
              </w:rPr>
            </w:pPr>
            <w:r w:rsidRPr="00C56C70">
              <w:rPr>
                <w:sz w:val="16"/>
                <w:szCs w:val="16"/>
              </w:rPr>
              <w:t>DONNEES</w:t>
            </w:r>
          </w:p>
        </w:tc>
        <w:tc>
          <w:tcPr>
            <w:tcW w:w="2040" w:type="dxa"/>
            <w:gridSpan w:val="6"/>
            <w:tcBorders>
              <w:left w:val="nil"/>
            </w:tcBorders>
            <w:vAlign w:val="center"/>
          </w:tcPr>
          <w:p w:rsidR="00CB5FE8" w:rsidRPr="00C56C70" w:rsidRDefault="00CB5FE8" w:rsidP="00CE22DC">
            <w:pPr>
              <w:jc w:val="right"/>
              <w:rPr>
                <w:sz w:val="16"/>
                <w:szCs w:val="16"/>
              </w:rPr>
            </w:pPr>
          </w:p>
        </w:tc>
        <w:tc>
          <w:tcPr>
            <w:tcW w:w="680" w:type="dxa"/>
            <w:gridSpan w:val="2"/>
            <w:vAlign w:val="center"/>
          </w:tcPr>
          <w:p w:rsidR="00CB5FE8" w:rsidRPr="00C56C70" w:rsidRDefault="00CB5FE8" w:rsidP="00CE22DC">
            <w:pPr>
              <w:jc w:val="center"/>
              <w:rPr>
                <w:sz w:val="16"/>
                <w:szCs w:val="16"/>
              </w:rPr>
            </w:pPr>
            <w:r w:rsidRPr="00C56C70">
              <w:rPr>
                <w:sz w:val="16"/>
                <w:szCs w:val="16"/>
              </w:rPr>
              <w:t>SDI</w:t>
            </w:r>
          </w:p>
        </w:tc>
        <w:tc>
          <w:tcPr>
            <w:tcW w:w="825" w:type="dxa"/>
            <w:gridSpan w:val="3"/>
            <w:tcBorders>
              <w:right w:val="nil"/>
            </w:tcBorders>
            <w:vAlign w:val="center"/>
          </w:tcPr>
          <w:p w:rsidR="00CB5FE8" w:rsidRPr="00C56C70" w:rsidRDefault="00CB5FE8" w:rsidP="00CE22DC">
            <w:pPr>
              <w:rPr>
                <w:sz w:val="16"/>
                <w:szCs w:val="16"/>
              </w:rPr>
            </w:pPr>
          </w:p>
        </w:tc>
        <w:tc>
          <w:tcPr>
            <w:tcW w:w="1134" w:type="dxa"/>
            <w:gridSpan w:val="4"/>
            <w:tcBorders>
              <w:left w:val="nil"/>
              <w:right w:val="nil"/>
            </w:tcBorders>
            <w:vAlign w:val="center"/>
          </w:tcPr>
          <w:p w:rsidR="00CB5FE8" w:rsidRPr="00C56C70" w:rsidRDefault="00CB5FE8" w:rsidP="00CE22DC">
            <w:pPr>
              <w:jc w:val="center"/>
              <w:rPr>
                <w:sz w:val="16"/>
                <w:szCs w:val="16"/>
              </w:rPr>
            </w:pPr>
            <w:r w:rsidRPr="00C56C70">
              <w:rPr>
                <w:sz w:val="16"/>
                <w:szCs w:val="16"/>
              </w:rPr>
              <w:t>LABEL</w:t>
            </w:r>
          </w:p>
        </w:tc>
        <w:tc>
          <w:tcPr>
            <w:tcW w:w="761" w:type="dxa"/>
            <w:gridSpan w:val="3"/>
            <w:tcBorders>
              <w:left w:val="nil"/>
            </w:tcBorders>
            <w:vAlign w:val="center"/>
          </w:tcPr>
          <w:p w:rsidR="00CB5FE8" w:rsidRPr="00C56C70" w:rsidRDefault="00CB5FE8" w:rsidP="00CE22DC">
            <w:pPr>
              <w:jc w:val="right"/>
              <w:rPr>
                <w:sz w:val="16"/>
                <w:szCs w:val="16"/>
              </w:rPr>
            </w:pPr>
          </w:p>
        </w:tc>
      </w:tr>
      <w:tr w:rsidR="00CB5FE8" w:rsidRPr="00931F8F" w:rsidTr="00CB5FE8">
        <w:trPr>
          <w:jc w:val="center"/>
        </w:trPr>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545AB8" w:rsidRDefault="00CB5FE8" w:rsidP="00CE22DC">
            <w:pPr>
              <w:jc w:val="center"/>
            </w:pPr>
            <w:r w:rsidRPr="00545AB8">
              <w:t>0</w:t>
            </w:r>
          </w:p>
        </w:tc>
        <w:tc>
          <w:tcPr>
            <w:tcW w:w="340" w:type="dxa"/>
            <w:shd w:val="clear" w:color="auto" w:fill="FFFFFF" w:themeFill="background1"/>
            <w:vAlign w:val="center"/>
          </w:tcPr>
          <w:p w:rsidR="00CB5FE8" w:rsidRPr="00545AB8" w:rsidRDefault="00CB5FE8" w:rsidP="00CE22DC">
            <w:pPr>
              <w:jc w:val="center"/>
            </w:pPr>
            <w:r w:rsidRPr="00545AB8">
              <w:t>0</w:t>
            </w: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gridSpan w:val="2"/>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gridSpan w:val="2"/>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c>
          <w:tcPr>
            <w:tcW w:w="340" w:type="dxa"/>
            <w:shd w:val="clear" w:color="auto" w:fill="FFFFFF" w:themeFill="background1"/>
            <w:vAlign w:val="center"/>
          </w:tcPr>
          <w:p w:rsidR="00CB5FE8" w:rsidRPr="00931F8F" w:rsidRDefault="00CB5FE8" w:rsidP="00CE22DC">
            <w:pPr>
              <w:jc w:val="center"/>
              <w:rPr>
                <w:sz w:val="16"/>
                <w:szCs w:val="16"/>
              </w:rPr>
            </w:pPr>
          </w:p>
        </w:tc>
      </w:tr>
    </w:tbl>
    <w:p w:rsidR="00CB5FE8" w:rsidRDefault="00CB5FE8" w:rsidP="00340AEA"/>
    <w:p w:rsidR="001D1F57" w:rsidRDefault="001D1F57">
      <w:pPr>
        <w:spacing w:before="0" w:after="0"/>
        <w:jc w:val="left"/>
      </w:pPr>
      <w:r>
        <w:br w:type="page"/>
      </w:r>
    </w:p>
    <w:p w:rsidR="001D1F57" w:rsidRDefault="001D1F57" w:rsidP="001D1F57">
      <w:pPr>
        <w:pStyle w:val="TitreDR"/>
      </w:pPr>
      <w:r>
        <w:lastRenderedPageBreak/>
        <w:t>DR7 – Chronogramme HPV</w:t>
      </w:r>
    </w:p>
    <w:p w:rsidR="007226A2" w:rsidRDefault="00BD60AF" w:rsidP="007226A2">
      <w:r>
        <w:rPr>
          <w:noProof/>
          <w:lang w:eastAsia="fr-FR"/>
        </w:rPr>
        <w:drawing>
          <wp:inline distT="0" distB="0" distL="0" distR="0">
            <wp:extent cx="5993130" cy="2597150"/>
            <wp:effectExtent l="0" t="0" r="762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3130" cy="2597150"/>
                    </a:xfrm>
                    <a:prstGeom prst="rect">
                      <a:avLst/>
                    </a:prstGeom>
                    <a:noFill/>
                  </pic:spPr>
                </pic:pic>
              </a:graphicData>
            </a:graphic>
          </wp:inline>
        </w:drawing>
      </w:r>
    </w:p>
    <w:p w:rsidR="00BD60AF" w:rsidRDefault="00BD60AF" w:rsidP="007226A2">
      <w:pPr>
        <w:tabs>
          <w:tab w:val="center" w:pos="4816"/>
        </w:tabs>
        <w:rPr>
          <w:noProof/>
          <w:lang w:eastAsia="fr-FR"/>
        </w:rPr>
      </w:pPr>
      <w:r>
        <w:rPr>
          <w:noProof/>
          <w:lang w:eastAsia="fr-FR"/>
        </w:rPr>
        <w:drawing>
          <wp:inline distT="0" distB="0" distL="0" distR="0">
            <wp:extent cx="5993130" cy="2938780"/>
            <wp:effectExtent l="0" t="0" r="762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3130" cy="2938780"/>
                    </a:xfrm>
                    <a:prstGeom prst="rect">
                      <a:avLst/>
                    </a:prstGeom>
                    <a:noFill/>
                  </pic:spPr>
                </pic:pic>
              </a:graphicData>
            </a:graphic>
          </wp:inline>
        </w:drawing>
      </w:r>
      <w:r w:rsidRPr="00BD60AF">
        <w:rPr>
          <w:noProof/>
          <w:lang w:eastAsia="fr-FR"/>
        </w:rPr>
        <w:t xml:space="preserve"> </w:t>
      </w:r>
    </w:p>
    <w:p w:rsidR="00BD60AF" w:rsidRDefault="00BD60AF" w:rsidP="007226A2">
      <w:pPr>
        <w:tabs>
          <w:tab w:val="center" w:pos="4816"/>
        </w:tabs>
        <w:rPr>
          <w:noProof/>
          <w:lang w:eastAsia="fr-FR"/>
        </w:rPr>
      </w:pPr>
      <w:r>
        <w:rPr>
          <w:noProof/>
          <w:lang w:eastAsia="fr-FR"/>
        </w:rPr>
        <w:drawing>
          <wp:inline distT="0" distB="0" distL="0" distR="0">
            <wp:extent cx="5993130" cy="1219200"/>
            <wp:effectExtent l="0" t="0" r="762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3130" cy="1219200"/>
                    </a:xfrm>
                    <a:prstGeom prst="rect">
                      <a:avLst/>
                    </a:prstGeom>
                    <a:noFill/>
                  </pic:spPr>
                </pic:pic>
              </a:graphicData>
            </a:graphic>
          </wp:inline>
        </w:drawing>
      </w:r>
    </w:p>
    <w:p w:rsidR="00BD60AF" w:rsidRDefault="00BD60AF" w:rsidP="007226A2">
      <w:pPr>
        <w:tabs>
          <w:tab w:val="center" w:pos="4816"/>
        </w:tabs>
        <w:rPr>
          <w:noProof/>
          <w:lang w:eastAsia="fr-FR"/>
        </w:rPr>
      </w:pPr>
      <w:r>
        <w:rPr>
          <w:noProof/>
          <w:lang w:eastAsia="fr-FR"/>
        </w:rPr>
        <w:drawing>
          <wp:inline distT="0" distB="0" distL="0" distR="0">
            <wp:extent cx="5993130" cy="1219200"/>
            <wp:effectExtent l="0" t="0" r="762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3130" cy="1219200"/>
                    </a:xfrm>
                    <a:prstGeom prst="rect">
                      <a:avLst/>
                    </a:prstGeom>
                    <a:noFill/>
                  </pic:spPr>
                </pic:pic>
              </a:graphicData>
            </a:graphic>
          </wp:inline>
        </w:drawing>
      </w:r>
    </w:p>
    <w:p w:rsidR="00BD60AF" w:rsidRDefault="00BD60AF" w:rsidP="007226A2">
      <w:pPr>
        <w:tabs>
          <w:tab w:val="center" w:pos="4816"/>
        </w:tabs>
      </w:pPr>
    </w:p>
    <w:p w:rsidR="001D1F57" w:rsidRPr="007226A2" w:rsidRDefault="007226A2" w:rsidP="007226A2">
      <w:pPr>
        <w:tabs>
          <w:tab w:val="center" w:pos="4816"/>
        </w:tabs>
        <w:sectPr w:rsidR="001D1F57" w:rsidRPr="007226A2" w:rsidSect="007F7E3D">
          <w:footerReference w:type="default" r:id="rId41"/>
          <w:type w:val="continuous"/>
          <w:pgSz w:w="11901" w:h="16817"/>
          <w:pgMar w:top="907" w:right="1134" w:bottom="1247" w:left="1134" w:header="340" w:footer="801" w:gutter="0"/>
          <w:cols w:space="720"/>
          <w:noEndnote/>
          <w:docGrid w:linePitch="299"/>
        </w:sectPr>
      </w:pPr>
      <w:r>
        <w:tab/>
      </w:r>
    </w:p>
    <w:p w:rsidR="007A150F" w:rsidRPr="007A150F" w:rsidRDefault="007A150F" w:rsidP="007A150F">
      <w:pPr>
        <w:pStyle w:val="TitreDR"/>
      </w:pPr>
      <w:r>
        <w:lastRenderedPageBreak/>
        <w:t>DR</w:t>
      </w:r>
      <w:r w:rsidR="00A965E3">
        <w:t>8</w:t>
      </w:r>
      <w:r>
        <w:t xml:space="preserve"> – Schéma électrique de la génération pneumatique du moteur 1 avec le </w:t>
      </w:r>
      <w:proofErr w:type="spellStart"/>
      <w:r w:rsidRPr="004362B2">
        <w:rPr>
          <w:smallCaps/>
        </w:rPr>
        <w:t>HPbleed</w:t>
      </w:r>
      <w:proofErr w:type="spellEnd"/>
      <w:r w:rsidRPr="004362B2">
        <w:rPr>
          <w:smallCaps/>
        </w:rPr>
        <w:t xml:space="preserve"> </w:t>
      </w:r>
      <w:proofErr w:type="spellStart"/>
      <w:r w:rsidRPr="004362B2">
        <w:rPr>
          <w:smallCaps/>
        </w:rPr>
        <w:t>Override</w:t>
      </w:r>
      <w:proofErr w:type="spellEnd"/>
      <w:r>
        <w:rPr>
          <w:smallCaps/>
        </w:rPr>
        <w:t xml:space="preserve"> (A319) </w:t>
      </w:r>
      <w:r>
        <w:t>avec</w:t>
      </w:r>
      <w:r w:rsidRPr="007A150F">
        <w:t xml:space="preserve"> relais</w:t>
      </w:r>
    </w:p>
    <w:p w:rsidR="007A150F" w:rsidRDefault="007A150F" w:rsidP="007A150F"/>
    <w:p w:rsidR="007A150F" w:rsidRDefault="00397C9A" w:rsidP="007A150F">
      <w:r w:rsidRPr="00397C9A">
        <w:rPr>
          <w:noProof/>
          <w:lang w:eastAsia="fr-FR"/>
        </w:rPr>
        <w:drawing>
          <wp:inline distT="0" distB="0" distL="0" distR="0">
            <wp:extent cx="13173075" cy="8496300"/>
            <wp:effectExtent l="0" t="0" r="9525" b="0"/>
            <wp:docPr id="30" name="Image 30" descr="C:\Users\nue.PORTCM04\Cours\sts_aero\Examen\U41_projet\Figures\wiring_avec_override_relais_D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e.PORTCM04\Cours\sts_aero\Examen\U41_projet\Figures\wiring_avec_override_relais_DR.svg.png"/>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3075" cy="8496300"/>
                    </a:xfrm>
                    <a:prstGeom prst="rect">
                      <a:avLst/>
                    </a:prstGeom>
                    <a:noFill/>
                    <a:ln>
                      <a:noFill/>
                    </a:ln>
                  </pic:spPr>
                </pic:pic>
              </a:graphicData>
            </a:graphic>
          </wp:inline>
        </w:drawing>
      </w:r>
    </w:p>
    <w:p w:rsidR="00CC1AEF" w:rsidRDefault="00CC1AEF" w:rsidP="007A150F">
      <w:pPr>
        <w:sectPr w:rsidR="00CC1AEF" w:rsidSect="003E4E43">
          <w:footerReference w:type="default" r:id="rId43"/>
          <w:pgSz w:w="23814" w:h="16839" w:orient="landscape" w:code="8"/>
          <w:pgMar w:top="1134" w:right="907" w:bottom="1134" w:left="1247" w:header="340" w:footer="397" w:gutter="0"/>
          <w:cols w:space="720"/>
          <w:noEndnote/>
          <w:docGrid w:linePitch="299"/>
        </w:sectPr>
      </w:pPr>
    </w:p>
    <w:p w:rsidR="00CC1AEF" w:rsidRDefault="00CC1AEF" w:rsidP="00CC1AEF">
      <w:pPr>
        <w:pStyle w:val="TitreDR"/>
      </w:pPr>
      <w:r>
        <w:lastRenderedPageBreak/>
        <w:t xml:space="preserve">DR9 – Implantation structurelle du </w:t>
      </w:r>
      <w:proofErr w:type="spellStart"/>
      <w:r w:rsidRPr="004362B2">
        <w:rPr>
          <w:smallCaps/>
        </w:rPr>
        <w:t>HPbleed</w:t>
      </w:r>
      <w:proofErr w:type="spellEnd"/>
      <w:r w:rsidRPr="004362B2">
        <w:rPr>
          <w:smallCaps/>
        </w:rPr>
        <w:t xml:space="preserve"> </w:t>
      </w:r>
      <w:proofErr w:type="spellStart"/>
      <w:r w:rsidRPr="004362B2">
        <w:rPr>
          <w:smallCaps/>
        </w:rPr>
        <w:t>Override</w:t>
      </w:r>
      <w:proofErr w:type="spellEnd"/>
    </w:p>
    <w:p w:rsidR="00CC1AEF" w:rsidRDefault="00CC1AEF" w:rsidP="007A150F"/>
    <w:p w:rsidR="00130E75" w:rsidRDefault="00130E75" w:rsidP="007A150F"/>
    <w:p w:rsidR="00130E75" w:rsidRDefault="00130E75" w:rsidP="007A150F"/>
    <w:p w:rsidR="00130E75" w:rsidRDefault="00130E75" w:rsidP="007A150F"/>
    <w:p w:rsidR="00130E75" w:rsidRDefault="00130E75" w:rsidP="007A150F"/>
    <w:p w:rsidR="00130E75" w:rsidRDefault="00130E75" w:rsidP="007A150F"/>
    <w:p w:rsidR="00130E75" w:rsidRDefault="00130E75" w:rsidP="007A150F"/>
    <w:p w:rsidR="00130E75" w:rsidRDefault="00130E75" w:rsidP="007A150F"/>
    <w:p w:rsidR="00CC1AEF" w:rsidRPr="007A150F" w:rsidRDefault="001C7E9E" w:rsidP="007A150F">
      <w:pPr>
        <w:sectPr w:rsidR="00CC1AEF" w:rsidRPr="007A150F" w:rsidSect="007F7E3D">
          <w:pgSz w:w="11907" w:h="16839" w:code="9"/>
          <w:pgMar w:top="907" w:right="1134" w:bottom="1247" w:left="1134" w:header="340" w:footer="402" w:gutter="0"/>
          <w:cols w:space="720"/>
          <w:noEndnote/>
          <w:docGrid w:linePitch="299"/>
        </w:sectPr>
      </w:pPr>
      <w:r w:rsidRPr="001C7E9E">
        <w:rPr>
          <w:noProof/>
          <w:lang w:eastAsia="fr-FR"/>
        </w:rPr>
        <w:drawing>
          <wp:inline distT="0" distB="0" distL="0" distR="0">
            <wp:extent cx="6120765" cy="5003800"/>
            <wp:effectExtent l="0" t="0" r="0" b="635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5003800"/>
                    </a:xfrm>
                    <a:prstGeom prst="rect">
                      <a:avLst/>
                    </a:prstGeom>
                  </pic:spPr>
                </pic:pic>
              </a:graphicData>
            </a:graphic>
          </wp:inline>
        </w:drawing>
      </w:r>
    </w:p>
    <w:p w:rsidR="001E3A21" w:rsidRDefault="001E3A21" w:rsidP="00CC1AEF">
      <w:pPr>
        <w:pStyle w:val="TitreDR"/>
      </w:pPr>
      <w:r>
        <w:lastRenderedPageBreak/>
        <w:t xml:space="preserve">DR </w:t>
      </w:r>
      <w:r w:rsidR="00A62CB9">
        <w:t>10</w:t>
      </w:r>
      <w:r>
        <w:t xml:space="preserve"> – Tâche 36-11-00-810-837 à modifier</w:t>
      </w:r>
    </w:p>
    <w:p w:rsidR="00AF15FD" w:rsidRPr="00FA6CA4" w:rsidRDefault="00AF15FD" w:rsidP="00A00B54">
      <w:pPr>
        <w:pStyle w:val="TSM"/>
        <w:ind w:left="0" w:firstLine="0"/>
      </w:pPr>
      <w:r w:rsidRPr="00FA6CA4">
        <w:t>TASK 36-11-00-810-837</w:t>
      </w:r>
    </w:p>
    <w:p w:rsidR="00AF15FD" w:rsidRPr="00AB1BB3" w:rsidRDefault="00AF15FD" w:rsidP="00A00B54">
      <w:pPr>
        <w:pStyle w:val="TSM"/>
        <w:ind w:left="0" w:firstLine="0"/>
        <w:rPr>
          <w:lang w:val="en-US"/>
        </w:rPr>
      </w:pPr>
      <w:r w:rsidRPr="00AB1BB3">
        <w:rPr>
          <w:lang w:val="en-US"/>
        </w:rPr>
        <w:t>Failure of the HP Bleed Valve of the Engine 1 Blocked in the Closed Position</w:t>
      </w:r>
    </w:p>
    <w:p w:rsidR="00A00B54" w:rsidRPr="00AB1BB3" w:rsidRDefault="00A00B54" w:rsidP="00A00B54">
      <w:pPr>
        <w:pStyle w:val="TSM"/>
        <w:ind w:left="0" w:firstLine="0"/>
        <w:rPr>
          <w:lang w:val="en-US"/>
        </w:rPr>
      </w:pPr>
      <w:r w:rsidRPr="00AB1BB3">
        <w:rPr>
          <w:lang w:val="en-US"/>
        </w:rPr>
        <w:tab/>
      </w:r>
      <w:r w:rsidR="00AF15FD" w:rsidRPr="00AB1BB3">
        <w:rPr>
          <w:lang w:val="en-US"/>
        </w:rPr>
        <w:t xml:space="preserve">1. </w:t>
      </w:r>
      <w:r w:rsidR="00AF15FD" w:rsidRPr="00AB1BB3">
        <w:rPr>
          <w:u w:val="single"/>
          <w:lang w:val="en-US"/>
        </w:rPr>
        <w:t>Possible Causes</w:t>
      </w:r>
    </w:p>
    <w:p w:rsidR="00AF15FD" w:rsidRPr="00AB1BB3" w:rsidRDefault="00A00B54" w:rsidP="00A00B54">
      <w:pPr>
        <w:pStyle w:val="TSM"/>
        <w:ind w:left="0" w:firstLine="0"/>
        <w:rPr>
          <w:lang w:val="en-US"/>
        </w:rPr>
      </w:pPr>
      <w:r w:rsidRPr="00AB1BB3">
        <w:rPr>
          <w:lang w:val="en-US"/>
        </w:rPr>
        <w:tab/>
      </w:r>
      <w:r w:rsidRPr="00AB1BB3">
        <w:rPr>
          <w:lang w:val="en-US"/>
        </w:rPr>
        <w:tab/>
      </w:r>
      <w:r w:rsidR="00AF15FD" w:rsidRPr="00AB1BB3">
        <w:rPr>
          <w:lang w:val="en-US"/>
        </w:rPr>
        <w:t>- VALVE-BLEED PRESS REG (4001HA)</w:t>
      </w:r>
    </w:p>
    <w:p w:rsidR="00A00B54" w:rsidRPr="00AB1BB3" w:rsidRDefault="00A00B54" w:rsidP="00A00B54">
      <w:pPr>
        <w:pStyle w:val="TSM"/>
        <w:ind w:left="0" w:firstLine="0"/>
        <w:rPr>
          <w:lang w:val="en-US"/>
        </w:rPr>
      </w:pPr>
      <w:r w:rsidRPr="00AB1BB3">
        <w:rPr>
          <w:lang w:val="en-US"/>
        </w:rPr>
        <w:tab/>
      </w:r>
      <w:r w:rsidRPr="00AB1BB3">
        <w:rPr>
          <w:lang w:val="en-US"/>
        </w:rPr>
        <w:tab/>
      </w:r>
      <w:r w:rsidR="00AF15FD" w:rsidRPr="00AB1BB3">
        <w:rPr>
          <w:lang w:val="en-US"/>
        </w:rPr>
        <w:t>- VALVE-HP BLEED (4000HA)</w:t>
      </w:r>
    </w:p>
    <w:p w:rsidR="00A00B54" w:rsidRPr="00AB1BB3" w:rsidRDefault="00A00B54" w:rsidP="00A00B54">
      <w:pPr>
        <w:pStyle w:val="TSM"/>
        <w:ind w:left="0" w:firstLine="0"/>
        <w:rPr>
          <w:lang w:val="en-US"/>
        </w:rPr>
      </w:pPr>
      <w:r w:rsidRPr="00AB1BB3">
        <w:rPr>
          <w:lang w:val="en-US"/>
        </w:rPr>
        <w:tab/>
      </w:r>
      <w:r w:rsidRPr="00AB1BB3">
        <w:rPr>
          <w:lang w:val="en-US"/>
        </w:rPr>
        <w:tab/>
      </w:r>
      <w:r w:rsidR="00AF15FD" w:rsidRPr="00AB1BB3">
        <w:rPr>
          <w:lang w:val="en-US"/>
        </w:rPr>
        <w:t>- XDCR-BLEED TRANSFER PRESS, ENG 1 (7HA1)</w:t>
      </w:r>
    </w:p>
    <w:p w:rsidR="00A00B54" w:rsidRPr="00AB1BB3" w:rsidRDefault="00A00B54" w:rsidP="00A00B54">
      <w:pPr>
        <w:pStyle w:val="TSM"/>
        <w:ind w:left="0" w:firstLine="0"/>
        <w:rPr>
          <w:lang w:val="en-US"/>
        </w:rPr>
      </w:pPr>
      <w:r w:rsidRPr="00AB1BB3">
        <w:rPr>
          <w:lang w:val="en-US"/>
        </w:rPr>
        <w:tab/>
      </w:r>
      <w:r w:rsidRPr="00AB1BB3">
        <w:rPr>
          <w:lang w:val="en-US"/>
        </w:rPr>
        <w:tab/>
      </w:r>
      <w:r w:rsidR="00AF15FD" w:rsidRPr="00AB1BB3">
        <w:rPr>
          <w:lang w:val="en-US"/>
        </w:rPr>
        <w:t xml:space="preserve">- </w:t>
      </w:r>
      <w:proofErr w:type="gramStart"/>
      <w:r w:rsidR="00AF15FD" w:rsidRPr="00AB1BB3">
        <w:rPr>
          <w:lang w:val="en-US"/>
        </w:rPr>
        <w:t>sense</w:t>
      </w:r>
      <w:proofErr w:type="gramEnd"/>
      <w:r w:rsidR="00AF15FD" w:rsidRPr="00AB1BB3">
        <w:rPr>
          <w:lang w:val="en-US"/>
        </w:rPr>
        <w:t xml:space="preserve"> line</w:t>
      </w:r>
    </w:p>
    <w:p w:rsidR="00AF15FD" w:rsidRPr="00AB1BB3" w:rsidRDefault="00CB1588" w:rsidP="00A00B54">
      <w:pPr>
        <w:pStyle w:val="TSM"/>
        <w:ind w:left="0" w:firstLine="0"/>
        <w:rPr>
          <w:lang w:val="en-US"/>
        </w:rPr>
      </w:pPr>
      <w:r>
        <w:rPr>
          <w:noProof/>
          <w:lang w:eastAsia="fr-FR"/>
        </w:rPr>
        <w:pict>
          <v:shape id="Zone de texte 230" o:spid="_x0000_s1091" type="#_x0000_t202" style="position:absolute;left:0;text-align:left;margin-left:10.5pt;margin-top:15.4pt;width:460pt;height:27.2pt;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" fillcolor="white [3201]" strokeweight=".5pt">
            <v:textbox>
              <w:txbxContent>
                <w:p w:rsidR="00C820A0" w:rsidRDefault="00C820A0"/>
              </w:txbxContent>
            </v:textbox>
          </v:shape>
        </w:pict>
      </w:r>
      <w:r w:rsidR="00A00B54" w:rsidRPr="00AB1BB3">
        <w:rPr>
          <w:lang w:val="en-US"/>
        </w:rPr>
        <w:tab/>
      </w:r>
      <w:r w:rsidR="00A00B54" w:rsidRPr="00AB1BB3">
        <w:rPr>
          <w:lang w:val="en-US"/>
        </w:rPr>
        <w:tab/>
      </w:r>
      <w:r w:rsidR="00AF15FD" w:rsidRPr="00AB1BB3">
        <w:rPr>
          <w:lang w:val="en-US"/>
        </w:rPr>
        <w:t>- wiring</w:t>
      </w:r>
    </w:p>
    <w:p w:rsidR="007F6D11" w:rsidRPr="00AB1BB3" w:rsidRDefault="007F6D11" w:rsidP="00A00B54">
      <w:pPr>
        <w:pStyle w:val="TSM"/>
        <w:ind w:left="0" w:firstLine="0"/>
        <w:rPr>
          <w:lang w:val="en-US"/>
        </w:rPr>
      </w:pPr>
    </w:p>
    <w:p w:rsidR="007F6D11" w:rsidRPr="00AB1BB3" w:rsidRDefault="007F6D11" w:rsidP="00A00B54">
      <w:pPr>
        <w:pStyle w:val="TSM"/>
        <w:ind w:left="0" w:firstLine="0"/>
        <w:rPr>
          <w:lang w:val="en-US"/>
        </w:rPr>
      </w:pPr>
    </w:p>
    <w:p w:rsidR="00C259F2" w:rsidRPr="00AB1BB3" w:rsidRDefault="00C259F2" w:rsidP="00C259F2">
      <w:pPr>
        <w:pStyle w:val="TSM"/>
        <w:ind w:left="0" w:firstLine="0"/>
        <w:rPr>
          <w:lang w:val="en-US"/>
        </w:rPr>
      </w:pPr>
      <w:r w:rsidRPr="00AB1BB3">
        <w:rPr>
          <w:lang w:val="en-US"/>
        </w:rPr>
        <w:tab/>
      </w:r>
      <w:r w:rsidR="003C4836" w:rsidRPr="00AB1BB3">
        <w:rPr>
          <w:lang w:val="en-US"/>
        </w:rPr>
        <w:t>2</w:t>
      </w:r>
      <w:r w:rsidR="00AF15FD" w:rsidRPr="00AB1BB3">
        <w:rPr>
          <w:lang w:val="en-US"/>
        </w:rPr>
        <w:t xml:space="preserve">. </w:t>
      </w:r>
      <w:r w:rsidR="00AF15FD" w:rsidRPr="00AB1BB3">
        <w:rPr>
          <w:u w:val="single"/>
          <w:lang w:val="en-US"/>
        </w:rPr>
        <w:t>Fault Isolation</w:t>
      </w:r>
    </w:p>
    <w:p w:rsidR="00C259F2" w:rsidRPr="00AB1BB3" w:rsidRDefault="00C259F2" w:rsidP="00C259F2">
      <w:pPr>
        <w:pStyle w:val="TSM"/>
        <w:ind w:left="0" w:firstLine="0"/>
        <w:rPr>
          <w:lang w:val="en-US"/>
        </w:rPr>
      </w:pPr>
      <w:r w:rsidRPr="00AB1BB3">
        <w:rPr>
          <w:lang w:val="en-US"/>
        </w:rPr>
        <w:tab/>
      </w:r>
      <w:r w:rsidRPr="00AB1BB3">
        <w:rPr>
          <w:lang w:val="en-US"/>
        </w:rPr>
        <w:tab/>
      </w:r>
      <w:r w:rsidR="00AF15FD" w:rsidRPr="00AB1BB3">
        <w:rPr>
          <w:lang w:val="en-US"/>
        </w:rPr>
        <w:t>A. If the fault symptom is identified by the maintenance message:</w:t>
      </w:r>
    </w:p>
    <w:p w:rsidR="00A00B5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00A00B54" w:rsidRPr="00AB1BB3">
        <w:rPr>
          <w:lang w:val="en-US"/>
        </w:rPr>
        <w:t>HP BLEED-V 4000HA1 OR SENSE LINE</w:t>
      </w:r>
    </w:p>
    <w:p w:rsidR="00AF15FD" w:rsidRPr="00AB1BB3" w:rsidRDefault="00A00B54" w:rsidP="00C259F2">
      <w:pPr>
        <w:pStyle w:val="TSM"/>
        <w:ind w:left="851" w:firstLine="0"/>
        <w:rPr>
          <w:lang w:val="en-US"/>
        </w:rPr>
      </w:pPr>
      <w:r w:rsidRPr="00AB1BB3">
        <w:rPr>
          <w:lang w:val="en-US"/>
        </w:rPr>
        <w:t xml:space="preserve">- </w:t>
      </w:r>
      <w:r w:rsidR="00AF15FD" w:rsidRPr="00AB1BB3">
        <w:rPr>
          <w:lang w:val="en-US"/>
        </w:rPr>
        <w:t xml:space="preserve">Do a check of the unions of the sense line at the VALVE-BLEED PRESS REG (4001HA) and </w:t>
      </w:r>
      <w:r w:rsidRPr="00AB1BB3">
        <w:rPr>
          <w:lang w:val="en-US"/>
        </w:rPr>
        <w:t xml:space="preserve">     </w:t>
      </w:r>
      <w:r w:rsidR="00AF15FD" w:rsidRPr="00AB1BB3">
        <w:rPr>
          <w:lang w:val="en-US"/>
        </w:rPr>
        <w:t>at the</w:t>
      </w:r>
      <w:r w:rsidRPr="00AB1BB3">
        <w:rPr>
          <w:lang w:val="en-US"/>
        </w:rPr>
        <w:t xml:space="preserve"> </w:t>
      </w:r>
      <w:r w:rsidR="00AF15FD" w:rsidRPr="00AB1BB3">
        <w:rPr>
          <w:lang w:val="en-US"/>
        </w:rPr>
        <w:t>VALVE-HP BLEED (4000HA</w:t>
      </w:r>
      <w:proofErr w:type="gramStart"/>
      <w:r w:rsidR="00AF15FD" w:rsidRPr="00AB1BB3">
        <w:rPr>
          <w:lang w:val="en-US"/>
        </w:rPr>
        <w:t>) .</w:t>
      </w:r>
      <w:proofErr w:type="gramEnd"/>
    </w:p>
    <w:p w:rsidR="00AF15FD"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00AF15FD" w:rsidRPr="00AB1BB3">
        <w:rPr>
          <w:lang w:val="en-US"/>
        </w:rPr>
        <w:t>(1) If the unions are loose:</w:t>
      </w:r>
    </w:p>
    <w:p w:rsidR="00AF15FD"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00AF15FD" w:rsidRPr="00AB1BB3">
        <w:rPr>
          <w:lang w:val="en-US"/>
        </w:rPr>
        <w:t xml:space="preserve">- Tighten these unions again to 1.6 </w:t>
      </w:r>
      <w:proofErr w:type="spellStart"/>
      <w:r w:rsidR="00AF15FD" w:rsidRPr="00AB1BB3">
        <w:rPr>
          <w:lang w:val="en-US"/>
        </w:rPr>
        <w:t>m.daN</w:t>
      </w:r>
      <w:proofErr w:type="spellEnd"/>
      <w:r w:rsidR="00AF15FD" w:rsidRPr="00AB1BB3">
        <w:rPr>
          <w:lang w:val="en-US"/>
        </w:rPr>
        <w:t xml:space="preserve"> </w:t>
      </w:r>
      <w:proofErr w:type="gramStart"/>
      <w:r w:rsidR="00AF15FD" w:rsidRPr="00AB1BB3">
        <w:rPr>
          <w:lang w:val="en-US"/>
        </w:rPr>
        <w:t xml:space="preserve">(11.79 </w:t>
      </w:r>
      <w:proofErr w:type="spellStart"/>
      <w:r w:rsidR="00AF15FD" w:rsidRPr="00AB1BB3">
        <w:rPr>
          <w:lang w:val="en-US"/>
        </w:rPr>
        <w:t>lbf.ft</w:t>
      </w:r>
      <w:proofErr w:type="spellEnd"/>
      <w:r w:rsidR="00AF15FD" w:rsidRPr="00AB1BB3">
        <w:rPr>
          <w:lang w:val="en-US"/>
        </w:rPr>
        <w:t>)</w:t>
      </w:r>
      <w:proofErr w:type="gramEnd"/>
      <w:r w:rsidR="00AF15FD" w:rsidRPr="00AB1BB3">
        <w:rPr>
          <w:lang w:val="en-US"/>
        </w:rPr>
        <w:t xml:space="preserve"> and refer to Para. 4B.</w:t>
      </w:r>
    </w:p>
    <w:p w:rsidR="00AF15FD"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00AF15FD" w:rsidRPr="00AB1BB3">
        <w:rPr>
          <w:lang w:val="en-US"/>
        </w:rPr>
        <w:t>(2) If the unions are correct:</w:t>
      </w:r>
    </w:p>
    <w:p w:rsidR="00AF15FD" w:rsidRPr="00AB1BB3" w:rsidRDefault="00AF15FD" w:rsidP="00C259F2">
      <w:pPr>
        <w:pStyle w:val="TSM"/>
        <w:ind w:left="1134" w:firstLine="0"/>
        <w:rPr>
          <w:lang w:val="en-US"/>
        </w:rPr>
      </w:pPr>
      <w:r w:rsidRPr="00AB1BB3">
        <w:rPr>
          <w:lang w:val="en-US"/>
        </w:rPr>
        <w:t>-</w:t>
      </w:r>
      <w:r w:rsidR="00A00B54" w:rsidRPr="00AB1BB3">
        <w:rPr>
          <w:lang w:val="en-US"/>
        </w:rPr>
        <w:t xml:space="preserve"> </w:t>
      </w:r>
      <w:r w:rsidRPr="00AB1BB3">
        <w:rPr>
          <w:lang w:val="en-US"/>
        </w:rPr>
        <w:t>Make sure that the indication of position of the HP bleed valve on the lower ECAM DU is correct</w:t>
      </w:r>
      <w:r w:rsidR="00A00B54" w:rsidRPr="00AB1BB3">
        <w:rPr>
          <w:lang w:val="en-US"/>
        </w:rPr>
        <w:t xml:space="preserve"> </w:t>
      </w:r>
      <w:r w:rsidRPr="00AB1BB3">
        <w:rPr>
          <w:lang w:val="en-US"/>
        </w:rPr>
        <w:t>when you manually operate the valve shaft.</w:t>
      </w:r>
    </w:p>
    <w:p w:rsidR="00AF15FD"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00AF15FD" w:rsidRPr="00AB1BB3">
        <w:rPr>
          <w:lang w:val="en-US"/>
        </w:rPr>
        <w:t>(</w:t>
      </w:r>
      <w:proofErr w:type="gramStart"/>
      <w:r w:rsidR="00AF15FD" w:rsidRPr="00AB1BB3">
        <w:rPr>
          <w:lang w:val="en-US"/>
        </w:rPr>
        <w:t>a</w:t>
      </w:r>
      <w:proofErr w:type="gramEnd"/>
      <w:r w:rsidR="00AF15FD" w:rsidRPr="00AB1BB3">
        <w:rPr>
          <w:lang w:val="en-US"/>
        </w:rPr>
        <w:t>) If the position on the lower ECAM DU does not agree with the position indicator:</w:t>
      </w:r>
    </w:p>
    <w:p w:rsidR="00AF15FD"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00AF15FD" w:rsidRPr="00AB1BB3">
        <w:rPr>
          <w:lang w:val="en-US"/>
        </w:rPr>
        <w:t>- Replace the VALVE-HP BLEED (4000HA)</w:t>
      </w:r>
    </w:p>
    <w:p w:rsidR="00AF15FD"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00AF15FD" w:rsidRPr="00AB1BB3">
        <w:rPr>
          <w:lang w:val="en-US"/>
        </w:rPr>
        <w:t>(b) If the position on the lower ECAM DU agrees with the position indicator:</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00FA6CA4" w:rsidRPr="00AB1BB3">
        <w:rPr>
          <w:lang w:val="en-US"/>
        </w:rPr>
        <w:t>- Do a functional test of the opening of the engine 1 HP bleed valve</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00FA6CA4" w:rsidRPr="00AB1BB3">
        <w:rPr>
          <w:lang w:val="en-US"/>
        </w:rPr>
        <w:t>1 If the test is not OK:</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00FA6CA4" w:rsidRPr="00AB1BB3">
        <w:rPr>
          <w:lang w:val="en-US"/>
        </w:rPr>
        <w:t>- Replace the VALVE-HP BLEED (4000HA) of the engine 1</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00FA6CA4" w:rsidRPr="00AB1BB3">
        <w:rPr>
          <w:lang w:val="en-US"/>
        </w:rPr>
        <w:t>2 If the test is OK:</w:t>
      </w:r>
    </w:p>
    <w:p w:rsidR="00FA6CA4" w:rsidRPr="00AB1BB3" w:rsidRDefault="00A00B54" w:rsidP="00C259F2">
      <w:pPr>
        <w:pStyle w:val="TSM"/>
        <w:ind w:left="2127" w:firstLine="0"/>
        <w:rPr>
          <w:lang w:val="en-US"/>
        </w:rPr>
      </w:pPr>
      <w:r w:rsidRPr="00AB1BB3">
        <w:rPr>
          <w:lang w:val="en-US"/>
        </w:rPr>
        <w:t xml:space="preserve">- </w:t>
      </w:r>
      <w:r w:rsidR="00FA6CA4" w:rsidRPr="00AB1BB3">
        <w:rPr>
          <w:lang w:val="en-US"/>
        </w:rPr>
        <w:t>Replace the sense line between the HP bleed valve and the bleed pressure regulator valve</w:t>
      </w:r>
      <w:r w:rsidRPr="00AB1BB3">
        <w:rPr>
          <w:lang w:val="en-US"/>
        </w:rPr>
        <w:t xml:space="preserve"> </w:t>
      </w:r>
      <w:r w:rsidR="00FA6CA4" w:rsidRPr="00AB1BB3">
        <w:rPr>
          <w:lang w:val="en-US"/>
        </w:rPr>
        <w:t>of the engine 1.</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00FA6CA4" w:rsidRPr="00AB1BB3">
        <w:rPr>
          <w:lang w:val="en-US"/>
        </w:rPr>
        <w:t xml:space="preserve">- TORQUE the coupling nut on the HP sense line to 1.6 </w:t>
      </w:r>
      <w:proofErr w:type="spellStart"/>
      <w:r w:rsidR="00FA6CA4" w:rsidRPr="00AB1BB3">
        <w:rPr>
          <w:lang w:val="en-US"/>
        </w:rPr>
        <w:t>m.daN</w:t>
      </w:r>
      <w:proofErr w:type="spellEnd"/>
      <w:r w:rsidR="00FA6CA4" w:rsidRPr="00AB1BB3">
        <w:rPr>
          <w:lang w:val="en-US"/>
        </w:rPr>
        <w:t xml:space="preserve"> </w:t>
      </w:r>
      <w:proofErr w:type="gramStart"/>
      <w:r w:rsidR="00A00B54" w:rsidRPr="00AB1BB3">
        <w:rPr>
          <w:lang w:val="en-US"/>
        </w:rPr>
        <w:t xml:space="preserve">(11.79 </w:t>
      </w:r>
      <w:proofErr w:type="spellStart"/>
      <w:r w:rsidR="00A00B54" w:rsidRPr="00AB1BB3">
        <w:rPr>
          <w:lang w:val="en-US"/>
        </w:rPr>
        <w:t>lbf.ft</w:t>
      </w:r>
      <w:proofErr w:type="spellEnd"/>
      <w:r w:rsidR="00A00B54" w:rsidRPr="00AB1BB3">
        <w:rPr>
          <w:lang w:val="en-US"/>
        </w:rPr>
        <w:t>)</w:t>
      </w:r>
      <w:proofErr w:type="gramEnd"/>
      <w:r w:rsidR="00FA6CA4" w:rsidRPr="00AB1BB3">
        <w:rPr>
          <w:lang w:val="en-US"/>
        </w:rPr>
        <w:t>.</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proofErr w:type="gramStart"/>
      <w:r w:rsidR="00FA6CA4" w:rsidRPr="00AB1BB3">
        <w:rPr>
          <w:lang w:val="en-US"/>
        </w:rPr>
        <w:t>a</w:t>
      </w:r>
      <w:proofErr w:type="gramEnd"/>
      <w:r w:rsidR="00FA6CA4" w:rsidRPr="00AB1BB3">
        <w:rPr>
          <w:lang w:val="en-US"/>
        </w:rPr>
        <w:t xml:space="preserve"> If the fault continues:</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00FA6CA4" w:rsidRPr="00AB1BB3">
        <w:rPr>
          <w:lang w:val="en-US"/>
        </w:rPr>
        <w:t>- Replace the XDCR-BLEED TRANSFER PRESS, ENG 1 (7HA1</w:t>
      </w:r>
      <w:proofErr w:type="gramStart"/>
      <w:r w:rsidR="00FA6CA4" w:rsidRPr="00AB1BB3">
        <w:rPr>
          <w:lang w:val="en-US"/>
        </w:rPr>
        <w:t>) ,</w:t>
      </w:r>
      <w:proofErr w:type="gramEnd"/>
    </w:p>
    <w:p w:rsidR="00C259F2"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r w:rsidRPr="00AB1BB3">
        <w:rPr>
          <w:lang w:val="en-US"/>
        </w:rPr>
        <w:tab/>
      </w:r>
      <w:proofErr w:type="gramStart"/>
      <w:r w:rsidR="00FA6CA4" w:rsidRPr="00AB1BB3">
        <w:rPr>
          <w:lang w:val="en-US"/>
        </w:rPr>
        <w:t>b</w:t>
      </w:r>
      <w:proofErr w:type="gramEnd"/>
      <w:r w:rsidR="00FA6CA4" w:rsidRPr="00AB1BB3">
        <w:rPr>
          <w:lang w:val="en-US"/>
        </w:rPr>
        <w:t xml:space="preserve"> If the fault continues:</w:t>
      </w:r>
    </w:p>
    <w:p w:rsidR="00FA6CA4" w:rsidRPr="00AB1BB3" w:rsidRDefault="00C259F2" w:rsidP="00C259F2">
      <w:pPr>
        <w:pStyle w:val="TSM"/>
        <w:ind w:left="2836" w:firstLine="0"/>
        <w:rPr>
          <w:lang w:val="en-US"/>
        </w:rPr>
      </w:pPr>
      <w:r w:rsidRPr="00AB1BB3">
        <w:rPr>
          <w:lang w:val="en-US"/>
        </w:rPr>
        <w:t xml:space="preserve">- </w:t>
      </w:r>
      <w:r w:rsidR="00FA6CA4" w:rsidRPr="00AB1BB3">
        <w:rPr>
          <w:lang w:val="en-US"/>
        </w:rPr>
        <w:t>Do a check and repair the wiring from the HP bleed valve to the BMC1, pins A/1 and</w:t>
      </w:r>
      <w:r w:rsidRPr="00AB1BB3">
        <w:rPr>
          <w:lang w:val="en-US"/>
        </w:rPr>
        <w:t xml:space="preserve"> </w:t>
      </w:r>
      <w:r w:rsidR="00FA6CA4" w:rsidRPr="00AB1BB3">
        <w:rPr>
          <w:lang w:val="en-US"/>
        </w:rPr>
        <w:t>A/5 to pins AA/14A and AA/15A</w:t>
      </w:r>
    </w:p>
    <w:p w:rsidR="00C259F2" w:rsidRPr="00AB1BB3" w:rsidRDefault="00C259F2" w:rsidP="00C259F2">
      <w:pPr>
        <w:pStyle w:val="TSM"/>
        <w:rPr>
          <w:lang w:val="en-US"/>
        </w:rPr>
      </w:pPr>
      <w:r w:rsidRPr="00AB1BB3">
        <w:rPr>
          <w:lang w:val="en-US"/>
        </w:rPr>
        <w:tab/>
      </w:r>
      <w:r w:rsidRPr="00AB1BB3">
        <w:rPr>
          <w:lang w:val="en-US"/>
        </w:rPr>
        <w:tab/>
      </w:r>
      <w:r w:rsidRPr="00AB1BB3">
        <w:rPr>
          <w:lang w:val="en-US"/>
        </w:rPr>
        <w:tab/>
      </w:r>
      <w:r w:rsidR="00FA6CA4" w:rsidRPr="00AB1BB3">
        <w:rPr>
          <w:lang w:val="en-US"/>
        </w:rPr>
        <w:t>- Refer to Para. 4B.</w:t>
      </w:r>
    </w:p>
    <w:p w:rsidR="007F6D11" w:rsidRPr="00AB1BB3" w:rsidRDefault="00CB1588" w:rsidP="00C259F2">
      <w:pPr>
        <w:pStyle w:val="TSM"/>
        <w:rPr>
          <w:lang w:val="en-US"/>
        </w:rPr>
      </w:pPr>
      <w:r>
        <w:rPr>
          <w:noProof/>
          <w:lang w:eastAsia="fr-FR"/>
        </w:rPr>
        <w:pict>
          <v:shape id="Zone de texte 232" o:spid="_x0000_s1092" type="#_x0000_t202" style="position:absolute;left:0;text-align:left;margin-left:102.5pt;margin-top:.4pt;width:388pt;height:69.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" fillcolor="white [3201]" strokeweight=".5pt">
            <v:textbox>
              <w:txbxContent>
                <w:p w:rsidR="00C820A0" w:rsidRDefault="00C820A0" w:rsidP="00AA166C"/>
              </w:txbxContent>
            </v:textbox>
          </v:shape>
        </w:pict>
      </w:r>
    </w:p>
    <w:p w:rsidR="007F6D11" w:rsidRPr="00AB1BB3" w:rsidRDefault="007F6D11" w:rsidP="00C259F2">
      <w:pPr>
        <w:pStyle w:val="TSM"/>
        <w:rPr>
          <w:lang w:val="en-US"/>
        </w:rPr>
      </w:pPr>
    </w:p>
    <w:p w:rsidR="007F6D11" w:rsidRPr="00AB1BB3" w:rsidRDefault="007F6D11" w:rsidP="00C259F2">
      <w:pPr>
        <w:pStyle w:val="TSM"/>
        <w:rPr>
          <w:lang w:val="en-US"/>
        </w:rPr>
      </w:pPr>
    </w:p>
    <w:p w:rsidR="007F6D11" w:rsidRPr="00AB1BB3" w:rsidRDefault="007F6D11" w:rsidP="00C259F2">
      <w:pPr>
        <w:pStyle w:val="TSM"/>
        <w:rPr>
          <w:lang w:val="en-US"/>
        </w:rPr>
      </w:pPr>
    </w:p>
    <w:p w:rsidR="007F6D11" w:rsidRPr="00AB1BB3" w:rsidRDefault="007F6D11" w:rsidP="00C259F2">
      <w:pPr>
        <w:pStyle w:val="TSM"/>
        <w:rPr>
          <w:lang w:val="en-US"/>
        </w:rPr>
      </w:pPr>
    </w:p>
    <w:p w:rsidR="00C259F2" w:rsidRPr="00AB1BB3" w:rsidRDefault="00C259F2" w:rsidP="00C259F2">
      <w:pPr>
        <w:pStyle w:val="TSM"/>
        <w:ind w:left="0" w:firstLine="0"/>
        <w:rPr>
          <w:lang w:val="en-US"/>
        </w:rPr>
      </w:pPr>
      <w:r w:rsidRPr="00AB1BB3">
        <w:rPr>
          <w:lang w:val="en-US"/>
        </w:rPr>
        <w:tab/>
      </w:r>
      <w:r w:rsidRPr="00AB1BB3">
        <w:rPr>
          <w:lang w:val="en-US"/>
        </w:rPr>
        <w:tab/>
      </w:r>
      <w:r w:rsidR="00FA6CA4" w:rsidRPr="00AB1BB3">
        <w:rPr>
          <w:lang w:val="en-US"/>
        </w:rPr>
        <w:t>B. Test</w:t>
      </w:r>
    </w:p>
    <w:p w:rsidR="00FA6CA4" w:rsidRPr="00AB1BB3" w:rsidRDefault="00C259F2" w:rsidP="00C259F2">
      <w:pPr>
        <w:pStyle w:val="TSM"/>
        <w:ind w:left="0" w:firstLine="0"/>
        <w:rPr>
          <w:lang w:val="en-US"/>
        </w:rPr>
      </w:pPr>
      <w:r w:rsidRPr="00AB1BB3">
        <w:rPr>
          <w:lang w:val="en-US"/>
        </w:rPr>
        <w:tab/>
      </w:r>
      <w:r w:rsidRPr="00AB1BB3">
        <w:rPr>
          <w:lang w:val="en-US"/>
        </w:rPr>
        <w:tab/>
      </w:r>
      <w:r w:rsidRPr="00AB1BB3">
        <w:rPr>
          <w:lang w:val="en-US"/>
        </w:rPr>
        <w:tab/>
      </w:r>
      <w:r w:rsidR="00FA6CA4" w:rsidRPr="00AB1BB3">
        <w:rPr>
          <w:lang w:val="en-US"/>
        </w:rPr>
        <w:t xml:space="preserve">(1) Do the engine 1 start procedure </w:t>
      </w:r>
      <w:r w:rsidRPr="00AB1BB3">
        <w:rPr>
          <w:lang w:val="en-US"/>
        </w:rPr>
        <w:t>AMM TASK 71-00-00-710-</w:t>
      </w:r>
      <w:proofErr w:type="gramStart"/>
      <w:r w:rsidRPr="00AB1BB3">
        <w:rPr>
          <w:lang w:val="en-US"/>
        </w:rPr>
        <w:t>003</w:t>
      </w:r>
      <w:r w:rsidR="00FA6CA4" w:rsidRPr="00AB1BB3">
        <w:rPr>
          <w:lang w:val="en-US"/>
        </w:rPr>
        <w:t>.</w:t>
      </w:r>
      <w:proofErr w:type="gramEnd"/>
    </w:p>
    <w:p w:rsidR="00FA6CA4" w:rsidRPr="00AB1BB3" w:rsidRDefault="00FA6CA4" w:rsidP="00C259F2">
      <w:pPr>
        <w:pStyle w:val="TSM"/>
        <w:ind w:left="851" w:firstLine="0"/>
        <w:rPr>
          <w:lang w:val="en-US"/>
        </w:rPr>
      </w:pPr>
      <w:r w:rsidRPr="00AB1BB3">
        <w:rPr>
          <w:lang w:val="en-US"/>
        </w:rPr>
        <w:t>(2) Make sure that the ECAM warning AIR ENG 1 HP VALVE FAULT is not shown on the upper ECAM</w:t>
      </w:r>
      <w:r w:rsidR="00C259F2" w:rsidRPr="00AB1BB3">
        <w:rPr>
          <w:lang w:val="en-US"/>
        </w:rPr>
        <w:t xml:space="preserve"> </w:t>
      </w:r>
      <w:r w:rsidRPr="00AB1BB3">
        <w:rPr>
          <w:lang w:val="en-US"/>
        </w:rPr>
        <w:t>DU.</w:t>
      </w:r>
    </w:p>
    <w:sectPr w:rsidR="00FA6CA4" w:rsidRPr="00AB1BB3" w:rsidSect="007F7E3D">
      <w:footerReference w:type="default" r:id="rId45"/>
      <w:pgSz w:w="11901" w:h="16817"/>
      <w:pgMar w:top="907" w:right="1134" w:bottom="1247" w:left="1134" w:header="340" w:footer="805"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209" w:rsidRDefault="00CB2209">
      <w:pPr>
        <w:spacing w:after="0"/>
      </w:pPr>
      <w:r>
        <w:separator/>
      </w:r>
    </w:p>
  </w:endnote>
  <w:endnote w:type="continuationSeparator" w:id="0">
    <w:p w:rsidR="00CB2209" w:rsidRDefault="00CB220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altName w:val="Times New Roman"/>
    <w:charset w:val="4D"/>
    <w:family w:val="roman"/>
    <w:pitch w:val="variable"/>
    <w:sig w:usb0="00000007" w:usb1="00000001" w:usb2="00000000" w:usb3="00000000" w:csb0="000000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 Math TeX Gyre">
    <w:altName w:val="Cambria Math"/>
    <w:charset w:val="00"/>
    <w:family w:val="auto"/>
    <w:pitch w:val="variable"/>
    <w:sig w:usb0="00000001" w:usb1="4201F9EE" w:usb2="02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A0" w:rsidRDefault="00CB1588" w:rsidP="006D33E0">
    <w:pPr>
      <w:pStyle w:val="Pieddepage"/>
      <w:rPr>
        <w:rStyle w:val="Numrodepage"/>
      </w:rPr>
    </w:pPr>
    <w:r>
      <w:rPr>
        <w:rStyle w:val="Numrodepage"/>
      </w:rPr>
      <w:fldChar w:fldCharType="begin"/>
    </w:r>
    <w:r w:rsidR="00C820A0">
      <w:rPr>
        <w:rStyle w:val="Numrodepage"/>
      </w:rPr>
      <w:instrText xml:space="preserve">PAGE  </w:instrText>
    </w:r>
    <w:r>
      <w:rPr>
        <w:rStyle w:val="Numrodepage"/>
      </w:rPr>
      <w:fldChar w:fldCharType="end"/>
    </w:r>
  </w:p>
  <w:p w:rsidR="00C820A0" w:rsidRDefault="00C820A0" w:rsidP="006D33E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1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1984"/>
      <w:gridCol w:w="2155"/>
    </w:tblGrid>
    <w:tr w:rsidR="00C820A0" w:rsidRPr="004249B0" w:rsidTr="008B71FD">
      <w:tc>
        <w:tcPr>
          <w:tcW w:w="8755" w:type="dxa"/>
          <w:gridSpan w:val="2"/>
          <w:tcBorders>
            <w:top w:val="single" w:sz="4" w:space="0" w:color="auto"/>
            <w:left w:val="single" w:sz="4" w:space="0" w:color="auto"/>
            <w:bottom w:val="single" w:sz="4" w:space="0" w:color="auto"/>
            <w:right w:val="single" w:sz="4" w:space="0" w:color="auto"/>
          </w:tcBorders>
          <w:vAlign w:val="center"/>
        </w:tcPr>
        <w:p w:rsidR="00C820A0" w:rsidRPr="004249B0" w:rsidRDefault="00C820A0" w:rsidP="008B71FD">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AÉRONAUTIQUE</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8B71FD">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sidR="00AB1BB3">
            <w:rPr>
              <w:rFonts w:ascii="Arial" w:hAnsi="Arial"/>
              <w:color w:val="000000"/>
              <w:sz w:val="20"/>
              <w:szCs w:val="20"/>
            </w:rPr>
            <w:t>20</w:t>
          </w:r>
        </w:p>
      </w:tc>
    </w:tr>
    <w:tr w:rsidR="00C820A0" w:rsidRPr="004249B0" w:rsidTr="00D20BBE">
      <w:trPr>
        <w:trHeight w:val="63"/>
      </w:trPr>
      <w:tc>
        <w:tcPr>
          <w:tcW w:w="6771"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8B71FD">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 xml:space="preserve">Étude de modifications </w:t>
          </w:r>
          <w:proofErr w:type="spellStart"/>
          <w:r>
            <w:rPr>
              <w:rFonts w:ascii="Arial" w:hAnsi="Arial" w:cs="Arial"/>
              <w:color w:val="000000"/>
              <w:sz w:val="20"/>
              <w:szCs w:val="20"/>
            </w:rPr>
            <w:t>pluritechnologiques</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C70A7A">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AE4</w:t>
          </w:r>
          <w:r w:rsidR="00C70A7A">
            <w:rPr>
              <w:rFonts w:ascii="Arial" w:hAnsi="Arial"/>
              <w:color w:val="000000"/>
              <w:sz w:val="20"/>
              <w:szCs w:val="20"/>
            </w:rPr>
            <w:t>EMPT</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8C2863" w:rsidRDefault="00C820A0" w:rsidP="008B71FD">
          <w:pPr>
            <w:pStyle w:val="Listecouleur-Accent11"/>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00CB1588" w:rsidRPr="008C2863">
            <w:rPr>
              <w:rStyle w:val="Numrodepage"/>
              <w:rFonts w:ascii="Arial" w:eastAsia="Cambria" w:hAnsi="Arial" w:cs="Arial"/>
              <w:b/>
              <w:sz w:val="24"/>
              <w:szCs w:val="24"/>
            </w:rPr>
            <w:fldChar w:fldCharType="begin"/>
          </w:r>
          <w:r w:rsidRPr="008C2863">
            <w:rPr>
              <w:rStyle w:val="Numrodepage"/>
              <w:rFonts w:ascii="Arial" w:eastAsia="Cambria" w:hAnsi="Arial" w:cs="Arial"/>
              <w:b/>
              <w:sz w:val="24"/>
              <w:szCs w:val="24"/>
            </w:rPr>
            <w:instrText xml:space="preserve"> </w:instrText>
          </w:r>
          <w:r>
            <w:rPr>
              <w:rStyle w:val="Numrodepage"/>
              <w:rFonts w:ascii="Arial" w:eastAsia="Cambria" w:hAnsi="Arial" w:cs="Arial"/>
              <w:b/>
              <w:sz w:val="24"/>
              <w:szCs w:val="24"/>
            </w:rPr>
            <w:instrText>PAGE</w:instrText>
          </w:r>
          <w:r w:rsidRPr="008C2863">
            <w:rPr>
              <w:rStyle w:val="Numrodepage"/>
              <w:rFonts w:ascii="Arial" w:eastAsia="Cambria" w:hAnsi="Arial" w:cs="Arial"/>
              <w:b/>
              <w:sz w:val="24"/>
              <w:szCs w:val="24"/>
            </w:rPr>
            <w:instrText xml:space="preserve"> </w:instrText>
          </w:r>
          <w:r w:rsidR="00CB1588" w:rsidRPr="008C2863">
            <w:rPr>
              <w:rStyle w:val="Numrodepage"/>
              <w:rFonts w:ascii="Arial" w:eastAsia="Cambria" w:hAnsi="Arial" w:cs="Arial"/>
              <w:b/>
              <w:sz w:val="24"/>
              <w:szCs w:val="24"/>
            </w:rPr>
            <w:fldChar w:fldCharType="separate"/>
          </w:r>
          <w:r w:rsidR="00487027">
            <w:rPr>
              <w:rStyle w:val="Numrodepage"/>
              <w:rFonts w:ascii="Arial" w:eastAsia="Cambria" w:hAnsi="Arial" w:cs="Arial"/>
              <w:b/>
              <w:noProof/>
              <w:sz w:val="24"/>
              <w:szCs w:val="24"/>
            </w:rPr>
            <w:t>1</w:t>
          </w:r>
          <w:r w:rsidR="00CB1588" w:rsidRPr="008C2863">
            <w:rPr>
              <w:rStyle w:val="Numrodepage"/>
              <w:rFonts w:ascii="Arial" w:eastAsia="Cambria" w:hAnsi="Arial" w:cs="Arial"/>
              <w:b/>
              <w:sz w:val="24"/>
              <w:szCs w:val="24"/>
            </w:rPr>
            <w:fldChar w:fldCharType="end"/>
          </w:r>
          <w:r w:rsidRPr="008C2863">
            <w:rPr>
              <w:rStyle w:val="Numrodepage"/>
              <w:rFonts w:ascii="Arial" w:eastAsia="Cambria" w:hAnsi="Arial" w:cs="Arial"/>
              <w:b/>
              <w:sz w:val="24"/>
              <w:szCs w:val="24"/>
            </w:rPr>
            <w:t xml:space="preserve"> / </w:t>
          </w:r>
          <w:r>
            <w:rPr>
              <w:rStyle w:val="Numrodepage"/>
              <w:rFonts w:ascii="Arial" w:eastAsia="Cambria" w:hAnsi="Arial" w:cs="Arial"/>
              <w:b/>
              <w:sz w:val="24"/>
              <w:szCs w:val="24"/>
            </w:rPr>
            <w:t>35</w:t>
          </w:r>
        </w:p>
      </w:tc>
    </w:tr>
  </w:tbl>
  <w:p w:rsidR="00C820A0" w:rsidRPr="00FE0CD3" w:rsidRDefault="00C820A0" w:rsidP="003E4E43">
    <w:pPr>
      <w:pStyle w:val="Paragraphestandard"/>
      <w:ind w:right="360"/>
      <w:rPr>
        <w:rFonts w:ascii="Arial" w:hAnsi="Arial" w:cs="Arial"/>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126"/>
      <w:gridCol w:w="2126"/>
    </w:tblGrid>
    <w:tr w:rsidR="00C820A0" w:rsidRPr="004249B0"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rsidR="00C820A0" w:rsidRPr="004249B0" w:rsidRDefault="00C820A0"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C820A0" w:rsidRPr="004249B0"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C820A0" w:rsidRDefault="00C820A0">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843"/>
      <w:gridCol w:w="2155"/>
    </w:tblGrid>
    <w:tr w:rsidR="00C820A0" w:rsidRPr="004249B0" w:rsidTr="003E4E43">
      <w:tc>
        <w:tcPr>
          <w:tcW w:w="8755" w:type="dxa"/>
          <w:gridSpan w:val="2"/>
          <w:tcBorders>
            <w:top w:val="single" w:sz="4" w:space="0" w:color="auto"/>
            <w:left w:val="single" w:sz="4" w:space="0" w:color="auto"/>
            <w:bottom w:val="single" w:sz="4" w:space="0" w:color="auto"/>
            <w:right w:val="single" w:sz="4" w:space="0" w:color="auto"/>
          </w:tcBorders>
          <w:vAlign w:val="center"/>
        </w:tcPr>
        <w:p w:rsidR="00C820A0" w:rsidRPr="004249B0" w:rsidRDefault="00C820A0" w:rsidP="00130035">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AÉRONAUTIQUE</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824681">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19</w:t>
          </w:r>
        </w:p>
      </w:tc>
    </w:tr>
    <w:tr w:rsidR="00C820A0" w:rsidRPr="004249B0" w:rsidTr="00D20BBE">
      <w:trPr>
        <w:trHeight w:val="63"/>
      </w:trPr>
      <w:tc>
        <w:tcPr>
          <w:tcW w:w="6912"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130035">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 xml:space="preserve">Étude de modifications </w:t>
          </w:r>
          <w:proofErr w:type="spellStart"/>
          <w:r>
            <w:rPr>
              <w:rFonts w:ascii="Arial" w:hAnsi="Arial" w:cs="Arial"/>
              <w:color w:val="000000"/>
              <w:sz w:val="20"/>
              <w:szCs w:val="20"/>
            </w:rPr>
            <w:t>pluritechnologiques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C70A7A">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AE4</w:t>
          </w:r>
          <w:r w:rsidR="00C70A7A">
            <w:rPr>
              <w:rFonts w:ascii="Arial" w:hAnsi="Arial"/>
              <w:color w:val="000000"/>
              <w:sz w:val="20"/>
              <w:szCs w:val="20"/>
            </w:rPr>
            <w:t>EMPT</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8C2863" w:rsidRDefault="00C820A0" w:rsidP="00A843B5">
          <w:pPr>
            <w:pStyle w:val="Listecouleur-Accent11"/>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00CB1588" w:rsidRPr="008C2863">
            <w:rPr>
              <w:rStyle w:val="Numrodepage"/>
              <w:rFonts w:ascii="Arial" w:eastAsia="Cambria" w:hAnsi="Arial" w:cs="Arial"/>
              <w:b/>
              <w:sz w:val="24"/>
              <w:szCs w:val="24"/>
            </w:rPr>
            <w:fldChar w:fldCharType="begin"/>
          </w:r>
          <w:r w:rsidRPr="008C2863">
            <w:rPr>
              <w:rStyle w:val="Numrodepage"/>
              <w:rFonts w:ascii="Arial" w:eastAsia="Cambria" w:hAnsi="Arial" w:cs="Arial"/>
              <w:b/>
              <w:sz w:val="24"/>
              <w:szCs w:val="24"/>
            </w:rPr>
            <w:instrText xml:space="preserve"> </w:instrText>
          </w:r>
          <w:r>
            <w:rPr>
              <w:rStyle w:val="Numrodepage"/>
              <w:rFonts w:ascii="Arial" w:eastAsia="Cambria" w:hAnsi="Arial" w:cs="Arial"/>
              <w:b/>
              <w:sz w:val="24"/>
              <w:szCs w:val="24"/>
            </w:rPr>
            <w:instrText>PAGE</w:instrText>
          </w:r>
          <w:r w:rsidRPr="008C2863">
            <w:rPr>
              <w:rStyle w:val="Numrodepage"/>
              <w:rFonts w:ascii="Arial" w:eastAsia="Cambria" w:hAnsi="Arial" w:cs="Arial"/>
              <w:b/>
              <w:sz w:val="24"/>
              <w:szCs w:val="24"/>
            </w:rPr>
            <w:instrText xml:space="preserve"> </w:instrText>
          </w:r>
          <w:r w:rsidR="00CB1588" w:rsidRPr="008C2863">
            <w:rPr>
              <w:rStyle w:val="Numrodepage"/>
              <w:rFonts w:ascii="Arial" w:eastAsia="Cambria" w:hAnsi="Arial" w:cs="Arial"/>
              <w:b/>
              <w:sz w:val="24"/>
              <w:szCs w:val="24"/>
            </w:rPr>
            <w:fldChar w:fldCharType="separate"/>
          </w:r>
          <w:r w:rsidR="00487027">
            <w:rPr>
              <w:rStyle w:val="Numrodepage"/>
              <w:rFonts w:ascii="Arial" w:eastAsia="Cambria" w:hAnsi="Arial" w:cs="Arial"/>
              <w:b/>
              <w:noProof/>
              <w:sz w:val="24"/>
              <w:szCs w:val="24"/>
            </w:rPr>
            <w:t>15</w:t>
          </w:r>
          <w:r w:rsidR="00CB1588" w:rsidRPr="008C2863">
            <w:rPr>
              <w:rStyle w:val="Numrodepage"/>
              <w:rFonts w:ascii="Arial" w:eastAsia="Cambria" w:hAnsi="Arial" w:cs="Arial"/>
              <w:b/>
              <w:sz w:val="24"/>
              <w:szCs w:val="24"/>
            </w:rPr>
            <w:fldChar w:fldCharType="end"/>
          </w:r>
          <w:r w:rsidRPr="008C2863">
            <w:rPr>
              <w:rStyle w:val="Numrodepage"/>
              <w:rFonts w:ascii="Arial" w:eastAsia="Cambria" w:hAnsi="Arial" w:cs="Arial"/>
              <w:b/>
              <w:sz w:val="24"/>
              <w:szCs w:val="24"/>
            </w:rPr>
            <w:t xml:space="preserve"> / </w:t>
          </w:r>
          <w:fldSimple w:instr=" NUMPAGES   \* MERGEFORMAT ">
            <w:r w:rsidR="00487027" w:rsidRPr="00487027">
              <w:rPr>
                <w:rStyle w:val="Numrodepage"/>
                <w:rFonts w:ascii="Arial" w:eastAsia="Cambria" w:hAnsi="Arial" w:cs="Arial"/>
                <w:b/>
                <w:noProof/>
                <w:sz w:val="24"/>
                <w:szCs w:val="24"/>
              </w:rPr>
              <w:t>17</w:t>
            </w:r>
          </w:fldSimple>
        </w:p>
      </w:tc>
    </w:tr>
  </w:tbl>
  <w:p w:rsidR="00C820A0" w:rsidRDefault="00C820A0" w:rsidP="003E4E43">
    <w:pPr>
      <w:pStyle w:val="Paragraphestandard"/>
      <w:ind w:right="360"/>
      <w:rPr>
        <w:rFonts w:ascii="Arial" w:hAnsi="Arial" w:cs="Arial"/>
      </w:rPr>
    </w:pPr>
  </w:p>
  <w:p w:rsidR="00C820A0" w:rsidRDefault="00C820A0" w:rsidP="003E4E43">
    <w:pPr>
      <w:pStyle w:val="Paragraphestandard"/>
      <w:ind w:right="360"/>
      <w:rPr>
        <w:rFonts w:ascii="Arial" w:hAnsi="Arial" w:cs="Arial"/>
      </w:rPr>
    </w:pPr>
  </w:p>
  <w:p w:rsidR="00C820A0" w:rsidRPr="00E24432" w:rsidRDefault="00C820A0" w:rsidP="003E4E43">
    <w:pPr>
      <w:pStyle w:val="Paragraphestandard"/>
      <w:ind w:right="360"/>
      <w:rPr>
        <w:rFonts w:ascii="Arial" w:hAnsi="Arial" w:cs="Aria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1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843"/>
      <w:gridCol w:w="2155"/>
    </w:tblGrid>
    <w:tr w:rsidR="00C820A0" w:rsidRPr="004249B0" w:rsidTr="007F7E3D">
      <w:tc>
        <w:tcPr>
          <w:tcW w:w="8755" w:type="dxa"/>
          <w:gridSpan w:val="2"/>
          <w:tcBorders>
            <w:top w:val="single" w:sz="4" w:space="0" w:color="auto"/>
            <w:left w:val="single" w:sz="4" w:space="0" w:color="auto"/>
            <w:bottom w:val="single" w:sz="4" w:space="0" w:color="auto"/>
            <w:right w:val="single" w:sz="4" w:space="0" w:color="auto"/>
          </w:tcBorders>
          <w:vAlign w:val="center"/>
        </w:tcPr>
        <w:p w:rsidR="00C820A0" w:rsidRPr="004249B0" w:rsidRDefault="00C820A0" w:rsidP="007F7E3D">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AÉRONAUTIQUE</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7F7E3D">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19</w:t>
          </w:r>
        </w:p>
      </w:tc>
    </w:tr>
    <w:tr w:rsidR="00C820A0" w:rsidRPr="004249B0" w:rsidTr="00D20BBE">
      <w:trPr>
        <w:trHeight w:val="64"/>
      </w:trPr>
      <w:tc>
        <w:tcPr>
          <w:tcW w:w="6912"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7F7E3D">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 xml:space="preserve">Étude de modifications </w:t>
          </w:r>
          <w:proofErr w:type="spellStart"/>
          <w:r>
            <w:rPr>
              <w:rFonts w:ascii="Arial" w:hAnsi="Arial" w:cs="Arial"/>
              <w:color w:val="000000"/>
              <w:sz w:val="20"/>
              <w:szCs w:val="20"/>
            </w:rPr>
            <w:t>pluritechnologiques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C70A7A">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AE4</w:t>
          </w:r>
          <w:r w:rsidR="00C70A7A">
            <w:rPr>
              <w:rFonts w:ascii="Arial" w:hAnsi="Arial"/>
              <w:color w:val="000000"/>
              <w:sz w:val="20"/>
              <w:szCs w:val="20"/>
            </w:rPr>
            <w:t>EMPT</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8C2863" w:rsidRDefault="00C820A0" w:rsidP="007F7E3D">
          <w:pPr>
            <w:pStyle w:val="Listecouleur-Accent11"/>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00CB1588" w:rsidRPr="008C2863">
            <w:rPr>
              <w:rStyle w:val="Numrodepage"/>
              <w:rFonts w:ascii="Arial" w:eastAsia="Cambria" w:hAnsi="Arial" w:cs="Arial"/>
              <w:b/>
              <w:sz w:val="24"/>
              <w:szCs w:val="24"/>
            </w:rPr>
            <w:fldChar w:fldCharType="begin"/>
          </w:r>
          <w:r w:rsidRPr="008C2863">
            <w:rPr>
              <w:rStyle w:val="Numrodepage"/>
              <w:rFonts w:ascii="Arial" w:eastAsia="Cambria" w:hAnsi="Arial" w:cs="Arial"/>
              <w:b/>
              <w:sz w:val="24"/>
              <w:szCs w:val="24"/>
            </w:rPr>
            <w:instrText xml:space="preserve"> </w:instrText>
          </w:r>
          <w:r>
            <w:rPr>
              <w:rStyle w:val="Numrodepage"/>
              <w:rFonts w:ascii="Arial" w:eastAsia="Cambria" w:hAnsi="Arial" w:cs="Arial"/>
              <w:b/>
              <w:sz w:val="24"/>
              <w:szCs w:val="24"/>
            </w:rPr>
            <w:instrText>PAGE</w:instrText>
          </w:r>
          <w:r w:rsidRPr="008C2863">
            <w:rPr>
              <w:rStyle w:val="Numrodepage"/>
              <w:rFonts w:ascii="Arial" w:eastAsia="Cambria" w:hAnsi="Arial" w:cs="Arial"/>
              <w:b/>
              <w:sz w:val="24"/>
              <w:szCs w:val="24"/>
            </w:rPr>
            <w:instrText xml:space="preserve"> </w:instrText>
          </w:r>
          <w:r w:rsidR="00CB1588" w:rsidRPr="008C2863">
            <w:rPr>
              <w:rStyle w:val="Numrodepage"/>
              <w:rFonts w:ascii="Arial" w:eastAsia="Cambria" w:hAnsi="Arial" w:cs="Arial"/>
              <w:b/>
              <w:sz w:val="24"/>
              <w:szCs w:val="24"/>
            </w:rPr>
            <w:fldChar w:fldCharType="separate"/>
          </w:r>
          <w:r w:rsidR="00487027">
            <w:rPr>
              <w:rStyle w:val="Numrodepage"/>
              <w:rFonts w:ascii="Arial" w:eastAsia="Cambria" w:hAnsi="Arial" w:cs="Arial"/>
              <w:b/>
              <w:noProof/>
              <w:sz w:val="24"/>
              <w:szCs w:val="24"/>
            </w:rPr>
            <w:t>32</w:t>
          </w:r>
          <w:r w:rsidR="00CB1588" w:rsidRPr="008C2863">
            <w:rPr>
              <w:rStyle w:val="Numrodepage"/>
              <w:rFonts w:ascii="Arial" w:eastAsia="Cambria" w:hAnsi="Arial" w:cs="Arial"/>
              <w:b/>
              <w:sz w:val="24"/>
              <w:szCs w:val="24"/>
            </w:rPr>
            <w:fldChar w:fldCharType="end"/>
          </w:r>
          <w:r w:rsidRPr="008C2863">
            <w:rPr>
              <w:rStyle w:val="Numrodepage"/>
              <w:rFonts w:ascii="Arial" w:eastAsia="Cambria" w:hAnsi="Arial" w:cs="Arial"/>
              <w:b/>
              <w:sz w:val="24"/>
              <w:szCs w:val="24"/>
            </w:rPr>
            <w:t xml:space="preserve"> / </w:t>
          </w:r>
          <w:fldSimple w:instr=" NUMPAGES   \* MERGEFORMAT ">
            <w:r w:rsidR="00487027" w:rsidRPr="00487027">
              <w:rPr>
                <w:rStyle w:val="Numrodepage"/>
                <w:rFonts w:ascii="Arial" w:eastAsia="Cambria" w:hAnsi="Arial" w:cs="Arial"/>
                <w:b/>
                <w:noProof/>
                <w:sz w:val="24"/>
                <w:szCs w:val="24"/>
              </w:rPr>
              <w:t>34</w:t>
            </w:r>
          </w:fldSimple>
        </w:p>
      </w:tc>
    </w:tr>
  </w:tbl>
  <w:p w:rsidR="00C820A0" w:rsidRPr="00E24432" w:rsidRDefault="00C820A0" w:rsidP="003E4E43">
    <w:pPr>
      <w:pStyle w:val="Paragraphestandard"/>
      <w:ind w:right="360"/>
      <w:rPr>
        <w:rFonts w:ascii="Arial" w:hAnsi="Arial"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1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843"/>
      <w:gridCol w:w="2155"/>
    </w:tblGrid>
    <w:tr w:rsidR="00C820A0" w:rsidRPr="004249B0" w:rsidTr="00130E75">
      <w:tc>
        <w:tcPr>
          <w:tcW w:w="8755" w:type="dxa"/>
          <w:gridSpan w:val="2"/>
          <w:tcBorders>
            <w:top w:val="single" w:sz="4" w:space="0" w:color="auto"/>
            <w:left w:val="single" w:sz="4" w:space="0" w:color="auto"/>
            <w:bottom w:val="single" w:sz="4" w:space="0" w:color="auto"/>
            <w:right w:val="single" w:sz="4" w:space="0" w:color="auto"/>
          </w:tcBorders>
          <w:vAlign w:val="center"/>
        </w:tcPr>
        <w:p w:rsidR="00C820A0" w:rsidRPr="004249B0" w:rsidRDefault="00C820A0" w:rsidP="00130E75">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AÉRONAUTIQUE</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130E75">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19</w:t>
          </w:r>
        </w:p>
      </w:tc>
    </w:tr>
    <w:tr w:rsidR="00C820A0" w:rsidRPr="004249B0" w:rsidTr="00D20BBE">
      <w:trPr>
        <w:trHeight w:val="63"/>
      </w:trPr>
      <w:tc>
        <w:tcPr>
          <w:tcW w:w="6912"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130E75">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 xml:space="preserve">Étude de modifications </w:t>
          </w:r>
          <w:proofErr w:type="spellStart"/>
          <w:r>
            <w:rPr>
              <w:rFonts w:ascii="Arial" w:hAnsi="Arial" w:cs="Arial"/>
              <w:color w:val="000000"/>
              <w:sz w:val="20"/>
              <w:szCs w:val="20"/>
            </w:rPr>
            <w:t>pluritechnologiques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C70A7A">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Code</w:t>
          </w:r>
          <w:r>
            <w:rPr>
              <w:rFonts w:ascii="Arial" w:hAnsi="Arial"/>
              <w:color w:val="000000"/>
              <w:sz w:val="20"/>
              <w:szCs w:val="20"/>
            </w:rPr>
            <w:t> : AE4</w:t>
          </w:r>
          <w:r w:rsidR="00C70A7A">
            <w:rPr>
              <w:rFonts w:ascii="Arial" w:hAnsi="Arial"/>
              <w:color w:val="000000"/>
              <w:sz w:val="20"/>
              <w:szCs w:val="20"/>
            </w:rPr>
            <w:t>EMPT</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8C2863" w:rsidRDefault="00C820A0" w:rsidP="00130E75">
          <w:pPr>
            <w:pStyle w:val="Listecouleur-Accent11"/>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00CB1588" w:rsidRPr="008C2863">
            <w:rPr>
              <w:rStyle w:val="Numrodepage"/>
              <w:rFonts w:ascii="Arial" w:eastAsia="Cambria" w:hAnsi="Arial" w:cs="Arial"/>
              <w:b/>
              <w:sz w:val="24"/>
              <w:szCs w:val="24"/>
            </w:rPr>
            <w:fldChar w:fldCharType="begin"/>
          </w:r>
          <w:r w:rsidRPr="008C2863">
            <w:rPr>
              <w:rStyle w:val="Numrodepage"/>
              <w:rFonts w:ascii="Arial" w:eastAsia="Cambria" w:hAnsi="Arial" w:cs="Arial"/>
              <w:b/>
              <w:sz w:val="24"/>
              <w:szCs w:val="24"/>
            </w:rPr>
            <w:instrText xml:space="preserve"> </w:instrText>
          </w:r>
          <w:r>
            <w:rPr>
              <w:rStyle w:val="Numrodepage"/>
              <w:rFonts w:ascii="Arial" w:eastAsia="Cambria" w:hAnsi="Arial" w:cs="Arial"/>
              <w:b/>
              <w:sz w:val="24"/>
              <w:szCs w:val="24"/>
            </w:rPr>
            <w:instrText>PAGE</w:instrText>
          </w:r>
          <w:r w:rsidRPr="008C2863">
            <w:rPr>
              <w:rStyle w:val="Numrodepage"/>
              <w:rFonts w:ascii="Arial" w:eastAsia="Cambria" w:hAnsi="Arial" w:cs="Arial"/>
              <w:b/>
              <w:sz w:val="24"/>
              <w:szCs w:val="24"/>
            </w:rPr>
            <w:instrText xml:space="preserve"> </w:instrText>
          </w:r>
          <w:r w:rsidR="00CB1588" w:rsidRPr="008C2863">
            <w:rPr>
              <w:rStyle w:val="Numrodepage"/>
              <w:rFonts w:ascii="Arial" w:eastAsia="Cambria" w:hAnsi="Arial" w:cs="Arial"/>
              <w:b/>
              <w:sz w:val="24"/>
              <w:szCs w:val="24"/>
            </w:rPr>
            <w:fldChar w:fldCharType="separate"/>
          </w:r>
          <w:r w:rsidR="00487027">
            <w:rPr>
              <w:rStyle w:val="Numrodepage"/>
              <w:rFonts w:ascii="Arial" w:eastAsia="Cambria" w:hAnsi="Arial" w:cs="Arial"/>
              <w:b/>
              <w:noProof/>
              <w:sz w:val="24"/>
              <w:szCs w:val="24"/>
            </w:rPr>
            <w:t>34</w:t>
          </w:r>
          <w:r w:rsidR="00CB1588" w:rsidRPr="008C2863">
            <w:rPr>
              <w:rStyle w:val="Numrodepage"/>
              <w:rFonts w:ascii="Arial" w:eastAsia="Cambria" w:hAnsi="Arial" w:cs="Arial"/>
              <w:b/>
              <w:sz w:val="24"/>
              <w:szCs w:val="24"/>
            </w:rPr>
            <w:fldChar w:fldCharType="end"/>
          </w:r>
          <w:r w:rsidRPr="008C2863">
            <w:rPr>
              <w:rStyle w:val="Numrodepage"/>
              <w:rFonts w:ascii="Arial" w:eastAsia="Cambria" w:hAnsi="Arial" w:cs="Arial"/>
              <w:b/>
              <w:sz w:val="24"/>
              <w:szCs w:val="24"/>
            </w:rPr>
            <w:t xml:space="preserve"> / </w:t>
          </w:r>
          <w:fldSimple w:instr=" NUMPAGES   \* MERGEFORMAT ">
            <w:r w:rsidR="00487027" w:rsidRPr="00487027">
              <w:rPr>
                <w:rStyle w:val="Numrodepage"/>
                <w:rFonts w:ascii="Arial" w:eastAsia="Cambria" w:hAnsi="Arial" w:cs="Arial"/>
                <w:b/>
                <w:noProof/>
                <w:sz w:val="24"/>
                <w:szCs w:val="24"/>
              </w:rPr>
              <w:t>35</w:t>
            </w:r>
          </w:fldSimple>
        </w:p>
      </w:tc>
    </w:tr>
  </w:tbl>
  <w:p w:rsidR="00C820A0" w:rsidRDefault="00C820A0" w:rsidP="003E4E43">
    <w:pPr>
      <w:pStyle w:val="Paragraphestandard"/>
      <w:ind w:righ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820A0" w:rsidRPr="00E24432" w:rsidRDefault="00C820A0" w:rsidP="003E4E43">
    <w:pPr>
      <w:pStyle w:val="Paragraphestandard"/>
      <w:ind w:right="360"/>
      <w:rPr>
        <w:rFonts w:ascii="Arial" w:hAnsi="Arial"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1843"/>
      <w:gridCol w:w="2155"/>
    </w:tblGrid>
    <w:tr w:rsidR="00C820A0" w:rsidRPr="004249B0" w:rsidTr="003E4E43">
      <w:tc>
        <w:tcPr>
          <w:tcW w:w="8755" w:type="dxa"/>
          <w:gridSpan w:val="2"/>
          <w:tcBorders>
            <w:top w:val="single" w:sz="4" w:space="0" w:color="auto"/>
            <w:left w:val="single" w:sz="4" w:space="0" w:color="auto"/>
            <w:bottom w:val="single" w:sz="4" w:space="0" w:color="auto"/>
            <w:right w:val="single" w:sz="4" w:space="0" w:color="auto"/>
          </w:tcBorders>
          <w:vAlign w:val="center"/>
        </w:tcPr>
        <w:p w:rsidR="00C820A0" w:rsidRPr="004249B0" w:rsidRDefault="00C820A0" w:rsidP="00130035">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AÉRONAUTIQUE</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C70A7A">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sidR="00C70A7A">
            <w:rPr>
              <w:rFonts w:ascii="Arial" w:hAnsi="Arial"/>
              <w:color w:val="000000"/>
              <w:sz w:val="20"/>
              <w:szCs w:val="20"/>
            </w:rPr>
            <w:t>20</w:t>
          </w:r>
        </w:p>
      </w:tc>
    </w:tr>
    <w:tr w:rsidR="00C820A0" w:rsidRPr="004249B0" w:rsidTr="00D20BBE">
      <w:trPr>
        <w:trHeight w:val="63"/>
      </w:trPr>
      <w:tc>
        <w:tcPr>
          <w:tcW w:w="6912"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130035">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 xml:space="preserve">Étude de modifications </w:t>
          </w:r>
          <w:proofErr w:type="spellStart"/>
          <w:r>
            <w:rPr>
              <w:rFonts w:ascii="Arial" w:hAnsi="Arial" w:cs="Arial"/>
              <w:color w:val="000000"/>
              <w:sz w:val="20"/>
              <w:szCs w:val="20"/>
            </w:rPr>
            <w:t>pluritechnologiques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C820A0" w:rsidRPr="004249B0" w:rsidRDefault="00C820A0" w:rsidP="00C70A7A">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Code</w:t>
          </w:r>
          <w:r>
            <w:rPr>
              <w:rFonts w:ascii="Arial" w:hAnsi="Arial"/>
              <w:color w:val="000000"/>
              <w:sz w:val="20"/>
              <w:szCs w:val="20"/>
            </w:rPr>
            <w:t> : AE4</w:t>
          </w:r>
          <w:r w:rsidR="00C70A7A">
            <w:rPr>
              <w:rFonts w:ascii="Arial" w:hAnsi="Arial"/>
              <w:color w:val="000000"/>
              <w:sz w:val="20"/>
              <w:szCs w:val="20"/>
            </w:rPr>
            <w:t>EMPT</w:t>
          </w:r>
        </w:p>
      </w:tc>
      <w:tc>
        <w:tcPr>
          <w:tcW w:w="2155" w:type="dxa"/>
          <w:tcBorders>
            <w:top w:val="single" w:sz="4" w:space="0" w:color="auto"/>
            <w:left w:val="single" w:sz="4" w:space="0" w:color="auto"/>
            <w:bottom w:val="single" w:sz="4" w:space="0" w:color="auto"/>
            <w:right w:val="single" w:sz="4" w:space="0" w:color="auto"/>
          </w:tcBorders>
          <w:vAlign w:val="center"/>
        </w:tcPr>
        <w:p w:rsidR="00C820A0" w:rsidRPr="008C2863" w:rsidRDefault="00C820A0" w:rsidP="00A843B5">
          <w:pPr>
            <w:pStyle w:val="Listecouleur-Accent11"/>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00CB1588" w:rsidRPr="008C2863">
            <w:rPr>
              <w:rStyle w:val="Numrodepage"/>
              <w:rFonts w:ascii="Arial" w:eastAsia="Cambria" w:hAnsi="Arial" w:cs="Arial"/>
              <w:b/>
              <w:sz w:val="24"/>
              <w:szCs w:val="24"/>
            </w:rPr>
            <w:fldChar w:fldCharType="begin"/>
          </w:r>
          <w:r w:rsidRPr="008C2863">
            <w:rPr>
              <w:rStyle w:val="Numrodepage"/>
              <w:rFonts w:ascii="Arial" w:eastAsia="Cambria" w:hAnsi="Arial" w:cs="Arial"/>
              <w:b/>
              <w:sz w:val="24"/>
              <w:szCs w:val="24"/>
            </w:rPr>
            <w:instrText xml:space="preserve"> </w:instrText>
          </w:r>
          <w:r>
            <w:rPr>
              <w:rStyle w:val="Numrodepage"/>
              <w:rFonts w:ascii="Arial" w:eastAsia="Cambria" w:hAnsi="Arial" w:cs="Arial"/>
              <w:b/>
              <w:sz w:val="24"/>
              <w:szCs w:val="24"/>
            </w:rPr>
            <w:instrText>PAGE</w:instrText>
          </w:r>
          <w:r w:rsidRPr="008C2863">
            <w:rPr>
              <w:rStyle w:val="Numrodepage"/>
              <w:rFonts w:ascii="Arial" w:eastAsia="Cambria" w:hAnsi="Arial" w:cs="Arial"/>
              <w:b/>
              <w:sz w:val="24"/>
              <w:szCs w:val="24"/>
            </w:rPr>
            <w:instrText xml:space="preserve"> </w:instrText>
          </w:r>
          <w:r w:rsidR="00CB1588" w:rsidRPr="008C2863">
            <w:rPr>
              <w:rStyle w:val="Numrodepage"/>
              <w:rFonts w:ascii="Arial" w:eastAsia="Cambria" w:hAnsi="Arial" w:cs="Arial"/>
              <w:b/>
              <w:sz w:val="24"/>
              <w:szCs w:val="24"/>
            </w:rPr>
            <w:fldChar w:fldCharType="separate"/>
          </w:r>
          <w:r w:rsidR="00487027">
            <w:rPr>
              <w:rStyle w:val="Numrodepage"/>
              <w:rFonts w:ascii="Arial" w:eastAsia="Cambria" w:hAnsi="Arial" w:cs="Arial"/>
              <w:b/>
              <w:noProof/>
              <w:sz w:val="24"/>
              <w:szCs w:val="24"/>
            </w:rPr>
            <w:t>35</w:t>
          </w:r>
          <w:r w:rsidR="00CB1588" w:rsidRPr="008C2863">
            <w:rPr>
              <w:rStyle w:val="Numrodepage"/>
              <w:rFonts w:ascii="Arial" w:eastAsia="Cambria" w:hAnsi="Arial" w:cs="Arial"/>
              <w:b/>
              <w:sz w:val="24"/>
              <w:szCs w:val="24"/>
            </w:rPr>
            <w:fldChar w:fldCharType="end"/>
          </w:r>
          <w:r w:rsidRPr="008C2863">
            <w:rPr>
              <w:rStyle w:val="Numrodepage"/>
              <w:rFonts w:ascii="Arial" w:eastAsia="Cambria" w:hAnsi="Arial" w:cs="Arial"/>
              <w:b/>
              <w:sz w:val="24"/>
              <w:szCs w:val="24"/>
            </w:rPr>
            <w:t xml:space="preserve"> / </w:t>
          </w:r>
          <w:fldSimple w:instr=" NUMPAGES   \* MERGEFORMAT ">
            <w:r w:rsidR="00487027" w:rsidRPr="00487027">
              <w:rPr>
                <w:rStyle w:val="Numrodepage"/>
                <w:rFonts w:ascii="Arial" w:eastAsia="Cambria" w:hAnsi="Arial" w:cs="Arial"/>
                <w:b/>
                <w:noProof/>
                <w:sz w:val="24"/>
                <w:szCs w:val="24"/>
              </w:rPr>
              <w:t>35</w:t>
            </w:r>
          </w:fldSimple>
        </w:p>
      </w:tc>
    </w:tr>
  </w:tbl>
  <w:p w:rsidR="00C820A0" w:rsidRPr="00E24432" w:rsidRDefault="00C820A0" w:rsidP="003E4E43">
    <w:pPr>
      <w:pStyle w:val="Paragraphestandard"/>
      <w:ind w:right="360"/>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209" w:rsidRDefault="00CB2209">
      <w:pPr>
        <w:spacing w:after="0"/>
      </w:pPr>
      <w:r>
        <w:separator/>
      </w:r>
    </w:p>
  </w:footnote>
  <w:footnote w:type="continuationSeparator" w:id="0">
    <w:p w:rsidR="00CB2209" w:rsidRDefault="00CB220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2426E3"/>
    <w:multiLevelType w:val="hybridMultilevel"/>
    <w:tmpl w:val="D6C60A1E"/>
    <w:lvl w:ilvl="0" w:tplc="8F0EA6D0">
      <w:start w:val="1"/>
      <w:numFmt w:val="bullet"/>
      <w:pStyle w:val="liste"/>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7">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4211E5"/>
    <w:multiLevelType w:val="hybridMultilevel"/>
    <w:tmpl w:val="7206CA8A"/>
    <w:lvl w:ilvl="0" w:tplc="70B41D0A">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1"/>
  </w:num>
  <w:num w:numId="5">
    <w:abstractNumId w:val="10"/>
  </w:num>
  <w:num w:numId="6">
    <w:abstractNumId w:val="6"/>
  </w:num>
  <w:num w:numId="7">
    <w:abstractNumId w:val="2"/>
  </w:num>
  <w:num w:numId="8">
    <w:abstractNumId w:val="11"/>
  </w:num>
  <w:num w:numId="9">
    <w:abstractNumId w:val="8"/>
  </w:num>
  <w:num w:numId="10">
    <w:abstractNumId w:val="12"/>
  </w:num>
  <w:num w:numId="11">
    <w:abstractNumId w:val="5"/>
  </w:num>
  <w:num w:numId="12">
    <w:abstractNumId w:val="4"/>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proofState w:spelling="clean" w:grammar="clean"/>
  <w:stylePaneSortMethod w:val="0000"/>
  <w:defaultTabStop w:val="709"/>
  <w:hyphenationZone w:val="425"/>
  <w:drawingGridHorizontalSpacing w:val="181"/>
  <w:drawingGridVerticalSpacing w:val="181"/>
  <w:doNotUseMarginsForDrawingGridOrigin/>
  <w:drawingGridVerticalOrigin w:val="1985"/>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rsids>
    <w:rsidRoot w:val="007D4148"/>
    <w:rsid w:val="000005DA"/>
    <w:rsid w:val="00001D09"/>
    <w:rsid w:val="00002109"/>
    <w:rsid w:val="000075CD"/>
    <w:rsid w:val="0001107F"/>
    <w:rsid w:val="00013E3D"/>
    <w:rsid w:val="000158BA"/>
    <w:rsid w:val="000166EF"/>
    <w:rsid w:val="00017048"/>
    <w:rsid w:val="000203A5"/>
    <w:rsid w:val="000208F3"/>
    <w:rsid w:val="000221E4"/>
    <w:rsid w:val="00030CEB"/>
    <w:rsid w:val="00030D60"/>
    <w:rsid w:val="00031249"/>
    <w:rsid w:val="00034F13"/>
    <w:rsid w:val="00036FAC"/>
    <w:rsid w:val="00037192"/>
    <w:rsid w:val="000418B2"/>
    <w:rsid w:val="00042520"/>
    <w:rsid w:val="0004332F"/>
    <w:rsid w:val="00046A15"/>
    <w:rsid w:val="00046B72"/>
    <w:rsid w:val="00046D4C"/>
    <w:rsid w:val="00056C20"/>
    <w:rsid w:val="00060068"/>
    <w:rsid w:val="000602FD"/>
    <w:rsid w:val="000606ED"/>
    <w:rsid w:val="00062B6E"/>
    <w:rsid w:val="0006437A"/>
    <w:rsid w:val="0006536D"/>
    <w:rsid w:val="00066DCB"/>
    <w:rsid w:val="00071CAB"/>
    <w:rsid w:val="00073E96"/>
    <w:rsid w:val="00073FF6"/>
    <w:rsid w:val="00075B67"/>
    <w:rsid w:val="00081D5B"/>
    <w:rsid w:val="00086551"/>
    <w:rsid w:val="0009057E"/>
    <w:rsid w:val="00090E69"/>
    <w:rsid w:val="0009224F"/>
    <w:rsid w:val="000951A3"/>
    <w:rsid w:val="00095D9E"/>
    <w:rsid w:val="0009767C"/>
    <w:rsid w:val="00097AA5"/>
    <w:rsid w:val="000A0EB3"/>
    <w:rsid w:val="000A1636"/>
    <w:rsid w:val="000A3530"/>
    <w:rsid w:val="000A6EE4"/>
    <w:rsid w:val="000B25BD"/>
    <w:rsid w:val="000C2A9B"/>
    <w:rsid w:val="000C543A"/>
    <w:rsid w:val="000C5880"/>
    <w:rsid w:val="000C6A1E"/>
    <w:rsid w:val="000C7E7C"/>
    <w:rsid w:val="000D3CA9"/>
    <w:rsid w:val="000D7931"/>
    <w:rsid w:val="000E2A55"/>
    <w:rsid w:val="000E40F0"/>
    <w:rsid w:val="000E66E5"/>
    <w:rsid w:val="000F0452"/>
    <w:rsid w:val="000F0AD3"/>
    <w:rsid w:val="000F69ED"/>
    <w:rsid w:val="000F6CD8"/>
    <w:rsid w:val="000F7284"/>
    <w:rsid w:val="00102F5E"/>
    <w:rsid w:val="00104457"/>
    <w:rsid w:val="00105E77"/>
    <w:rsid w:val="00105FA3"/>
    <w:rsid w:val="00111C0F"/>
    <w:rsid w:val="00112592"/>
    <w:rsid w:val="00114910"/>
    <w:rsid w:val="0011691F"/>
    <w:rsid w:val="00120DB4"/>
    <w:rsid w:val="00123B3A"/>
    <w:rsid w:val="00126A0E"/>
    <w:rsid w:val="00126B16"/>
    <w:rsid w:val="00130035"/>
    <w:rsid w:val="00130E75"/>
    <w:rsid w:val="001313FE"/>
    <w:rsid w:val="001330CB"/>
    <w:rsid w:val="0013570D"/>
    <w:rsid w:val="00137129"/>
    <w:rsid w:val="00137744"/>
    <w:rsid w:val="00152BBF"/>
    <w:rsid w:val="001534C5"/>
    <w:rsid w:val="001559FA"/>
    <w:rsid w:val="00157B23"/>
    <w:rsid w:val="001600F7"/>
    <w:rsid w:val="0016053A"/>
    <w:rsid w:val="00165339"/>
    <w:rsid w:val="00177243"/>
    <w:rsid w:val="001804A9"/>
    <w:rsid w:val="001812AF"/>
    <w:rsid w:val="0018136F"/>
    <w:rsid w:val="001835DE"/>
    <w:rsid w:val="001853F7"/>
    <w:rsid w:val="00187DDA"/>
    <w:rsid w:val="00194F56"/>
    <w:rsid w:val="001977D6"/>
    <w:rsid w:val="001A6644"/>
    <w:rsid w:val="001A6AB7"/>
    <w:rsid w:val="001B1B61"/>
    <w:rsid w:val="001B319D"/>
    <w:rsid w:val="001B79D8"/>
    <w:rsid w:val="001C127A"/>
    <w:rsid w:val="001C1624"/>
    <w:rsid w:val="001C2354"/>
    <w:rsid w:val="001C5A79"/>
    <w:rsid w:val="001C6165"/>
    <w:rsid w:val="001C79E4"/>
    <w:rsid w:val="001C7E9E"/>
    <w:rsid w:val="001D1E2E"/>
    <w:rsid w:val="001D1F57"/>
    <w:rsid w:val="001D4273"/>
    <w:rsid w:val="001D59EF"/>
    <w:rsid w:val="001D753C"/>
    <w:rsid w:val="001E066D"/>
    <w:rsid w:val="001E082E"/>
    <w:rsid w:val="001E1E5B"/>
    <w:rsid w:val="001E3A21"/>
    <w:rsid w:val="001E3A3E"/>
    <w:rsid w:val="001E4DF2"/>
    <w:rsid w:val="001E6D6D"/>
    <w:rsid w:val="001E7A99"/>
    <w:rsid w:val="001E7AAC"/>
    <w:rsid w:val="001F0B0B"/>
    <w:rsid w:val="001F19C5"/>
    <w:rsid w:val="001F1A13"/>
    <w:rsid w:val="00200BA2"/>
    <w:rsid w:val="00202D61"/>
    <w:rsid w:val="00203837"/>
    <w:rsid w:val="00210D37"/>
    <w:rsid w:val="00210E0D"/>
    <w:rsid w:val="00211135"/>
    <w:rsid w:val="00211C6F"/>
    <w:rsid w:val="0021340B"/>
    <w:rsid w:val="00216915"/>
    <w:rsid w:val="00216AEB"/>
    <w:rsid w:val="002175E7"/>
    <w:rsid w:val="00221353"/>
    <w:rsid w:val="00231E35"/>
    <w:rsid w:val="002412BA"/>
    <w:rsid w:val="00241B9A"/>
    <w:rsid w:val="002461EE"/>
    <w:rsid w:val="00246D52"/>
    <w:rsid w:val="00251B05"/>
    <w:rsid w:val="00251C7B"/>
    <w:rsid w:val="00255E59"/>
    <w:rsid w:val="00260BA2"/>
    <w:rsid w:val="00261002"/>
    <w:rsid w:val="002616C3"/>
    <w:rsid w:val="002620EF"/>
    <w:rsid w:val="00262247"/>
    <w:rsid w:val="00263602"/>
    <w:rsid w:val="00267919"/>
    <w:rsid w:val="0027484B"/>
    <w:rsid w:val="00276B8E"/>
    <w:rsid w:val="00282C36"/>
    <w:rsid w:val="002849D2"/>
    <w:rsid w:val="00286A7D"/>
    <w:rsid w:val="00287846"/>
    <w:rsid w:val="002905F0"/>
    <w:rsid w:val="00296438"/>
    <w:rsid w:val="00297AD8"/>
    <w:rsid w:val="002A1D3F"/>
    <w:rsid w:val="002A618D"/>
    <w:rsid w:val="002A7834"/>
    <w:rsid w:val="002A7AEF"/>
    <w:rsid w:val="002B2255"/>
    <w:rsid w:val="002B2E39"/>
    <w:rsid w:val="002C02B2"/>
    <w:rsid w:val="002C11EE"/>
    <w:rsid w:val="002C33B8"/>
    <w:rsid w:val="002C3571"/>
    <w:rsid w:val="002C3DC7"/>
    <w:rsid w:val="002C4DC0"/>
    <w:rsid w:val="002D30D5"/>
    <w:rsid w:val="002D43D9"/>
    <w:rsid w:val="002E0CF6"/>
    <w:rsid w:val="002E1EF8"/>
    <w:rsid w:val="002E5400"/>
    <w:rsid w:val="002F2924"/>
    <w:rsid w:val="002F2B6F"/>
    <w:rsid w:val="002F5AA3"/>
    <w:rsid w:val="00304DAD"/>
    <w:rsid w:val="0030534B"/>
    <w:rsid w:val="00305CFA"/>
    <w:rsid w:val="00310317"/>
    <w:rsid w:val="00315704"/>
    <w:rsid w:val="00317209"/>
    <w:rsid w:val="003204AD"/>
    <w:rsid w:val="00320A8E"/>
    <w:rsid w:val="00320CFB"/>
    <w:rsid w:val="00320D6D"/>
    <w:rsid w:val="0032358E"/>
    <w:rsid w:val="00324E00"/>
    <w:rsid w:val="00326289"/>
    <w:rsid w:val="00327700"/>
    <w:rsid w:val="00327FA9"/>
    <w:rsid w:val="0033064B"/>
    <w:rsid w:val="003312C5"/>
    <w:rsid w:val="00335413"/>
    <w:rsid w:val="003400AE"/>
    <w:rsid w:val="00340AEA"/>
    <w:rsid w:val="00340DEC"/>
    <w:rsid w:val="00343590"/>
    <w:rsid w:val="0034739A"/>
    <w:rsid w:val="00353156"/>
    <w:rsid w:val="00355037"/>
    <w:rsid w:val="00355F70"/>
    <w:rsid w:val="00366C25"/>
    <w:rsid w:val="00367B82"/>
    <w:rsid w:val="00373F4A"/>
    <w:rsid w:val="003741BC"/>
    <w:rsid w:val="00375AD8"/>
    <w:rsid w:val="00384CE8"/>
    <w:rsid w:val="00384FF2"/>
    <w:rsid w:val="003876A5"/>
    <w:rsid w:val="0039148C"/>
    <w:rsid w:val="00391C3F"/>
    <w:rsid w:val="00397C9A"/>
    <w:rsid w:val="003A397A"/>
    <w:rsid w:val="003A46CB"/>
    <w:rsid w:val="003A4ABB"/>
    <w:rsid w:val="003A742A"/>
    <w:rsid w:val="003A768B"/>
    <w:rsid w:val="003B3729"/>
    <w:rsid w:val="003B52C2"/>
    <w:rsid w:val="003C3DC7"/>
    <w:rsid w:val="003C45E1"/>
    <w:rsid w:val="003C4836"/>
    <w:rsid w:val="003C4C29"/>
    <w:rsid w:val="003D1016"/>
    <w:rsid w:val="003D6C5B"/>
    <w:rsid w:val="003E1305"/>
    <w:rsid w:val="003E1555"/>
    <w:rsid w:val="003E4E43"/>
    <w:rsid w:val="003E523E"/>
    <w:rsid w:val="003E7A39"/>
    <w:rsid w:val="003F12C8"/>
    <w:rsid w:val="003F3F38"/>
    <w:rsid w:val="003F47A9"/>
    <w:rsid w:val="00401CD4"/>
    <w:rsid w:val="004077C3"/>
    <w:rsid w:val="00411F46"/>
    <w:rsid w:val="00421EEA"/>
    <w:rsid w:val="00422C1F"/>
    <w:rsid w:val="004249B0"/>
    <w:rsid w:val="00424F64"/>
    <w:rsid w:val="00425B12"/>
    <w:rsid w:val="004270BD"/>
    <w:rsid w:val="004275B4"/>
    <w:rsid w:val="00427C32"/>
    <w:rsid w:val="004337AE"/>
    <w:rsid w:val="00434338"/>
    <w:rsid w:val="004361A3"/>
    <w:rsid w:val="00437E7E"/>
    <w:rsid w:val="00452371"/>
    <w:rsid w:val="00454418"/>
    <w:rsid w:val="00457DD8"/>
    <w:rsid w:val="0046354F"/>
    <w:rsid w:val="004661B5"/>
    <w:rsid w:val="00470D65"/>
    <w:rsid w:val="00471B01"/>
    <w:rsid w:val="00473ACF"/>
    <w:rsid w:val="004775BD"/>
    <w:rsid w:val="00480518"/>
    <w:rsid w:val="004833FD"/>
    <w:rsid w:val="00486319"/>
    <w:rsid w:val="00487027"/>
    <w:rsid w:val="00491C7D"/>
    <w:rsid w:val="004A0C94"/>
    <w:rsid w:val="004A2195"/>
    <w:rsid w:val="004A46A2"/>
    <w:rsid w:val="004A47EB"/>
    <w:rsid w:val="004A5802"/>
    <w:rsid w:val="004A656E"/>
    <w:rsid w:val="004B2DF5"/>
    <w:rsid w:val="004B4CE8"/>
    <w:rsid w:val="004B6283"/>
    <w:rsid w:val="004C03B7"/>
    <w:rsid w:val="004C4FA3"/>
    <w:rsid w:val="004C5305"/>
    <w:rsid w:val="004C65C9"/>
    <w:rsid w:val="004E0416"/>
    <w:rsid w:val="004E3847"/>
    <w:rsid w:val="004E4537"/>
    <w:rsid w:val="004E4773"/>
    <w:rsid w:val="004E4ED4"/>
    <w:rsid w:val="004E5CD4"/>
    <w:rsid w:val="004E7896"/>
    <w:rsid w:val="004F04FA"/>
    <w:rsid w:val="004F237F"/>
    <w:rsid w:val="004F3396"/>
    <w:rsid w:val="004F59ED"/>
    <w:rsid w:val="004F6DC5"/>
    <w:rsid w:val="004F6F52"/>
    <w:rsid w:val="00505B99"/>
    <w:rsid w:val="00506155"/>
    <w:rsid w:val="0050693F"/>
    <w:rsid w:val="00511127"/>
    <w:rsid w:val="0051298B"/>
    <w:rsid w:val="0051412A"/>
    <w:rsid w:val="0052577B"/>
    <w:rsid w:val="00527DF1"/>
    <w:rsid w:val="0053016E"/>
    <w:rsid w:val="00531FEC"/>
    <w:rsid w:val="005326C8"/>
    <w:rsid w:val="005351E8"/>
    <w:rsid w:val="00545941"/>
    <w:rsid w:val="00545AB8"/>
    <w:rsid w:val="00545EA5"/>
    <w:rsid w:val="00546231"/>
    <w:rsid w:val="0054708A"/>
    <w:rsid w:val="005543CD"/>
    <w:rsid w:val="00554A84"/>
    <w:rsid w:val="005561F8"/>
    <w:rsid w:val="00560D06"/>
    <w:rsid w:val="00562973"/>
    <w:rsid w:val="00563797"/>
    <w:rsid w:val="005661E5"/>
    <w:rsid w:val="00575EC9"/>
    <w:rsid w:val="00576277"/>
    <w:rsid w:val="005777A8"/>
    <w:rsid w:val="005829C4"/>
    <w:rsid w:val="00593B88"/>
    <w:rsid w:val="0059495F"/>
    <w:rsid w:val="00597D87"/>
    <w:rsid w:val="005A013D"/>
    <w:rsid w:val="005A2006"/>
    <w:rsid w:val="005A35FC"/>
    <w:rsid w:val="005A61F5"/>
    <w:rsid w:val="005A78E8"/>
    <w:rsid w:val="005A7BFC"/>
    <w:rsid w:val="005B0ABF"/>
    <w:rsid w:val="005B2B77"/>
    <w:rsid w:val="005B58D1"/>
    <w:rsid w:val="005B5CE1"/>
    <w:rsid w:val="005B63B6"/>
    <w:rsid w:val="005C002A"/>
    <w:rsid w:val="005C4DE3"/>
    <w:rsid w:val="005D17ED"/>
    <w:rsid w:val="005D2CE0"/>
    <w:rsid w:val="005E4453"/>
    <w:rsid w:val="005E6CA4"/>
    <w:rsid w:val="005F2679"/>
    <w:rsid w:val="005F5883"/>
    <w:rsid w:val="00604B73"/>
    <w:rsid w:val="00605862"/>
    <w:rsid w:val="00606128"/>
    <w:rsid w:val="00610510"/>
    <w:rsid w:val="00613609"/>
    <w:rsid w:val="006176E1"/>
    <w:rsid w:val="00625FBD"/>
    <w:rsid w:val="00626967"/>
    <w:rsid w:val="006270F9"/>
    <w:rsid w:val="00633A94"/>
    <w:rsid w:val="00633BDF"/>
    <w:rsid w:val="00636757"/>
    <w:rsid w:val="00636B68"/>
    <w:rsid w:val="006462A9"/>
    <w:rsid w:val="00654BD8"/>
    <w:rsid w:val="006555E2"/>
    <w:rsid w:val="00656E3F"/>
    <w:rsid w:val="006570DA"/>
    <w:rsid w:val="00657983"/>
    <w:rsid w:val="00665E80"/>
    <w:rsid w:val="00670EF9"/>
    <w:rsid w:val="00671DC6"/>
    <w:rsid w:val="00673FE3"/>
    <w:rsid w:val="0067555A"/>
    <w:rsid w:val="00677FB1"/>
    <w:rsid w:val="00681F0E"/>
    <w:rsid w:val="00682694"/>
    <w:rsid w:val="00683B75"/>
    <w:rsid w:val="00685009"/>
    <w:rsid w:val="00690233"/>
    <w:rsid w:val="00690AFF"/>
    <w:rsid w:val="006930C1"/>
    <w:rsid w:val="006943DC"/>
    <w:rsid w:val="006A1C4E"/>
    <w:rsid w:val="006A793C"/>
    <w:rsid w:val="006A79AD"/>
    <w:rsid w:val="006B53D5"/>
    <w:rsid w:val="006C0925"/>
    <w:rsid w:val="006C72C4"/>
    <w:rsid w:val="006C77C3"/>
    <w:rsid w:val="006D33E0"/>
    <w:rsid w:val="006D4589"/>
    <w:rsid w:val="006D49D4"/>
    <w:rsid w:val="006D67C7"/>
    <w:rsid w:val="006D6F9D"/>
    <w:rsid w:val="006D7BF5"/>
    <w:rsid w:val="006D7E4A"/>
    <w:rsid w:val="006E04E2"/>
    <w:rsid w:val="006E1BA2"/>
    <w:rsid w:val="006E3DC4"/>
    <w:rsid w:val="006E58AA"/>
    <w:rsid w:val="006E734D"/>
    <w:rsid w:val="006F3EE2"/>
    <w:rsid w:val="006F7039"/>
    <w:rsid w:val="006F78B0"/>
    <w:rsid w:val="00701957"/>
    <w:rsid w:val="00702CE1"/>
    <w:rsid w:val="00703140"/>
    <w:rsid w:val="00703607"/>
    <w:rsid w:val="00704F3B"/>
    <w:rsid w:val="0071279F"/>
    <w:rsid w:val="0071568E"/>
    <w:rsid w:val="007156A3"/>
    <w:rsid w:val="007226A2"/>
    <w:rsid w:val="00723AC5"/>
    <w:rsid w:val="00727D39"/>
    <w:rsid w:val="007304B8"/>
    <w:rsid w:val="00732979"/>
    <w:rsid w:val="0073368D"/>
    <w:rsid w:val="007360E5"/>
    <w:rsid w:val="00736F20"/>
    <w:rsid w:val="007418B4"/>
    <w:rsid w:val="0074359E"/>
    <w:rsid w:val="007437B1"/>
    <w:rsid w:val="0074579A"/>
    <w:rsid w:val="0074587C"/>
    <w:rsid w:val="007473FD"/>
    <w:rsid w:val="00747A19"/>
    <w:rsid w:val="00747FC5"/>
    <w:rsid w:val="007508BE"/>
    <w:rsid w:val="00752D02"/>
    <w:rsid w:val="0075326C"/>
    <w:rsid w:val="00754AC8"/>
    <w:rsid w:val="0075687A"/>
    <w:rsid w:val="007660D1"/>
    <w:rsid w:val="00766E80"/>
    <w:rsid w:val="007675AE"/>
    <w:rsid w:val="00767F08"/>
    <w:rsid w:val="0077318F"/>
    <w:rsid w:val="00774315"/>
    <w:rsid w:val="00774912"/>
    <w:rsid w:val="00777F94"/>
    <w:rsid w:val="00787D26"/>
    <w:rsid w:val="00787FB8"/>
    <w:rsid w:val="00794D82"/>
    <w:rsid w:val="007A1330"/>
    <w:rsid w:val="007A150F"/>
    <w:rsid w:val="007A23BF"/>
    <w:rsid w:val="007A24DF"/>
    <w:rsid w:val="007B1006"/>
    <w:rsid w:val="007B13B2"/>
    <w:rsid w:val="007B3910"/>
    <w:rsid w:val="007B4B43"/>
    <w:rsid w:val="007C2905"/>
    <w:rsid w:val="007C3573"/>
    <w:rsid w:val="007D312C"/>
    <w:rsid w:val="007D4148"/>
    <w:rsid w:val="007D50E5"/>
    <w:rsid w:val="007D7AD0"/>
    <w:rsid w:val="007E4856"/>
    <w:rsid w:val="007E647A"/>
    <w:rsid w:val="007F274B"/>
    <w:rsid w:val="007F3C55"/>
    <w:rsid w:val="007F6B7F"/>
    <w:rsid w:val="007F6D11"/>
    <w:rsid w:val="007F6EF2"/>
    <w:rsid w:val="007F7595"/>
    <w:rsid w:val="007F7E3D"/>
    <w:rsid w:val="008018EB"/>
    <w:rsid w:val="00801B93"/>
    <w:rsid w:val="00803FCE"/>
    <w:rsid w:val="00804E2C"/>
    <w:rsid w:val="0080700E"/>
    <w:rsid w:val="00811D0D"/>
    <w:rsid w:val="008157F6"/>
    <w:rsid w:val="00821C49"/>
    <w:rsid w:val="00821D7B"/>
    <w:rsid w:val="00823617"/>
    <w:rsid w:val="00824681"/>
    <w:rsid w:val="00827BC6"/>
    <w:rsid w:val="00830794"/>
    <w:rsid w:val="00830C56"/>
    <w:rsid w:val="00835FD9"/>
    <w:rsid w:val="00837E08"/>
    <w:rsid w:val="00842EA0"/>
    <w:rsid w:val="00844D1F"/>
    <w:rsid w:val="008454BF"/>
    <w:rsid w:val="00845CF3"/>
    <w:rsid w:val="00853427"/>
    <w:rsid w:val="0085764A"/>
    <w:rsid w:val="00857E61"/>
    <w:rsid w:val="008664CE"/>
    <w:rsid w:val="00871099"/>
    <w:rsid w:val="008758BC"/>
    <w:rsid w:val="008808DA"/>
    <w:rsid w:val="008836B9"/>
    <w:rsid w:val="00884BAB"/>
    <w:rsid w:val="0088578F"/>
    <w:rsid w:val="00886F3A"/>
    <w:rsid w:val="00887AEE"/>
    <w:rsid w:val="00890268"/>
    <w:rsid w:val="0089181A"/>
    <w:rsid w:val="00892299"/>
    <w:rsid w:val="00892DF0"/>
    <w:rsid w:val="00892EDC"/>
    <w:rsid w:val="008A1834"/>
    <w:rsid w:val="008A24A6"/>
    <w:rsid w:val="008A3956"/>
    <w:rsid w:val="008B27DE"/>
    <w:rsid w:val="008B71FD"/>
    <w:rsid w:val="008C20A1"/>
    <w:rsid w:val="008C2863"/>
    <w:rsid w:val="008C3384"/>
    <w:rsid w:val="008D60B9"/>
    <w:rsid w:val="008E095A"/>
    <w:rsid w:val="008E4205"/>
    <w:rsid w:val="008E634D"/>
    <w:rsid w:val="008F0545"/>
    <w:rsid w:val="008F09AE"/>
    <w:rsid w:val="008F1CE4"/>
    <w:rsid w:val="008F3249"/>
    <w:rsid w:val="008F5513"/>
    <w:rsid w:val="00900874"/>
    <w:rsid w:val="00901AD9"/>
    <w:rsid w:val="009040A4"/>
    <w:rsid w:val="009047E5"/>
    <w:rsid w:val="009100E5"/>
    <w:rsid w:val="00915946"/>
    <w:rsid w:val="00917A9A"/>
    <w:rsid w:val="00923804"/>
    <w:rsid w:val="00926510"/>
    <w:rsid w:val="0093423F"/>
    <w:rsid w:val="009351F4"/>
    <w:rsid w:val="00935B57"/>
    <w:rsid w:val="009366B7"/>
    <w:rsid w:val="00937F6D"/>
    <w:rsid w:val="009431C1"/>
    <w:rsid w:val="00943FF4"/>
    <w:rsid w:val="0094614C"/>
    <w:rsid w:val="00947EC5"/>
    <w:rsid w:val="00954200"/>
    <w:rsid w:val="00955F3D"/>
    <w:rsid w:val="00961BF3"/>
    <w:rsid w:val="00961F49"/>
    <w:rsid w:val="00967AA1"/>
    <w:rsid w:val="00972936"/>
    <w:rsid w:val="00974CE4"/>
    <w:rsid w:val="00977000"/>
    <w:rsid w:val="009830AB"/>
    <w:rsid w:val="0098513D"/>
    <w:rsid w:val="009A1E9B"/>
    <w:rsid w:val="009A3263"/>
    <w:rsid w:val="009A5BC8"/>
    <w:rsid w:val="009A7C3A"/>
    <w:rsid w:val="009B16D1"/>
    <w:rsid w:val="009C3325"/>
    <w:rsid w:val="009C69E5"/>
    <w:rsid w:val="009D193F"/>
    <w:rsid w:val="009D6731"/>
    <w:rsid w:val="009E0FEC"/>
    <w:rsid w:val="009F2F8C"/>
    <w:rsid w:val="009F4BAF"/>
    <w:rsid w:val="009F582E"/>
    <w:rsid w:val="009F5875"/>
    <w:rsid w:val="009F5C37"/>
    <w:rsid w:val="00A0089C"/>
    <w:rsid w:val="00A00B54"/>
    <w:rsid w:val="00A01F43"/>
    <w:rsid w:val="00A0574E"/>
    <w:rsid w:val="00A07944"/>
    <w:rsid w:val="00A07A54"/>
    <w:rsid w:val="00A113CE"/>
    <w:rsid w:val="00A13671"/>
    <w:rsid w:val="00A13730"/>
    <w:rsid w:val="00A15971"/>
    <w:rsid w:val="00A16EA1"/>
    <w:rsid w:val="00A17C49"/>
    <w:rsid w:val="00A20679"/>
    <w:rsid w:val="00A211E0"/>
    <w:rsid w:val="00A22D36"/>
    <w:rsid w:val="00A22EB7"/>
    <w:rsid w:val="00A259DF"/>
    <w:rsid w:val="00A261B3"/>
    <w:rsid w:val="00A26770"/>
    <w:rsid w:val="00A30E84"/>
    <w:rsid w:val="00A326E3"/>
    <w:rsid w:val="00A33F98"/>
    <w:rsid w:val="00A3483A"/>
    <w:rsid w:val="00A35D16"/>
    <w:rsid w:val="00A361E7"/>
    <w:rsid w:val="00A43A37"/>
    <w:rsid w:val="00A5157A"/>
    <w:rsid w:val="00A530F7"/>
    <w:rsid w:val="00A5509A"/>
    <w:rsid w:val="00A56B05"/>
    <w:rsid w:val="00A60563"/>
    <w:rsid w:val="00A62CB9"/>
    <w:rsid w:val="00A643EA"/>
    <w:rsid w:val="00A71F96"/>
    <w:rsid w:val="00A720CC"/>
    <w:rsid w:val="00A72E2B"/>
    <w:rsid w:val="00A81A5F"/>
    <w:rsid w:val="00A843B5"/>
    <w:rsid w:val="00A860C7"/>
    <w:rsid w:val="00A86AE3"/>
    <w:rsid w:val="00A90BA6"/>
    <w:rsid w:val="00A93BC2"/>
    <w:rsid w:val="00A965E3"/>
    <w:rsid w:val="00AA007E"/>
    <w:rsid w:val="00AA14ED"/>
    <w:rsid w:val="00AA166C"/>
    <w:rsid w:val="00AA1FC1"/>
    <w:rsid w:val="00AA2F03"/>
    <w:rsid w:val="00AA2F60"/>
    <w:rsid w:val="00AA5122"/>
    <w:rsid w:val="00AB0C69"/>
    <w:rsid w:val="00AB185E"/>
    <w:rsid w:val="00AB1BB3"/>
    <w:rsid w:val="00AB4054"/>
    <w:rsid w:val="00AB4245"/>
    <w:rsid w:val="00AB4B2C"/>
    <w:rsid w:val="00AB54FB"/>
    <w:rsid w:val="00AB581D"/>
    <w:rsid w:val="00AB6D8B"/>
    <w:rsid w:val="00AC19B9"/>
    <w:rsid w:val="00AD1048"/>
    <w:rsid w:val="00AD3C06"/>
    <w:rsid w:val="00AD4175"/>
    <w:rsid w:val="00AE21E1"/>
    <w:rsid w:val="00AE2C7A"/>
    <w:rsid w:val="00AE2E75"/>
    <w:rsid w:val="00AE50B6"/>
    <w:rsid w:val="00AF096F"/>
    <w:rsid w:val="00AF15FD"/>
    <w:rsid w:val="00AF549C"/>
    <w:rsid w:val="00AF5EDB"/>
    <w:rsid w:val="00AF7808"/>
    <w:rsid w:val="00B00A11"/>
    <w:rsid w:val="00B00FCF"/>
    <w:rsid w:val="00B03FEB"/>
    <w:rsid w:val="00B14651"/>
    <w:rsid w:val="00B16509"/>
    <w:rsid w:val="00B215DD"/>
    <w:rsid w:val="00B22578"/>
    <w:rsid w:val="00B231BE"/>
    <w:rsid w:val="00B24A1E"/>
    <w:rsid w:val="00B24E75"/>
    <w:rsid w:val="00B34897"/>
    <w:rsid w:val="00B34960"/>
    <w:rsid w:val="00B35F97"/>
    <w:rsid w:val="00B43E01"/>
    <w:rsid w:val="00B4498E"/>
    <w:rsid w:val="00B52665"/>
    <w:rsid w:val="00B53024"/>
    <w:rsid w:val="00B538EB"/>
    <w:rsid w:val="00B540AE"/>
    <w:rsid w:val="00B62D43"/>
    <w:rsid w:val="00B6610F"/>
    <w:rsid w:val="00B6634C"/>
    <w:rsid w:val="00B663A2"/>
    <w:rsid w:val="00B670D6"/>
    <w:rsid w:val="00B727A7"/>
    <w:rsid w:val="00B73568"/>
    <w:rsid w:val="00B82729"/>
    <w:rsid w:val="00B84ED0"/>
    <w:rsid w:val="00B85C41"/>
    <w:rsid w:val="00B8778A"/>
    <w:rsid w:val="00B909CD"/>
    <w:rsid w:val="00B94F2E"/>
    <w:rsid w:val="00B958F9"/>
    <w:rsid w:val="00BA6742"/>
    <w:rsid w:val="00BA67FD"/>
    <w:rsid w:val="00BB2835"/>
    <w:rsid w:val="00BB3DB6"/>
    <w:rsid w:val="00BB42B2"/>
    <w:rsid w:val="00BC212A"/>
    <w:rsid w:val="00BC2439"/>
    <w:rsid w:val="00BC356E"/>
    <w:rsid w:val="00BC7062"/>
    <w:rsid w:val="00BD12E3"/>
    <w:rsid w:val="00BD4CF3"/>
    <w:rsid w:val="00BD5876"/>
    <w:rsid w:val="00BD5F22"/>
    <w:rsid w:val="00BD60AF"/>
    <w:rsid w:val="00BD6FDA"/>
    <w:rsid w:val="00BE0635"/>
    <w:rsid w:val="00BE22C6"/>
    <w:rsid w:val="00BE28FF"/>
    <w:rsid w:val="00BE3C61"/>
    <w:rsid w:val="00BE419F"/>
    <w:rsid w:val="00BE467F"/>
    <w:rsid w:val="00BE75A8"/>
    <w:rsid w:val="00BF12B2"/>
    <w:rsid w:val="00BF353C"/>
    <w:rsid w:val="00C012A1"/>
    <w:rsid w:val="00C0153D"/>
    <w:rsid w:val="00C0726E"/>
    <w:rsid w:val="00C07B59"/>
    <w:rsid w:val="00C127EB"/>
    <w:rsid w:val="00C16C30"/>
    <w:rsid w:val="00C21AEB"/>
    <w:rsid w:val="00C22873"/>
    <w:rsid w:val="00C229FA"/>
    <w:rsid w:val="00C239AE"/>
    <w:rsid w:val="00C24035"/>
    <w:rsid w:val="00C255A5"/>
    <w:rsid w:val="00C259F2"/>
    <w:rsid w:val="00C30408"/>
    <w:rsid w:val="00C305EE"/>
    <w:rsid w:val="00C30EC8"/>
    <w:rsid w:val="00C37E96"/>
    <w:rsid w:val="00C4162F"/>
    <w:rsid w:val="00C41F72"/>
    <w:rsid w:val="00C44AD7"/>
    <w:rsid w:val="00C55BE9"/>
    <w:rsid w:val="00C55D12"/>
    <w:rsid w:val="00C55DF1"/>
    <w:rsid w:val="00C56CD2"/>
    <w:rsid w:val="00C5733D"/>
    <w:rsid w:val="00C70A7A"/>
    <w:rsid w:val="00C70DB7"/>
    <w:rsid w:val="00C70EB9"/>
    <w:rsid w:val="00C731D8"/>
    <w:rsid w:val="00C73853"/>
    <w:rsid w:val="00C77368"/>
    <w:rsid w:val="00C77DBC"/>
    <w:rsid w:val="00C820A0"/>
    <w:rsid w:val="00C82D41"/>
    <w:rsid w:val="00C83FF7"/>
    <w:rsid w:val="00C85351"/>
    <w:rsid w:val="00C86194"/>
    <w:rsid w:val="00C86FAA"/>
    <w:rsid w:val="00C91302"/>
    <w:rsid w:val="00C925AB"/>
    <w:rsid w:val="00C9346A"/>
    <w:rsid w:val="00C9413F"/>
    <w:rsid w:val="00C9484C"/>
    <w:rsid w:val="00CA2CE4"/>
    <w:rsid w:val="00CA5D2B"/>
    <w:rsid w:val="00CA6770"/>
    <w:rsid w:val="00CB1588"/>
    <w:rsid w:val="00CB2209"/>
    <w:rsid w:val="00CB4113"/>
    <w:rsid w:val="00CB4498"/>
    <w:rsid w:val="00CB48CF"/>
    <w:rsid w:val="00CB5FE8"/>
    <w:rsid w:val="00CB6FD0"/>
    <w:rsid w:val="00CB73F9"/>
    <w:rsid w:val="00CB76E9"/>
    <w:rsid w:val="00CC067D"/>
    <w:rsid w:val="00CC0A2F"/>
    <w:rsid w:val="00CC0CE1"/>
    <w:rsid w:val="00CC1AEF"/>
    <w:rsid w:val="00CC344B"/>
    <w:rsid w:val="00CD0D52"/>
    <w:rsid w:val="00CD5B24"/>
    <w:rsid w:val="00CE22DC"/>
    <w:rsid w:val="00CE4C18"/>
    <w:rsid w:val="00CE51DC"/>
    <w:rsid w:val="00CE7D4F"/>
    <w:rsid w:val="00CF13A2"/>
    <w:rsid w:val="00CF4336"/>
    <w:rsid w:val="00CF5498"/>
    <w:rsid w:val="00CF669F"/>
    <w:rsid w:val="00CF707D"/>
    <w:rsid w:val="00D00184"/>
    <w:rsid w:val="00D001A2"/>
    <w:rsid w:val="00D00DE0"/>
    <w:rsid w:val="00D02157"/>
    <w:rsid w:val="00D1020E"/>
    <w:rsid w:val="00D11B1C"/>
    <w:rsid w:val="00D128BE"/>
    <w:rsid w:val="00D138CE"/>
    <w:rsid w:val="00D15F74"/>
    <w:rsid w:val="00D16E84"/>
    <w:rsid w:val="00D20BBE"/>
    <w:rsid w:val="00D20DD3"/>
    <w:rsid w:val="00D23FDF"/>
    <w:rsid w:val="00D2614E"/>
    <w:rsid w:val="00D3114B"/>
    <w:rsid w:val="00D33B58"/>
    <w:rsid w:val="00D356C2"/>
    <w:rsid w:val="00D36B79"/>
    <w:rsid w:val="00D36F3C"/>
    <w:rsid w:val="00D42039"/>
    <w:rsid w:val="00D43FC7"/>
    <w:rsid w:val="00D518E0"/>
    <w:rsid w:val="00D56FCA"/>
    <w:rsid w:val="00D62E53"/>
    <w:rsid w:val="00D64760"/>
    <w:rsid w:val="00D6514C"/>
    <w:rsid w:val="00D66665"/>
    <w:rsid w:val="00D67546"/>
    <w:rsid w:val="00D7088A"/>
    <w:rsid w:val="00D70FD9"/>
    <w:rsid w:val="00D7196D"/>
    <w:rsid w:val="00D73E06"/>
    <w:rsid w:val="00D777C5"/>
    <w:rsid w:val="00D8073F"/>
    <w:rsid w:val="00D90B07"/>
    <w:rsid w:val="00D90FD6"/>
    <w:rsid w:val="00D94920"/>
    <w:rsid w:val="00D95C19"/>
    <w:rsid w:val="00DA38F4"/>
    <w:rsid w:val="00DA4ECE"/>
    <w:rsid w:val="00DA4FC3"/>
    <w:rsid w:val="00DA5329"/>
    <w:rsid w:val="00DA6200"/>
    <w:rsid w:val="00DA6FAE"/>
    <w:rsid w:val="00DA71A8"/>
    <w:rsid w:val="00DB0E1A"/>
    <w:rsid w:val="00DB5092"/>
    <w:rsid w:val="00DB5470"/>
    <w:rsid w:val="00DB5EBD"/>
    <w:rsid w:val="00DB67A1"/>
    <w:rsid w:val="00DC0BD2"/>
    <w:rsid w:val="00DC3484"/>
    <w:rsid w:val="00DC688F"/>
    <w:rsid w:val="00DC7395"/>
    <w:rsid w:val="00DD2072"/>
    <w:rsid w:val="00DD2D9F"/>
    <w:rsid w:val="00DD6A75"/>
    <w:rsid w:val="00DD702A"/>
    <w:rsid w:val="00DE0B7C"/>
    <w:rsid w:val="00DE22A8"/>
    <w:rsid w:val="00DE24A7"/>
    <w:rsid w:val="00E00655"/>
    <w:rsid w:val="00E01493"/>
    <w:rsid w:val="00E05313"/>
    <w:rsid w:val="00E075C4"/>
    <w:rsid w:val="00E10055"/>
    <w:rsid w:val="00E100DE"/>
    <w:rsid w:val="00E120EA"/>
    <w:rsid w:val="00E133EB"/>
    <w:rsid w:val="00E16197"/>
    <w:rsid w:val="00E17699"/>
    <w:rsid w:val="00E176EF"/>
    <w:rsid w:val="00E26964"/>
    <w:rsid w:val="00E27199"/>
    <w:rsid w:val="00E32062"/>
    <w:rsid w:val="00E453BA"/>
    <w:rsid w:val="00E47284"/>
    <w:rsid w:val="00E500F2"/>
    <w:rsid w:val="00E5399E"/>
    <w:rsid w:val="00E656D1"/>
    <w:rsid w:val="00E81180"/>
    <w:rsid w:val="00E82B2C"/>
    <w:rsid w:val="00E83DAE"/>
    <w:rsid w:val="00E85807"/>
    <w:rsid w:val="00E87CC4"/>
    <w:rsid w:val="00E87DED"/>
    <w:rsid w:val="00E90388"/>
    <w:rsid w:val="00E91CBF"/>
    <w:rsid w:val="00E929CB"/>
    <w:rsid w:val="00EA1E00"/>
    <w:rsid w:val="00EA238D"/>
    <w:rsid w:val="00EA51CD"/>
    <w:rsid w:val="00EB204A"/>
    <w:rsid w:val="00EB5B71"/>
    <w:rsid w:val="00EB7E9F"/>
    <w:rsid w:val="00EC1090"/>
    <w:rsid w:val="00EC1EE2"/>
    <w:rsid w:val="00EC6FE8"/>
    <w:rsid w:val="00ED2FE1"/>
    <w:rsid w:val="00EE5F9D"/>
    <w:rsid w:val="00EE76C1"/>
    <w:rsid w:val="00EF02C4"/>
    <w:rsid w:val="00EF274E"/>
    <w:rsid w:val="00EF2805"/>
    <w:rsid w:val="00EF6427"/>
    <w:rsid w:val="00F01C04"/>
    <w:rsid w:val="00F117F2"/>
    <w:rsid w:val="00F12D8D"/>
    <w:rsid w:val="00F166FF"/>
    <w:rsid w:val="00F27E95"/>
    <w:rsid w:val="00F358C6"/>
    <w:rsid w:val="00F379C1"/>
    <w:rsid w:val="00F418E6"/>
    <w:rsid w:val="00F41D71"/>
    <w:rsid w:val="00F42E48"/>
    <w:rsid w:val="00F43E8C"/>
    <w:rsid w:val="00F457F9"/>
    <w:rsid w:val="00F45B69"/>
    <w:rsid w:val="00F50DC5"/>
    <w:rsid w:val="00F54F16"/>
    <w:rsid w:val="00F564E3"/>
    <w:rsid w:val="00F6228E"/>
    <w:rsid w:val="00F64566"/>
    <w:rsid w:val="00F6743E"/>
    <w:rsid w:val="00F7206C"/>
    <w:rsid w:val="00F739A3"/>
    <w:rsid w:val="00F7415B"/>
    <w:rsid w:val="00F80E54"/>
    <w:rsid w:val="00F81A4E"/>
    <w:rsid w:val="00F84F4E"/>
    <w:rsid w:val="00F95DCD"/>
    <w:rsid w:val="00FA2B9D"/>
    <w:rsid w:val="00FA592D"/>
    <w:rsid w:val="00FA6CA4"/>
    <w:rsid w:val="00FB2F85"/>
    <w:rsid w:val="00FB3B6F"/>
    <w:rsid w:val="00FB47F7"/>
    <w:rsid w:val="00FB49AC"/>
    <w:rsid w:val="00FB5550"/>
    <w:rsid w:val="00FC12C4"/>
    <w:rsid w:val="00FD0D1C"/>
    <w:rsid w:val="00FD5390"/>
    <w:rsid w:val="00FD72AE"/>
    <w:rsid w:val="00FD757E"/>
    <w:rsid w:val="00FE02B5"/>
    <w:rsid w:val="00FE0CD3"/>
    <w:rsid w:val="00FE3BA5"/>
    <w:rsid w:val="00FE7D29"/>
    <w:rsid w:val="00FF11C8"/>
    <w:rsid w:val="00FF213C"/>
    <w:rsid w:val="00FF2344"/>
    <w:rsid w:val="00FF2D04"/>
    <w:rsid w:val="00FF5193"/>
    <w:rsid w:val="00FF601A"/>
    <w:rsid w:val="00FF6FDF"/>
    <w:rsid w:val="00FF79BD"/>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rules v:ext="edit">
        <o:r id="V:Rule28" type="connector" idref="#Connecteur en angle 238"/>
        <o:r id="V:Rule29" type="connector" idref="#Connecteur en angle 177"/>
        <o:r id="V:Rule30" type="connector" idref="#Connecteur en angle 161"/>
        <o:r id="V:Rule31" type="connector" idref="#Connecteur droit avec flèche 148"/>
        <o:r id="V:Rule32" type="connector" idref="#Connecteur en angle 146"/>
        <o:r id="V:Rule33" type="connector" idref="#Connecteur droit avec flèche 157"/>
        <o:r id="V:Rule34" type="connector" idref="#Connecteur droit avec flèche 158"/>
        <o:r id="V:Rule35" type="connector" idref="#Connecteur droit avec flèche 145"/>
        <o:r id="V:Rule36" type="connector" idref="#Connecteur droit avec flèche 205"/>
        <o:r id="V:Rule37" type="connector" idref="#Connecteur droit avec flèche 210"/>
        <o:r id="V:Rule38" type="connector" idref="#Connecteur en angle 136"/>
        <o:r id="V:Rule39" type="connector" idref="#Connecteur droit avec flèche 150"/>
        <o:r id="V:Rule40" type="connector" idref="#Connecteur droit avec flèche 160"/>
        <o:r id="V:Rule41" type="connector" idref="#Connecteur droit avec flèche 147"/>
        <o:r id="V:Rule42" type="connector" idref="#Connecteur en angle 149"/>
        <o:r id="V:Rule43" type="connector" idref="#Connecteur en angle 133"/>
        <o:r id="V:Rule44" type="connector" idref="#Connecteur en angle 162"/>
        <o:r id="V:Rule45" type="connector" idref="#Connecteur droit avec flèche 152"/>
        <o:r id="V:Rule46" type="connector" idref="#Connecteur droit avec flèche 141"/>
        <o:r id="V:Rule47" type="connector" idref="#Connecteur droit avec flèche 240"/>
        <o:r id="V:Rule48" type="connector" idref="#Connecteur en angle 156"/>
        <o:r id="V:Rule49" type="connector" idref="#Connecteur droit avec flèche 154"/>
        <o:r id="V:Rule50" type="connector" idref="#Connecteur droit avec flèche 163"/>
        <o:r id="V:Rule51" type="connector" idref="#Connecteur en angle 151"/>
        <o:r id="V:Rule52" type="connector" idref="#Connecteur en angle 159"/>
        <o:r id="V:Rule53" type="connector" idref="#Connecteur droit avec flèche 155"/>
        <o:r id="V:Rule54" type="connector" idref="#Connecteur en angle 15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index 1"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F6228E"/>
    <w:pPr>
      <w:spacing w:before="120" w:after="120"/>
      <w:jc w:val="both"/>
    </w:pPr>
    <w:rPr>
      <w:rFonts w:ascii="Arial" w:hAnsi="Arial"/>
      <w:sz w:val="22"/>
      <w:szCs w:val="24"/>
      <w:lang w:eastAsia="en-US"/>
    </w:rPr>
  </w:style>
  <w:style w:type="paragraph" w:styleId="Titre1">
    <w:name w:val="heading 1"/>
    <w:basedOn w:val="Normal"/>
    <w:next w:val="Normal"/>
    <w:link w:val="Titre1Car"/>
    <w:uiPriority w:val="99"/>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rsid w:val="005C1FA2"/>
    <w:pPr>
      <w:keepNext/>
      <w:widowControl w:val="0"/>
      <w:pBdr>
        <w:bottom w:val="single" w:sz="4" w:space="1" w:color="auto"/>
      </w:pBdr>
      <w:suppressAutoHyphens/>
      <w:autoSpaceDE w:val="0"/>
      <w:autoSpaceDN w:val="0"/>
      <w:adjustRightInd w:val="0"/>
      <w:spacing w:after="240"/>
      <w:textAlignment w:val="center"/>
      <w:outlineLvl w:val="2"/>
    </w:pPr>
    <w:rPr>
      <w:rFonts w:cs="ArialMT"/>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rFonts w:cs="Arial"/>
      <w:b/>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couleur-Accent11">
    <w:name w:val="Liste couleur - Accent 11"/>
    <w:basedOn w:val="Normal"/>
    <w:uiPriority w:val="34"/>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cs="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line="480" w:lineRule="auto"/>
    </w:pPr>
    <w:rPr>
      <w:rFonts w:ascii="Times New Roman" w:eastAsia="Times New Roman" w:hAnsi="Times New Roman"/>
      <w:sz w:val="24"/>
      <w:lang w:eastAsia="fr-FR"/>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ind w:left="907"/>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sz w:val="20"/>
      <w:szCs w:val="20"/>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Paragraphedeliste">
    <w:name w:val="List Paragraph"/>
    <w:basedOn w:val="Normal"/>
    <w:uiPriority w:val="34"/>
    <w:rsid w:val="00D16E84"/>
    <w:pPr>
      <w:ind w:left="720"/>
      <w:contextualSpacing/>
    </w:pPr>
  </w:style>
  <w:style w:type="character" w:styleId="Textedelespacerserv">
    <w:name w:val="Placeholder Text"/>
    <w:basedOn w:val="Policepardfaut"/>
    <w:rsid w:val="004F59ED"/>
    <w:rPr>
      <w:color w:val="808080"/>
    </w:rPr>
  </w:style>
  <w:style w:type="character" w:styleId="Accentuation">
    <w:name w:val="Emphasis"/>
    <w:basedOn w:val="Policepardfaut"/>
    <w:rsid w:val="00031249"/>
    <w:rPr>
      <w:i/>
      <w:iCs/>
    </w:rPr>
  </w:style>
  <w:style w:type="paragraph" w:styleId="Index1">
    <w:name w:val="index 1"/>
    <w:basedOn w:val="Normal"/>
    <w:next w:val="Normal"/>
    <w:autoRedefine/>
    <w:uiPriority w:val="99"/>
    <w:rsid w:val="00366C25"/>
    <w:pPr>
      <w:spacing w:after="0"/>
      <w:ind w:left="220" w:hanging="220"/>
    </w:pPr>
  </w:style>
  <w:style w:type="paragraph" w:customStyle="1" w:styleId="TitreDT">
    <w:name w:val="Titre DT"/>
    <w:basedOn w:val="Normal"/>
    <w:next w:val="Normal"/>
    <w:qFormat/>
    <w:rsid w:val="007B3910"/>
    <w:pPr>
      <w:pBdr>
        <w:top w:val="single" w:sz="4" w:space="1" w:color="auto"/>
        <w:left w:val="single" w:sz="4" w:space="4" w:color="auto"/>
        <w:bottom w:val="single" w:sz="4" w:space="1" w:color="auto"/>
        <w:right w:val="single" w:sz="4" w:space="4" w:color="auto"/>
      </w:pBdr>
    </w:pPr>
    <w:rPr>
      <w:b/>
      <w:sz w:val="28"/>
      <w:szCs w:val="28"/>
    </w:rPr>
  </w:style>
  <w:style w:type="paragraph" w:customStyle="1" w:styleId="TitreDR">
    <w:name w:val="Titre DR"/>
    <w:basedOn w:val="Normal"/>
    <w:next w:val="Normal"/>
    <w:qFormat/>
    <w:rsid w:val="007B3910"/>
    <w:pPr>
      <w:pBdr>
        <w:top w:val="single" w:sz="4" w:space="1" w:color="auto"/>
        <w:left w:val="single" w:sz="4" w:space="4" w:color="auto"/>
        <w:bottom w:val="single" w:sz="4" w:space="1" w:color="auto"/>
        <w:right w:val="single" w:sz="4" w:space="4" w:color="auto"/>
      </w:pBdr>
      <w:shd w:val="clear" w:color="auto" w:fill="0C0C0C"/>
      <w:tabs>
        <w:tab w:val="left" w:pos="2383"/>
      </w:tabs>
      <w:spacing w:after="60"/>
    </w:pPr>
    <w:rPr>
      <w:b/>
      <w:color w:val="FFFFFF"/>
      <w:sz w:val="28"/>
      <w:szCs w:val="28"/>
    </w:rPr>
  </w:style>
  <w:style w:type="paragraph" w:customStyle="1" w:styleId="Objectifintermdiaire">
    <w:name w:val="Objectif intermédiaire"/>
    <w:basedOn w:val="Normal"/>
    <w:next w:val="Description"/>
    <w:qFormat/>
    <w:rsid w:val="00801B93"/>
    <w:pPr>
      <w:pBdr>
        <w:bottom w:val="single" w:sz="4" w:space="1" w:color="auto"/>
      </w:pBdr>
      <w:spacing w:before="240"/>
    </w:pPr>
    <w:rPr>
      <w:b/>
    </w:rPr>
  </w:style>
  <w:style w:type="paragraph" w:customStyle="1" w:styleId="Description">
    <w:name w:val="Description"/>
    <w:basedOn w:val="Normal"/>
    <w:next w:val="Normal"/>
    <w:qFormat/>
    <w:rsid w:val="00C9413F"/>
    <w:pPr>
      <w:spacing w:after="240"/>
    </w:pPr>
    <w:rPr>
      <w:i/>
    </w:rPr>
  </w:style>
  <w:style w:type="paragraph" w:customStyle="1" w:styleId="TitreDS">
    <w:name w:val="Titre DS"/>
    <w:basedOn w:val="Normal"/>
    <w:next w:val="Normal"/>
    <w:qFormat/>
    <w:rsid w:val="0077318F"/>
    <w:pPr>
      <w:pBdr>
        <w:top w:val="single" w:sz="4" w:space="1" w:color="auto"/>
        <w:left w:val="single" w:sz="4" w:space="4" w:color="auto"/>
        <w:bottom w:val="single" w:sz="4" w:space="1" w:color="auto"/>
        <w:right w:val="single" w:sz="4" w:space="4" w:color="auto"/>
      </w:pBdr>
      <w:shd w:val="clear" w:color="auto" w:fill="D9D9D9"/>
      <w:spacing w:before="240"/>
    </w:pPr>
    <w:rPr>
      <w:rFonts w:cs="Arial"/>
      <w:b/>
      <w:sz w:val="28"/>
      <w:szCs w:val="28"/>
    </w:rPr>
  </w:style>
  <w:style w:type="paragraph" w:customStyle="1" w:styleId="liste">
    <w:name w:val="liste"/>
    <w:basedOn w:val="Paragraphedeliste"/>
    <w:qFormat/>
    <w:rsid w:val="00FF5193"/>
    <w:pPr>
      <w:numPr>
        <w:numId w:val="12"/>
      </w:numPr>
      <w:spacing w:before="60" w:after="60"/>
      <w:ind w:left="714" w:hanging="357"/>
      <w:contextualSpacing w:val="0"/>
    </w:pPr>
  </w:style>
  <w:style w:type="paragraph" w:customStyle="1" w:styleId="tableau">
    <w:name w:val="tableau"/>
    <w:basedOn w:val="Normal"/>
    <w:link w:val="tableauCar"/>
    <w:qFormat/>
    <w:rsid w:val="009F5C37"/>
    <w:pPr>
      <w:spacing w:before="60" w:after="60"/>
    </w:pPr>
    <w:rPr>
      <w:rFonts w:eastAsia="Calibri"/>
    </w:rPr>
  </w:style>
  <w:style w:type="character" w:customStyle="1" w:styleId="tableauCar">
    <w:name w:val="tableau Car"/>
    <w:basedOn w:val="Policepardfaut"/>
    <w:link w:val="tableau"/>
    <w:rsid w:val="009F5C37"/>
    <w:rPr>
      <w:rFonts w:ascii="Arial" w:eastAsia="Calibri" w:hAnsi="Arial"/>
      <w:sz w:val="22"/>
      <w:szCs w:val="24"/>
      <w:lang w:eastAsia="en-US"/>
    </w:rPr>
  </w:style>
  <w:style w:type="paragraph" w:customStyle="1" w:styleId="TSM">
    <w:name w:val="TSM"/>
    <w:basedOn w:val="Normal"/>
    <w:qFormat/>
    <w:rsid w:val="007F6D11"/>
    <w:pPr>
      <w:tabs>
        <w:tab w:val="left" w:pos="284"/>
        <w:tab w:val="left" w:pos="567"/>
        <w:tab w:val="left" w:pos="851"/>
        <w:tab w:val="left" w:pos="1134"/>
        <w:tab w:val="left" w:pos="1418"/>
        <w:tab w:val="left" w:pos="1701"/>
      </w:tabs>
      <w:spacing w:before="60" w:after="60"/>
      <w:ind w:left="709" w:firstLine="709"/>
    </w:pPr>
  </w:style>
  <w:style w:type="paragraph" w:styleId="NormalWeb">
    <w:name w:val="Normal (Web)"/>
    <w:basedOn w:val="Normal"/>
    <w:uiPriority w:val="99"/>
    <w:unhideWhenUsed/>
    <w:rsid w:val="005B2B77"/>
    <w:pPr>
      <w:spacing w:before="100" w:beforeAutospacing="1" w:after="100" w:afterAutospacing="1"/>
      <w:jc w:val="left"/>
    </w:pPr>
    <w:rPr>
      <w:rFonts w:ascii="Times New Roman" w:eastAsiaTheme="minorEastAsia" w:hAnsi="Times New Roman"/>
      <w:sz w:val="24"/>
      <w:lang w:eastAsia="fr-FR"/>
    </w:rPr>
  </w:style>
</w:styles>
</file>

<file path=word/webSettings.xml><?xml version="1.0" encoding="utf-8"?>
<w:webSettings xmlns:r="http://schemas.openxmlformats.org/officeDocument/2006/relationships" xmlns:w="http://schemas.openxmlformats.org/wordprocessingml/2006/main">
  <w:divs>
    <w:div w:id="91895456">
      <w:bodyDiv w:val="1"/>
      <w:marLeft w:val="0"/>
      <w:marRight w:val="0"/>
      <w:marTop w:val="0"/>
      <w:marBottom w:val="0"/>
      <w:divBdr>
        <w:top w:val="none" w:sz="0" w:space="0" w:color="auto"/>
        <w:left w:val="none" w:sz="0" w:space="0" w:color="auto"/>
        <w:bottom w:val="none" w:sz="0" w:space="0" w:color="auto"/>
        <w:right w:val="none" w:sz="0" w:space="0" w:color="auto"/>
      </w:divBdr>
    </w:div>
    <w:div w:id="284241117">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649292582">
      <w:bodyDiv w:val="1"/>
      <w:marLeft w:val="0"/>
      <w:marRight w:val="0"/>
      <w:marTop w:val="0"/>
      <w:marBottom w:val="0"/>
      <w:divBdr>
        <w:top w:val="none" w:sz="0" w:space="0" w:color="auto"/>
        <w:left w:val="none" w:sz="0" w:space="0" w:color="auto"/>
        <w:bottom w:val="none" w:sz="0" w:space="0" w:color="auto"/>
        <w:right w:val="none" w:sz="0" w:space="0" w:color="auto"/>
      </w:divBdr>
    </w:div>
    <w:div w:id="927544293">
      <w:bodyDiv w:val="1"/>
      <w:marLeft w:val="0"/>
      <w:marRight w:val="0"/>
      <w:marTop w:val="0"/>
      <w:marBottom w:val="0"/>
      <w:divBdr>
        <w:top w:val="none" w:sz="0" w:space="0" w:color="auto"/>
        <w:left w:val="none" w:sz="0" w:space="0" w:color="auto"/>
        <w:bottom w:val="none" w:sz="0" w:space="0" w:color="auto"/>
        <w:right w:val="none" w:sz="0" w:space="0" w:color="auto"/>
      </w:divBdr>
    </w:div>
    <w:div w:id="969434424">
      <w:bodyDiv w:val="1"/>
      <w:marLeft w:val="0"/>
      <w:marRight w:val="0"/>
      <w:marTop w:val="0"/>
      <w:marBottom w:val="0"/>
      <w:divBdr>
        <w:top w:val="none" w:sz="0" w:space="0" w:color="auto"/>
        <w:left w:val="none" w:sz="0" w:space="0" w:color="auto"/>
        <w:bottom w:val="none" w:sz="0" w:space="0" w:color="auto"/>
        <w:right w:val="none" w:sz="0" w:space="0" w:color="auto"/>
      </w:divBdr>
    </w:div>
    <w:div w:id="1206215205">
      <w:bodyDiv w:val="1"/>
      <w:marLeft w:val="0"/>
      <w:marRight w:val="0"/>
      <w:marTop w:val="0"/>
      <w:marBottom w:val="0"/>
      <w:divBdr>
        <w:top w:val="none" w:sz="0" w:space="0" w:color="auto"/>
        <w:left w:val="none" w:sz="0" w:space="0" w:color="auto"/>
        <w:bottom w:val="none" w:sz="0" w:space="0" w:color="auto"/>
        <w:right w:val="none" w:sz="0" w:space="0" w:color="auto"/>
      </w:divBdr>
    </w:div>
    <w:div w:id="1347169495">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654797869">
      <w:bodyDiv w:val="1"/>
      <w:marLeft w:val="0"/>
      <w:marRight w:val="0"/>
      <w:marTop w:val="0"/>
      <w:marBottom w:val="0"/>
      <w:divBdr>
        <w:top w:val="none" w:sz="0" w:space="0" w:color="auto"/>
        <w:left w:val="none" w:sz="0" w:space="0" w:color="auto"/>
        <w:bottom w:val="none" w:sz="0" w:space="0" w:color="auto"/>
        <w:right w:val="none" w:sz="0" w:space="0" w:color="auto"/>
      </w:divBdr>
    </w:div>
    <w:div w:id="1676418905">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755469236">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89538701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 w:id="2026832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CB45D-0B57-4032-A301-16816412F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35</Pages>
  <Words>6112</Words>
  <Characters>31270</Characters>
  <Application>Microsoft Office Word</Application>
  <DocSecurity>0</DocSecurity>
  <Lines>260</Lines>
  <Paragraphs>74</Paragraphs>
  <ScaleCrop>false</ScaleCrop>
  <HeadingPairs>
    <vt:vector size="2" baseType="variant">
      <vt:variant>
        <vt:lpstr>Titre</vt:lpstr>
      </vt:variant>
      <vt:variant>
        <vt:i4>1</vt:i4>
      </vt:variant>
    </vt:vector>
  </HeadingPairs>
  <TitlesOfParts>
    <vt:vector size="1" baseType="lpstr">
      <vt:lpstr/>
    </vt:vector>
  </TitlesOfParts>
  <Company>Région Pays De la Loire</Company>
  <LinksUpToDate>false</LinksUpToDate>
  <CharactersWithSpaces>37308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bgoulet</cp:lastModifiedBy>
  <cp:revision>3</cp:revision>
  <cp:lastPrinted>2018-11-17T16:11:00Z</cp:lastPrinted>
  <dcterms:created xsi:type="dcterms:W3CDTF">2018-12-17T07:32:00Z</dcterms:created>
  <dcterms:modified xsi:type="dcterms:W3CDTF">2020-12-02T14:03:00Z</dcterms:modified>
</cp:coreProperties>
</file>