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95915" w:rsidRDefault="00285CA1">
      <w:pPr>
        <w:pStyle w:val="Corpsdetexte"/>
        <w:ind w:left="538"/>
        <w:rPr>
          <w:rFonts w:ascii="Times New Roman"/>
          <w:sz w:val="20"/>
        </w:rPr>
      </w:pPr>
      <w:r>
        <w:rPr>
          <w:rFonts w:ascii="Times New Roman"/>
          <w:sz w:val="20"/>
          <w:lang w:val="en-US"/>
        </w:rPr>
      </w:r>
      <w:r>
        <w:rPr>
          <w:rFonts w:ascii="Times New Roman"/>
          <w:sz w:val="20"/>
        </w:rPr>
        <w:pict>
          <v:shapetype id="_x0000_t202" coordsize="21600,21600" o:spt="202" path="m,l,21600r21600,l21600,xe">
            <v:stroke joinstyle="miter"/>
            <v:path gradientshapeok="t" o:connecttype="rect"/>
          </v:shapetype>
          <v:shape id="_x0000_s1143" type="#_x0000_t202" style="width:464.7pt;height:43.95pt;mso-left-percent:-10001;mso-top-percent:-10001;mso-position-horizontal:absolute;mso-position-horizontal-relative:char;mso-position-vertical:absolute;mso-position-vertical-relative:line;mso-left-percent:-10001;mso-top-percent:-10001" filled="f" strokeweight=".16936mm">
            <v:textbox inset="0,0,0,0">
              <w:txbxContent>
                <w:p w:rsidR="00995915" w:rsidRDefault="00285CA1">
                  <w:pPr>
                    <w:spacing w:before="18"/>
                    <w:ind w:left="2351" w:right="1682" w:hanging="660"/>
                    <w:rPr>
                      <w:b/>
                      <w:sz w:val="36"/>
                    </w:rPr>
                  </w:pPr>
                  <w:r>
                    <w:rPr>
                      <w:b/>
                      <w:sz w:val="36"/>
                    </w:rPr>
                    <w:t>BTS MÉTIERS DE L’AUDIOVISUEL OPTION MÉTIERS DU SON</w:t>
                  </w:r>
                </w:p>
              </w:txbxContent>
            </v:textbox>
            <w10:wrap type="none"/>
            <w10:anchorlock/>
          </v:shape>
        </w:pict>
      </w:r>
    </w:p>
    <w:p w:rsidR="00995915" w:rsidRDefault="00995915">
      <w:pPr>
        <w:pStyle w:val="Corpsdetexte"/>
        <w:rPr>
          <w:rFonts w:ascii="Times New Roman"/>
          <w:sz w:val="20"/>
        </w:rPr>
      </w:pPr>
    </w:p>
    <w:p w:rsidR="00995915" w:rsidRDefault="00995915">
      <w:pPr>
        <w:pStyle w:val="Corpsdetexte"/>
        <w:rPr>
          <w:rFonts w:ascii="Times New Roman"/>
          <w:sz w:val="20"/>
        </w:rPr>
      </w:pPr>
    </w:p>
    <w:p w:rsidR="00995915" w:rsidRDefault="00995915">
      <w:pPr>
        <w:pStyle w:val="Corpsdetexte"/>
        <w:spacing w:before="7"/>
        <w:rPr>
          <w:rFonts w:ascii="Times New Roman"/>
          <w:sz w:val="20"/>
        </w:rPr>
      </w:pPr>
    </w:p>
    <w:p w:rsidR="00995915" w:rsidRDefault="00285CA1">
      <w:pPr>
        <w:spacing w:before="89"/>
        <w:ind w:left="1555" w:right="1898"/>
        <w:jc w:val="center"/>
        <w:rPr>
          <w:b/>
          <w:sz w:val="36"/>
        </w:rPr>
      </w:pPr>
      <w:r>
        <w:rPr>
          <w:b/>
          <w:sz w:val="36"/>
        </w:rPr>
        <w:t>PHYSIQUE ET TECHNIQUE</w:t>
      </w:r>
    </w:p>
    <w:p w:rsidR="00995915" w:rsidRDefault="00285CA1">
      <w:pPr>
        <w:ind w:left="1556" w:right="1897"/>
        <w:jc w:val="center"/>
        <w:rPr>
          <w:b/>
          <w:sz w:val="36"/>
        </w:rPr>
      </w:pPr>
      <w:r>
        <w:rPr>
          <w:b/>
          <w:sz w:val="36"/>
        </w:rPr>
        <w:t>DES ÉQUIPEMENTS ET SUPPORTS - U3</w:t>
      </w:r>
    </w:p>
    <w:p w:rsidR="00995915" w:rsidRDefault="00995915">
      <w:pPr>
        <w:pStyle w:val="Corpsdetexte"/>
        <w:rPr>
          <w:b/>
          <w:sz w:val="40"/>
        </w:rPr>
      </w:pPr>
    </w:p>
    <w:p w:rsidR="00995915" w:rsidRDefault="00995915">
      <w:pPr>
        <w:pStyle w:val="Corpsdetexte"/>
        <w:rPr>
          <w:b/>
          <w:sz w:val="44"/>
        </w:rPr>
      </w:pPr>
    </w:p>
    <w:p w:rsidR="00995915" w:rsidRDefault="00285CA1">
      <w:pPr>
        <w:pStyle w:val="Titre2"/>
        <w:spacing w:before="1"/>
        <w:ind w:left="1556" w:right="1896"/>
      </w:pPr>
      <w:r>
        <w:t>SESSION 2019</w:t>
      </w:r>
    </w:p>
    <w:p w:rsidR="00995915" w:rsidRDefault="00995915">
      <w:pPr>
        <w:pStyle w:val="Corpsdetexte"/>
        <w:rPr>
          <w:b/>
          <w:sz w:val="20"/>
        </w:rPr>
      </w:pPr>
    </w:p>
    <w:p w:rsidR="00995915" w:rsidRDefault="00285CA1">
      <w:pPr>
        <w:pStyle w:val="Corpsdetexte"/>
        <w:spacing w:before="11"/>
        <w:rPr>
          <w:b/>
          <w:sz w:val="29"/>
        </w:rPr>
      </w:pPr>
      <w:r>
        <w:rPr>
          <w:lang w:val="en-US"/>
        </w:rPr>
        <w:pict>
          <v:line id="_x0000_s1142" style="position:absolute;z-index:-251631616;mso-wrap-distance-left:0;mso-wrap-distance-right:0;mso-position-horizontal-relative:page" from="274.15pt,19.85pt" to="320.95pt,19.85pt" strokeweight=".43894mm">
            <w10:wrap type="topAndBottom" anchorx="page"/>
          </v:line>
        </w:pict>
      </w:r>
    </w:p>
    <w:p w:rsidR="00995915" w:rsidRDefault="00285CA1">
      <w:pPr>
        <w:spacing w:line="297" w:lineRule="exact"/>
        <w:ind w:left="1555" w:right="1898"/>
        <w:jc w:val="center"/>
        <w:rPr>
          <w:b/>
          <w:sz w:val="28"/>
        </w:rPr>
      </w:pPr>
      <w:r>
        <w:rPr>
          <w:b/>
          <w:sz w:val="28"/>
        </w:rPr>
        <w:t>Durée : 6 heures</w:t>
      </w:r>
    </w:p>
    <w:p w:rsidR="00995915" w:rsidRDefault="00285CA1">
      <w:pPr>
        <w:ind w:left="1555" w:right="1898"/>
        <w:jc w:val="center"/>
        <w:rPr>
          <w:b/>
          <w:sz w:val="28"/>
        </w:rPr>
      </w:pPr>
      <w:r>
        <w:rPr>
          <w:b/>
          <w:sz w:val="28"/>
        </w:rPr>
        <w:t>Coefficient : 4</w:t>
      </w:r>
    </w:p>
    <w:p w:rsidR="00995915" w:rsidRDefault="00285CA1">
      <w:pPr>
        <w:pStyle w:val="Corpsdetexte"/>
        <w:rPr>
          <w:b/>
        </w:rPr>
      </w:pPr>
      <w:r>
        <w:rPr>
          <w:lang w:val="en-US"/>
        </w:rPr>
        <w:pict>
          <v:line id="_x0000_s1141" style="position:absolute;z-index:-251630592;mso-wrap-distance-left:0;mso-wrap-distance-right:0;mso-position-horizontal-relative:page" from="274.15pt,15.25pt" to="320.95pt,15.25pt" strokeweight=".43894mm">
            <w10:wrap type="topAndBottom" anchorx="page"/>
          </v:line>
        </w:pict>
      </w:r>
    </w:p>
    <w:p w:rsidR="00995915" w:rsidRDefault="00995915">
      <w:pPr>
        <w:pStyle w:val="Corpsdetexte"/>
        <w:rPr>
          <w:b/>
          <w:sz w:val="20"/>
        </w:rPr>
      </w:pPr>
    </w:p>
    <w:p w:rsidR="00995915" w:rsidRDefault="00995915">
      <w:pPr>
        <w:pStyle w:val="Corpsdetexte"/>
        <w:rPr>
          <w:b/>
          <w:sz w:val="20"/>
        </w:rPr>
      </w:pPr>
    </w:p>
    <w:p w:rsidR="00995915" w:rsidRDefault="00995915">
      <w:pPr>
        <w:pStyle w:val="Corpsdetexte"/>
        <w:spacing w:before="7"/>
        <w:rPr>
          <w:b/>
          <w:sz w:val="19"/>
        </w:rPr>
      </w:pPr>
    </w:p>
    <w:p w:rsidR="00995915" w:rsidRDefault="00285CA1">
      <w:pPr>
        <w:pStyle w:val="Titre3"/>
        <w:spacing w:before="93"/>
        <w:ind w:left="657" w:right="1116"/>
      </w:pPr>
      <w:r>
        <w:t>L’usage de tout modèle de calculatrice, avec ou sans mode examen, est autorisé.</w:t>
      </w:r>
    </w:p>
    <w:p w:rsidR="00995915" w:rsidRDefault="00995915">
      <w:pPr>
        <w:pStyle w:val="Corpsdetexte"/>
        <w:rPr>
          <w:b/>
          <w:sz w:val="20"/>
        </w:rPr>
      </w:pPr>
    </w:p>
    <w:p w:rsidR="00995915" w:rsidRDefault="00995915">
      <w:pPr>
        <w:pStyle w:val="Corpsdetexte"/>
        <w:rPr>
          <w:b/>
          <w:sz w:val="20"/>
        </w:rPr>
      </w:pPr>
    </w:p>
    <w:p w:rsidR="00995915" w:rsidRDefault="00285CA1">
      <w:pPr>
        <w:pStyle w:val="Corpsdetexte"/>
        <w:spacing w:before="8"/>
        <w:rPr>
          <w:b/>
          <w:sz w:val="28"/>
        </w:rPr>
      </w:pPr>
      <w:r>
        <w:rPr>
          <w:lang w:val="en-US"/>
        </w:rPr>
        <w:pict>
          <v:shape id="_x0000_s1140" type="#_x0000_t202" style="position:absolute;margin-left:65.15pt;margin-top:18.75pt;width:464.7pt;height:99.15pt;z-index:-251629568;mso-wrap-distance-left:0;mso-wrap-distance-right:0;mso-position-horizontal-relative:page" filled="f" strokeweight=".16936mm">
            <v:textbox inset="0,0,0,0">
              <w:txbxContent>
                <w:p w:rsidR="00995915" w:rsidRDefault="00285CA1">
                  <w:pPr>
                    <w:spacing w:before="18"/>
                    <w:ind w:left="109" w:right="116"/>
                    <w:rPr>
                      <w:b/>
                      <w:sz w:val="24"/>
                    </w:rPr>
                  </w:pPr>
                  <w:r>
                    <w:rPr>
                      <w:b/>
                      <w:sz w:val="24"/>
                    </w:rPr>
                    <w:t>Le candidat doit gérer son temps en fonction des recommandations ci- dessous</w:t>
                  </w:r>
                  <w:r>
                    <w:rPr>
                      <w:b/>
                      <w:spacing w:val="-2"/>
                      <w:sz w:val="24"/>
                    </w:rPr>
                    <w:t xml:space="preserve"> </w:t>
                  </w:r>
                  <w:r>
                    <w:rPr>
                      <w:b/>
                      <w:sz w:val="24"/>
                    </w:rPr>
                    <w:t>:</w:t>
                  </w:r>
                </w:p>
                <w:p w:rsidR="00995915" w:rsidRDefault="00285CA1">
                  <w:pPr>
                    <w:numPr>
                      <w:ilvl w:val="0"/>
                      <w:numId w:val="13"/>
                    </w:numPr>
                    <w:tabs>
                      <w:tab w:val="left" w:pos="394"/>
                    </w:tabs>
                    <w:ind w:right="108" w:firstLine="0"/>
                    <w:rPr>
                      <w:sz w:val="24"/>
                    </w:rPr>
                  </w:pPr>
                  <w:r>
                    <w:rPr>
                      <w:sz w:val="24"/>
                    </w:rPr>
                    <w:t>traiter la partie 1 relative à la technique des équipements et supports pendant une durée de 3 heures</w:t>
                  </w:r>
                  <w:r>
                    <w:rPr>
                      <w:spacing w:val="-1"/>
                      <w:sz w:val="24"/>
                    </w:rPr>
                    <w:t xml:space="preserve"> </w:t>
                  </w:r>
                  <w:r>
                    <w:rPr>
                      <w:sz w:val="24"/>
                    </w:rPr>
                    <w:t>;</w:t>
                  </w:r>
                </w:p>
                <w:p w:rsidR="00995915" w:rsidRDefault="00285CA1">
                  <w:pPr>
                    <w:numPr>
                      <w:ilvl w:val="0"/>
                      <w:numId w:val="13"/>
                    </w:numPr>
                    <w:tabs>
                      <w:tab w:val="left" w:pos="394"/>
                    </w:tabs>
                    <w:ind w:firstLine="0"/>
                    <w:rPr>
                      <w:sz w:val="24"/>
                    </w:rPr>
                  </w:pPr>
                  <w:r>
                    <w:rPr>
                      <w:sz w:val="24"/>
                    </w:rPr>
                    <w:t>traiter la partie 2 relative à la physique pendant une durée de 3</w:t>
                  </w:r>
                  <w:r>
                    <w:rPr>
                      <w:spacing w:val="-28"/>
                      <w:sz w:val="24"/>
                    </w:rPr>
                    <w:t xml:space="preserve"> </w:t>
                  </w:r>
                  <w:r>
                    <w:rPr>
                      <w:sz w:val="24"/>
                    </w:rPr>
                    <w:t>heures.</w:t>
                  </w:r>
                </w:p>
                <w:p w:rsidR="00995915" w:rsidRDefault="00285CA1">
                  <w:pPr>
                    <w:ind w:left="109" w:right="116"/>
                    <w:rPr>
                      <w:b/>
                      <w:sz w:val="24"/>
                    </w:rPr>
                  </w:pPr>
                  <w:r>
                    <w:rPr>
                      <w:b/>
                      <w:sz w:val="24"/>
                    </w:rPr>
                    <w:t>Les parties 1 et 2 seront rendues sur des copies séparées et ramassées à la fin de l’épreuve de 6 heures.</w:t>
                  </w:r>
                </w:p>
              </w:txbxContent>
            </v:textbox>
            <w10:wrap type="topAndBottom" anchorx="page"/>
          </v:shape>
        </w:pict>
      </w:r>
    </w:p>
    <w:p w:rsidR="00995915" w:rsidRDefault="00995915">
      <w:pPr>
        <w:pStyle w:val="Corpsdetexte"/>
        <w:rPr>
          <w:b/>
          <w:sz w:val="20"/>
        </w:rPr>
      </w:pPr>
    </w:p>
    <w:p w:rsidR="00995915" w:rsidRDefault="00995915">
      <w:pPr>
        <w:pStyle w:val="Corpsdetexte"/>
        <w:spacing w:before="4"/>
        <w:rPr>
          <w:b/>
          <w:sz w:val="17"/>
        </w:rPr>
      </w:pPr>
    </w:p>
    <w:p w:rsidR="00995915" w:rsidRDefault="00285CA1">
      <w:pPr>
        <w:spacing w:before="92"/>
        <w:ind w:left="657"/>
        <w:rPr>
          <w:b/>
          <w:sz w:val="24"/>
        </w:rPr>
      </w:pPr>
      <w:r>
        <w:rPr>
          <w:b/>
          <w:sz w:val="24"/>
        </w:rPr>
        <w:t>Documents à rendre et à agrafer à la copie :</w:t>
      </w:r>
    </w:p>
    <w:p w:rsidR="00995915" w:rsidRDefault="00995915">
      <w:pPr>
        <w:pStyle w:val="Corpsdetexte"/>
        <w:spacing w:before="9"/>
        <w:rPr>
          <w:b/>
          <w:sz w:val="20"/>
        </w:rPr>
      </w:pPr>
    </w:p>
    <w:p w:rsidR="00995915" w:rsidRDefault="00285CA1">
      <w:pPr>
        <w:pStyle w:val="Titre4"/>
        <w:tabs>
          <w:tab w:val="left" w:pos="941"/>
        </w:tabs>
        <w:ind w:left="657"/>
      </w:pPr>
      <w:r>
        <w:t>-</w:t>
      </w:r>
      <w:r>
        <w:tab/>
        <w:t>Document-réponse 1……………………………………………………………page</w:t>
      </w:r>
      <w:r>
        <w:rPr>
          <w:spacing w:val="-5"/>
        </w:rPr>
        <w:t xml:space="preserve"> </w:t>
      </w:r>
      <w:r>
        <w:t>42.</w:t>
      </w:r>
    </w:p>
    <w:p w:rsidR="00995915" w:rsidRDefault="00995915">
      <w:pPr>
        <w:pStyle w:val="Corpsdetexte"/>
        <w:rPr>
          <w:sz w:val="26"/>
        </w:rPr>
      </w:pPr>
    </w:p>
    <w:p w:rsidR="00995915" w:rsidRDefault="00995915">
      <w:pPr>
        <w:pStyle w:val="Corpsdetexte"/>
        <w:spacing w:before="1"/>
      </w:pPr>
    </w:p>
    <w:p w:rsidR="00995915" w:rsidRDefault="00285CA1">
      <w:pPr>
        <w:ind w:left="1556" w:right="1898"/>
        <w:jc w:val="center"/>
        <w:rPr>
          <w:b/>
          <w:sz w:val="24"/>
        </w:rPr>
      </w:pPr>
      <w:r>
        <w:rPr>
          <w:b/>
          <w:sz w:val="24"/>
        </w:rPr>
        <w:t>Dès que le sujet vous est remis, assurez-vous qu’il est complet. Le sujet se compose de 42 pages, numérotées de 1/42 à 42/42.</w:t>
      </w:r>
    </w:p>
    <w:p w:rsidR="00995915" w:rsidRDefault="00995915">
      <w:pPr>
        <w:jc w:val="center"/>
        <w:rPr>
          <w:sz w:val="24"/>
        </w:rPr>
        <w:sectPr w:rsidR="00995915">
          <w:footerReference w:type="default" r:id="rId8"/>
          <w:type w:val="continuous"/>
          <w:pgSz w:w="11910" w:h="16840"/>
          <w:pgMar w:top="1420" w:right="420" w:bottom="1420" w:left="760" w:header="720" w:footer="1228" w:gutter="0"/>
          <w:pgNumType w:start="1"/>
          <w:cols w:space="720"/>
        </w:sectPr>
      </w:pPr>
    </w:p>
    <w:p w:rsidR="00995915" w:rsidRDefault="00995915">
      <w:pPr>
        <w:pStyle w:val="Corpsdetexte"/>
        <w:rPr>
          <w:b/>
          <w:sz w:val="20"/>
        </w:rPr>
      </w:pPr>
    </w:p>
    <w:p w:rsidR="00995915" w:rsidRDefault="00995915">
      <w:pPr>
        <w:pStyle w:val="Corpsdetexte"/>
        <w:rPr>
          <w:b/>
          <w:sz w:val="20"/>
        </w:rPr>
      </w:pPr>
    </w:p>
    <w:p w:rsidR="00995915" w:rsidRDefault="00995915">
      <w:pPr>
        <w:pStyle w:val="Corpsdetexte"/>
        <w:rPr>
          <w:b/>
          <w:sz w:val="20"/>
        </w:rPr>
      </w:pPr>
    </w:p>
    <w:p w:rsidR="00995915" w:rsidRDefault="00995915">
      <w:pPr>
        <w:pStyle w:val="Corpsdetexte"/>
        <w:spacing w:before="7"/>
        <w:rPr>
          <w:b/>
          <w:sz w:val="19"/>
        </w:rPr>
      </w:pPr>
    </w:p>
    <w:p w:rsidR="00995915" w:rsidRDefault="00285CA1">
      <w:pPr>
        <w:pStyle w:val="Titre5"/>
        <w:ind w:left="657" w:firstLine="0"/>
        <w:jc w:val="both"/>
      </w:pPr>
      <w:r>
        <w:rPr>
          <w:lang w:val="en-US"/>
        </w:rPr>
        <w:pict>
          <v:shape id="_x0000_s1139" type="#_x0000_t202" style="position:absolute;left:0;text-align:left;margin-left:64.65pt;margin-top:-46.15pt;width:465.75pt;height:19.6pt;z-index:251632640;mso-position-horizontal-relative:page" filled="f" strokeweight="1.5pt">
            <v:textbox inset="0,0,0,0">
              <w:txbxContent>
                <w:p w:rsidR="00995915" w:rsidRDefault="00285CA1">
                  <w:pPr>
                    <w:spacing w:before="19"/>
                    <w:ind w:left="3867" w:right="3867"/>
                    <w:jc w:val="center"/>
                    <w:rPr>
                      <w:b/>
                      <w:sz w:val="28"/>
                    </w:rPr>
                  </w:pPr>
                  <w:r>
                    <w:rPr>
                      <w:b/>
                      <w:sz w:val="28"/>
                    </w:rPr>
                    <w:t>SOMMAIRE</w:t>
                  </w:r>
                </w:p>
              </w:txbxContent>
            </v:textbox>
            <w10:wrap anchorx="page"/>
          </v:shape>
        </w:pict>
      </w:r>
      <w:r>
        <w:rPr>
          <w:u w:val="thick"/>
        </w:rPr>
        <w:t>Liste des documents techniques DT en annexe</w:t>
      </w:r>
    </w:p>
    <w:p w:rsidR="00995915" w:rsidRDefault="00995915">
      <w:pPr>
        <w:pStyle w:val="Corpsdetexte"/>
        <w:spacing w:before="6"/>
        <w:rPr>
          <w:b/>
          <w:sz w:val="20"/>
        </w:rPr>
      </w:pPr>
    </w:p>
    <w:p w:rsidR="00995915" w:rsidRDefault="00285CA1">
      <w:pPr>
        <w:pStyle w:val="Corpsdetexte"/>
        <w:tabs>
          <w:tab w:val="left" w:pos="7746"/>
        </w:tabs>
        <w:spacing w:before="1"/>
        <w:ind w:left="657"/>
        <w:jc w:val="both"/>
      </w:pPr>
      <w:r>
        <w:t>DT1 -</w:t>
      </w:r>
      <w:r>
        <w:rPr>
          <w:spacing w:val="-2"/>
        </w:rPr>
        <w:t xml:space="preserve"> </w:t>
      </w:r>
      <w:r>
        <w:t>Sennheiser</w:t>
      </w:r>
      <w:r>
        <w:rPr>
          <w:spacing w:val="-1"/>
        </w:rPr>
        <w:t xml:space="preserve"> </w:t>
      </w:r>
      <w:r>
        <w:t>MKH8070</w:t>
      </w:r>
      <w:r>
        <w:tab/>
        <w:t>page</w:t>
      </w:r>
      <w:r>
        <w:rPr>
          <w:spacing w:val="-2"/>
        </w:rPr>
        <w:t xml:space="preserve"> </w:t>
      </w:r>
      <w:r>
        <w:t>23.</w:t>
      </w:r>
    </w:p>
    <w:p w:rsidR="00995915" w:rsidRDefault="00285CA1">
      <w:pPr>
        <w:pStyle w:val="Corpsdetexte"/>
        <w:tabs>
          <w:tab w:val="left" w:pos="7746"/>
        </w:tabs>
        <w:spacing w:before="120"/>
        <w:ind w:left="657"/>
        <w:jc w:val="both"/>
      </w:pPr>
      <w:r>
        <w:t>DT2 - Sennheiser</w:t>
      </w:r>
      <w:r>
        <w:rPr>
          <w:spacing w:val="-3"/>
        </w:rPr>
        <w:t xml:space="preserve"> </w:t>
      </w:r>
      <w:r>
        <w:t>MZF</w:t>
      </w:r>
      <w:r>
        <w:rPr>
          <w:spacing w:val="-1"/>
        </w:rPr>
        <w:t xml:space="preserve"> </w:t>
      </w:r>
      <w:r>
        <w:t>8000</w:t>
      </w:r>
      <w:r>
        <w:tab/>
        <w:t>page</w:t>
      </w:r>
      <w:r>
        <w:rPr>
          <w:spacing w:val="-1"/>
        </w:rPr>
        <w:t xml:space="preserve"> </w:t>
      </w:r>
      <w:r>
        <w:t>24.</w:t>
      </w:r>
    </w:p>
    <w:p w:rsidR="00995915" w:rsidRDefault="00285CA1">
      <w:pPr>
        <w:pStyle w:val="Corpsdetexte"/>
        <w:tabs>
          <w:tab w:val="left" w:pos="7746"/>
        </w:tabs>
        <w:spacing w:before="119"/>
        <w:ind w:left="657"/>
        <w:jc w:val="both"/>
      </w:pPr>
      <w:r>
        <w:t>DT3 - Sennheiser</w:t>
      </w:r>
      <w:r>
        <w:rPr>
          <w:spacing w:val="-3"/>
        </w:rPr>
        <w:t xml:space="preserve"> </w:t>
      </w:r>
      <w:r>
        <w:t>MZD</w:t>
      </w:r>
      <w:r>
        <w:rPr>
          <w:spacing w:val="-1"/>
        </w:rPr>
        <w:t xml:space="preserve"> </w:t>
      </w:r>
      <w:r>
        <w:t>8000</w:t>
      </w:r>
      <w:r>
        <w:tab/>
        <w:t>page</w:t>
      </w:r>
      <w:r>
        <w:rPr>
          <w:spacing w:val="-1"/>
        </w:rPr>
        <w:t xml:space="preserve"> </w:t>
      </w:r>
      <w:r>
        <w:t>25.</w:t>
      </w:r>
    </w:p>
    <w:p w:rsidR="00995915" w:rsidRDefault="00285CA1">
      <w:pPr>
        <w:pStyle w:val="Corpsdetexte"/>
        <w:tabs>
          <w:tab w:val="left" w:pos="7746"/>
        </w:tabs>
        <w:spacing w:before="120" w:line="355" w:lineRule="auto"/>
        <w:ind w:left="657" w:right="2119"/>
        <w:jc w:val="both"/>
      </w:pPr>
      <w:r>
        <w:t>DT4 - Synoptique général des captations reportages / documentaires page 26. DT5 - Ambient Recording ACL202CT</w:t>
      </w:r>
      <w:r>
        <w:rPr>
          <w:spacing w:val="-6"/>
        </w:rPr>
        <w:t xml:space="preserve"> </w:t>
      </w:r>
      <w:r>
        <w:t>(synchroniseur</w:t>
      </w:r>
      <w:r>
        <w:rPr>
          <w:spacing w:val="-1"/>
        </w:rPr>
        <w:t xml:space="preserve"> </w:t>
      </w:r>
      <w:r>
        <w:t>TC)</w:t>
      </w:r>
      <w:r>
        <w:tab/>
        <w:t>page 27. DT6 - Sound Devices</w:t>
      </w:r>
      <w:r>
        <w:rPr>
          <w:spacing w:val="-4"/>
        </w:rPr>
        <w:t xml:space="preserve"> </w:t>
      </w:r>
      <w:r>
        <w:t>788T</w:t>
      </w:r>
      <w:r>
        <w:rPr>
          <w:spacing w:val="-1"/>
        </w:rPr>
        <w:t xml:space="preserve"> </w:t>
      </w:r>
      <w:r>
        <w:t>(Enregistreur)</w:t>
      </w:r>
      <w:r>
        <w:tab/>
        <w:t>page</w:t>
      </w:r>
      <w:r>
        <w:rPr>
          <w:spacing w:val="-2"/>
        </w:rPr>
        <w:t xml:space="preserve"> </w:t>
      </w:r>
      <w:r>
        <w:t>28.</w:t>
      </w:r>
    </w:p>
    <w:p w:rsidR="00995915" w:rsidRDefault="00285CA1">
      <w:pPr>
        <w:pStyle w:val="Corpsdetexte"/>
        <w:tabs>
          <w:tab w:val="left" w:pos="7747"/>
        </w:tabs>
        <w:spacing w:line="249" w:lineRule="exact"/>
        <w:ind w:left="657"/>
        <w:jc w:val="both"/>
      </w:pPr>
      <w:r>
        <w:t>DT7 - Sony UWP – D11 (kit</w:t>
      </w:r>
      <w:r>
        <w:rPr>
          <w:spacing w:val="-3"/>
        </w:rPr>
        <w:t xml:space="preserve"> </w:t>
      </w:r>
      <w:r>
        <w:t>micro</w:t>
      </w:r>
      <w:r>
        <w:rPr>
          <w:spacing w:val="-1"/>
        </w:rPr>
        <w:t xml:space="preserve"> </w:t>
      </w:r>
      <w:r>
        <w:t>HF)</w:t>
      </w:r>
      <w:r>
        <w:tab/>
        <w:t>pages 29 et</w:t>
      </w:r>
      <w:r>
        <w:rPr>
          <w:spacing w:val="-3"/>
        </w:rPr>
        <w:t xml:space="preserve"> </w:t>
      </w:r>
      <w:r>
        <w:t>30.</w:t>
      </w:r>
    </w:p>
    <w:p w:rsidR="00995915" w:rsidRDefault="00285CA1">
      <w:pPr>
        <w:pStyle w:val="Corpsdetexte"/>
        <w:tabs>
          <w:tab w:val="left" w:pos="7746"/>
        </w:tabs>
        <w:spacing w:before="119"/>
        <w:ind w:left="657"/>
        <w:jc w:val="both"/>
      </w:pPr>
      <w:r>
        <w:t>DT8 - Lectronics IF-BR5a</w:t>
      </w:r>
      <w:r>
        <w:rPr>
          <w:spacing w:val="-4"/>
        </w:rPr>
        <w:t xml:space="preserve"> </w:t>
      </w:r>
      <w:r>
        <w:t>(récepteur</w:t>
      </w:r>
      <w:r>
        <w:rPr>
          <w:spacing w:val="-2"/>
        </w:rPr>
        <w:t xml:space="preserve"> </w:t>
      </w:r>
      <w:r>
        <w:t>HF)</w:t>
      </w:r>
      <w:r>
        <w:tab/>
        <w:t>pages 31 et</w:t>
      </w:r>
      <w:r>
        <w:rPr>
          <w:spacing w:val="-4"/>
        </w:rPr>
        <w:t xml:space="preserve"> </w:t>
      </w:r>
      <w:r>
        <w:t>32.</w:t>
      </w:r>
    </w:p>
    <w:p w:rsidR="00995915" w:rsidRDefault="00285CA1">
      <w:pPr>
        <w:pStyle w:val="Corpsdetexte"/>
        <w:tabs>
          <w:tab w:val="left" w:pos="7745"/>
        </w:tabs>
        <w:spacing w:before="120"/>
        <w:ind w:left="657"/>
        <w:jc w:val="both"/>
      </w:pPr>
      <w:r>
        <w:t>DT9 - Schéma synoptique simplifié</w:t>
      </w:r>
      <w:r>
        <w:rPr>
          <w:spacing w:val="-7"/>
        </w:rPr>
        <w:t xml:space="preserve"> </w:t>
      </w:r>
      <w:r>
        <w:t>des</w:t>
      </w:r>
      <w:r>
        <w:rPr>
          <w:spacing w:val="-1"/>
        </w:rPr>
        <w:t xml:space="preserve"> </w:t>
      </w:r>
      <w:r>
        <w:t>plateaux</w:t>
      </w:r>
      <w:r>
        <w:tab/>
        <w:t>page</w:t>
      </w:r>
      <w:r>
        <w:rPr>
          <w:spacing w:val="-2"/>
        </w:rPr>
        <w:t xml:space="preserve"> </w:t>
      </w:r>
      <w:r>
        <w:t>33.</w:t>
      </w:r>
    </w:p>
    <w:p w:rsidR="00995915" w:rsidRDefault="00285CA1">
      <w:pPr>
        <w:pStyle w:val="Corpsdetexte"/>
        <w:tabs>
          <w:tab w:val="left" w:pos="7746"/>
        </w:tabs>
        <w:spacing w:before="121"/>
        <w:ind w:left="657"/>
        <w:jc w:val="both"/>
      </w:pPr>
      <w:r>
        <w:t>DT10 -</w:t>
      </w:r>
      <w:r>
        <w:rPr>
          <w:spacing w:val="-3"/>
        </w:rPr>
        <w:t xml:space="preserve"> </w:t>
      </w:r>
      <w:r>
        <w:t>Legrand</w:t>
      </w:r>
      <w:r>
        <w:rPr>
          <w:spacing w:val="-1"/>
        </w:rPr>
        <w:t xml:space="preserve"> </w:t>
      </w:r>
      <w:r>
        <w:t>DNX4500</w:t>
      </w:r>
      <w:r>
        <w:tab/>
        <w:t>page</w:t>
      </w:r>
      <w:r>
        <w:rPr>
          <w:spacing w:val="-1"/>
        </w:rPr>
        <w:t xml:space="preserve"> </w:t>
      </w:r>
      <w:r>
        <w:t>34.</w:t>
      </w:r>
    </w:p>
    <w:p w:rsidR="00995915" w:rsidRDefault="00285CA1">
      <w:pPr>
        <w:pStyle w:val="Corpsdetexte"/>
        <w:tabs>
          <w:tab w:val="left" w:pos="7746"/>
        </w:tabs>
        <w:spacing w:before="120"/>
        <w:ind w:left="657"/>
        <w:jc w:val="both"/>
      </w:pPr>
      <w:r>
        <w:t>DT11 - Clearcom</w:t>
      </w:r>
      <w:r>
        <w:rPr>
          <w:spacing w:val="-4"/>
        </w:rPr>
        <w:t xml:space="preserve"> </w:t>
      </w:r>
      <w:r>
        <w:t>Eclipe</w:t>
      </w:r>
      <w:r>
        <w:rPr>
          <w:spacing w:val="-1"/>
        </w:rPr>
        <w:t xml:space="preserve"> </w:t>
      </w:r>
      <w:r>
        <w:t>HX-Delta</w:t>
      </w:r>
      <w:r>
        <w:tab/>
        <w:t>pages 35 et</w:t>
      </w:r>
      <w:r>
        <w:rPr>
          <w:spacing w:val="-2"/>
        </w:rPr>
        <w:t xml:space="preserve"> </w:t>
      </w:r>
      <w:r>
        <w:t>36.</w:t>
      </w:r>
    </w:p>
    <w:p w:rsidR="00995915" w:rsidRDefault="00285CA1">
      <w:pPr>
        <w:pStyle w:val="Corpsdetexte"/>
        <w:tabs>
          <w:tab w:val="left" w:pos="7746"/>
        </w:tabs>
        <w:spacing w:before="120"/>
        <w:ind w:left="657"/>
        <w:jc w:val="both"/>
      </w:pPr>
      <w:r>
        <w:t>DT12 - Clearcom</w:t>
      </w:r>
      <w:r>
        <w:rPr>
          <w:spacing w:val="-3"/>
        </w:rPr>
        <w:t xml:space="preserve"> </w:t>
      </w:r>
      <w:r>
        <w:t>FreeSpeak</w:t>
      </w:r>
      <w:r>
        <w:rPr>
          <w:spacing w:val="-1"/>
        </w:rPr>
        <w:t xml:space="preserve"> </w:t>
      </w:r>
      <w:r>
        <w:t>II</w:t>
      </w:r>
      <w:r>
        <w:tab/>
        <w:t>page</w:t>
      </w:r>
      <w:r>
        <w:rPr>
          <w:spacing w:val="-1"/>
        </w:rPr>
        <w:t xml:space="preserve"> </w:t>
      </w:r>
      <w:r>
        <w:t>37.</w:t>
      </w:r>
    </w:p>
    <w:p w:rsidR="00995915" w:rsidRDefault="00285CA1">
      <w:pPr>
        <w:pStyle w:val="Corpsdetexte"/>
        <w:tabs>
          <w:tab w:val="left" w:pos="7746"/>
        </w:tabs>
        <w:spacing w:before="120"/>
        <w:ind w:left="657"/>
        <w:jc w:val="both"/>
      </w:pPr>
      <w:r>
        <w:t>DT13 - Dimensions</w:t>
      </w:r>
      <w:r>
        <w:rPr>
          <w:spacing w:val="-3"/>
        </w:rPr>
        <w:t xml:space="preserve"> </w:t>
      </w:r>
      <w:r>
        <w:t>du</w:t>
      </w:r>
      <w:r>
        <w:rPr>
          <w:spacing w:val="-2"/>
        </w:rPr>
        <w:t xml:space="preserve"> </w:t>
      </w:r>
      <w:r>
        <w:t>stade</w:t>
      </w:r>
      <w:r>
        <w:tab/>
        <w:t>page</w:t>
      </w:r>
      <w:r>
        <w:rPr>
          <w:spacing w:val="-1"/>
        </w:rPr>
        <w:t xml:space="preserve"> </w:t>
      </w:r>
      <w:r>
        <w:t>38.</w:t>
      </w:r>
    </w:p>
    <w:p w:rsidR="00995915" w:rsidRDefault="00285CA1">
      <w:pPr>
        <w:pStyle w:val="Corpsdetexte"/>
        <w:tabs>
          <w:tab w:val="left" w:pos="7746"/>
        </w:tabs>
        <w:spacing w:before="119"/>
        <w:ind w:left="657"/>
        <w:jc w:val="both"/>
      </w:pPr>
      <w:r>
        <w:t>DT14 - Spécifications du</w:t>
      </w:r>
      <w:r>
        <w:rPr>
          <w:spacing w:val="-5"/>
        </w:rPr>
        <w:t xml:space="preserve"> </w:t>
      </w:r>
      <w:r>
        <w:t>Zoom</w:t>
      </w:r>
      <w:r>
        <w:rPr>
          <w:spacing w:val="-1"/>
        </w:rPr>
        <w:t xml:space="preserve"> </w:t>
      </w:r>
      <w:r>
        <w:t>Fujinon</w:t>
      </w:r>
      <w:r>
        <w:tab/>
        <w:t>page</w:t>
      </w:r>
      <w:r>
        <w:rPr>
          <w:spacing w:val="-2"/>
        </w:rPr>
        <w:t xml:space="preserve"> </w:t>
      </w:r>
      <w:r>
        <w:t>39.</w:t>
      </w:r>
    </w:p>
    <w:p w:rsidR="00995915" w:rsidRDefault="00285CA1">
      <w:pPr>
        <w:pStyle w:val="Corpsdetexte"/>
        <w:tabs>
          <w:tab w:val="left" w:pos="7746"/>
        </w:tabs>
        <w:spacing w:before="120"/>
        <w:ind w:left="657"/>
        <w:jc w:val="both"/>
      </w:pPr>
      <w:r>
        <w:t>DT15 - Microphone</w:t>
      </w:r>
      <w:r>
        <w:rPr>
          <w:spacing w:val="-3"/>
        </w:rPr>
        <w:t xml:space="preserve"> </w:t>
      </w:r>
      <w:r>
        <w:t>MKE</w:t>
      </w:r>
      <w:r>
        <w:rPr>
          <w:spacing w:val="-1"/>
        </w:rPr>
        <w:t xml:space="preserve"> </w:t>
      </w:r>
      <w:r>
        <w:t>600</w:t>
      </w:r>
      <w:r>
        <w:tab/>
        <w:t>page</w:t>
      </w:r>
      <w:r>
        <w:rPr>
          <w:spacing w:val="-1"/>
        </w:rPr>
        <w:t xml:space="preserve"> </w:t>
      </w:r>
      <w:r>
        <w:t>40.</w:t>
      </w:r>
    </w:p>
    <w:p w:rsidR="00995915" w:rsidRDefault="00285CA1">
      <w:pPr>
        <w:pStyle w:val="Corpsdetexte"/>
        <w:tabs>
          <w:tab w:val="left" w:pos="7746"/>
        </w:tabs>
        <w:spacing w:before="121"/>
        <w:ind w:left="657"/>
        <w:jc w:val="both"/>
      </w:pPr>
      <w:r>
        <w:t>DT16 -</w:t>
      </w:r>
      <w:r>
        <w:rPr>
          <w:spacing w:val="-2"/>
        </w:rPr>
        <w:t xml:space="preserve"> </w:t>
      </w:r>
      <w:r>
        <w:t>Recommandations</w:t>
      </w:r>
      <w:r>
        <w:rPr>
          <w:spacing w:val="-1"/>
        </w:rPr>
        <w:t xml:space="preserve"> </w:t>
      </w:r>
      <w:r>
        <w:t>UIT</w:t>
      </w:r>
      <w:r>
        <w:tab/>
        <w:t>page</w:t>
      </w:r>
      <w:r>
        <w:rPr>
          <w:spacing w:val="-1"/>
        </w:rPr>
        <w:t xml:space="preserve"> </w:t>
      </w:r>
      <w:r>
        <w:t>41.</w:t>
      </w:r>
    </w:p>
    <w:p w:rsidR="00995915" w:rsidRDefault="00285CA1">
      <w:pPr>
        <w:pStyle w:val="Corpsdetexte"/>
        <w:tabs>
          <w:tab w:val="left" w:pos="7746"/>
        </w:tabs>
        <w:spacing w:before="120"/>
        <w:ind w:left="657"/>
        <w:jc w:val="both"/>
      </w:pPr>
      <w:r>
        <w:t>Document-réponse</w:t>
      </w:r>
      <w:r>
        <w:rPr>
          <w:spacing w:val="-2"/>
        </w:rPr>
        <w:t xml:space="preserve"> </w:t>
      </w:r>
      <w:r>
        <w:t>1</w:t>
      </w:r>
      <w:r>
        <w:tab/>
        <w:t>page</w:t>
      </w:r>
      <w:r>
        <w:rPr>
          <w:spacing w:val="-1"/>
        </w:rPr>
        <w:t xml:space="preserve"> </w:t>
      </w:r>
      <w:r>
        <w:t>42.</w:t>
      </w:r>
    </w:p>
    <w:p w:rsidR="00995915" w:rsidRDefault="00995915">
      <w:pPr>
        <w:jc w:val="both"/>
        <w:sectPr w:rsidR="00995915">
          <w:pgSz w:w="11910" w:h="16840"/>
          <w:pgMar w:top="1440" w:right="420" w:bottom="1420" w:left="760" w:header="0" w:footer="1228" w:gutter="0"/>
          <w:cols w:space="720"/>
        </w:sectPr>
      </w:pPr>
    </w:p>
    <w:p w:rsidR="00995915" w:rsidRDefault="00995915">
      <w:pPr>
        <w:pStyle w:val="Corpsdetexte"/>
        <w:rPr>
          <w:sz w:val="20"/>
        </w:rPr>
      </w:pPr>
    </w:p>
    <w:p w:rsidR="00995915" w:rsidRDefault="00995915">
      <w:pPr>
        <w:pStyle w:val="Corpsdetexte"/>
        <w:rPr>
          <w:sz w:val="20"/>
        </w:rPr>
      </w:pPr>
    </w:p>
    <w:p w:rsidR="00995915" w:rsidRDefault="00995915">
      <w:pPr>
        <w:pStyle w:val="Corpsdetexte"/>
        <w:rPr>
          <w:sz w:val="20"/>
        </w:rPr>
      </w:pPr>
    </w:p>
    <w:p w:rsidR="00995915" w:rsidRDefault="00995915">
      <w:pPr>
        <w:pStyle w:val="Corpsdetexte"/>
        <w:spacing w:before="4"/>
        <w:rPr>
          <w:sz w:val="16"/>
        </w:rPr>
      </w:pPr>
    </w:p>
    <w:p w:rsidR="00995915" w:rsidRDefault="00285CA1">
      <w:pPr>
        <w:pStyle w:val="Corpsdetexte"/>
        <w:spacing w:before="93" w:line="285" w:lineRule="auto"/>
        <w:ind w:left="657" w:right="997" w:firstLine="567"/>
        <w:jc w:val="both"/>
      </w:pPr>
      <w:r>
        <w:rPr>
          <w:lang w:val="en-US"/>
        </w:rPr>
        <w:pict>
          <v:shape id="_x0000_s1138" type="#_x0000_t202" style="position:absolute;left:0;text-align:left;margin-left:64.65pt;margin-top:-44.3pt;width:465.75pt;height:20.6pt;z-index:251633664;mso-position-horizontal-relative:page" filled="f" strokeweight="1.5pt">
            <v:textbox inset="0,0,0,0">
              <w:txbxContent>
                <w:p w:rsidR="00995915" w:rsidRDefault="00285CA1">
                  <w:pPr>
                    <w:spacing w:before="19"/>
                    <w:ind w:left="2595"/>
                    <w:rPr>
                      <w:b/>
                      <w:sz w:val="28"/>
                    </w:rPr>
                  </w:pPr>
                  <w:r>
                    <w:rPr>
                      <w:b/>
                      <w:sz w:val="28"/>
                    </w:rPr>
                    <w:t>Présentation du thème d’étude</w:t>
                  </w:r>
                </w:p>
              </w:txbxContent>
            </v:textbox>
            <w10:wrap anchorx="page"/>
          </v:shape>
        </w:pict>
      </w:r>
      <w:r>
        <w:t>Dans le cadre des grands évènements organisés par la FIFA, la société Host Broadcast Services (HBS) en partenariat avec SONY a la responsabilité des captations et de la gestion des flux vers les diffuseurs. Pour cela, ils reçoivent l’aide de partenaires pr</w:t>
      </w:r>
      <w:r>
        <w:t>estataires techniques, locaux et/ou</w:t>
      </w:r>
      <w:r>
        <w:rPr>
          <w:spacing w:val="-3"/>
        </w:rPr>
        <w:t xml:space="preserve"> </w:t>
      </w:r>
      <w:r>
        <w:t>internationaux.</w:t>
      </w:r>
    </w:p>
    <w:p w:rsidR="00995915" w:rsidRDefault="00995915">
      <w:pPr>
        <w:pStyle w:val="Corpsdetexte"/>
        <w:rPr>
          <w:sz w:val="24"/>
        </w:rPr>
      </w:pPr>
    </w:p>
    <w:p w:rsidR="00995915" w:rsidRDefault="00995915">
      <w:pPr>
        <w:pStyle w:val="Corpsdetexte"/>
        <w:rPr>
          <w:sz w:val="24"/>
        </w:rPr>
      </w:pPr>
    </w:p>
    <w:p w:rsidR="00995915" w:rsidRDefault="00995915">
      <w:pPr>
        <w:pStyle w:val="Corpsdetexte"/>
        <w:spacing w:before="5"/>
        <w:rPr>
          <w:sz w:val="19"/>
        </w:rPr>
      </w:pPr>
    </w:p>
    <w:p w:rsidR="00995915" w:rsidRDefault="00285CA1">
      <w:pPr>
        <w:pStyle w:val="Corpsdetexte"/>
        <w:spacing w:line="285" w:lineRule="auto"/>
        <w:ind w:left="657" w:right="998" w:firstLine="567"/>
        <w:jc w:val="both"/>
      </w:pPr>
      <w:r>
        <w:t>Dans le cadre des matchs des coupes du monde 2014 et 2018, le système de captation et de gestion des flux était sensiblement similaire. Ainsi, la société Sony avait été chargée de l’équipement Full HD et Ultra HD pour les sites du Brésil et de la Russie, y</w:t>
      </w:r>
      <w:r>
        <w:t xml:space="preserve"> compris l'intégration des systèmes, le matériel et le personnel. Sa mission consistait également à livrer 12 régies de production séparées et plus de 300 caméras HD et UHD, afin de fournir les outils de production nécessaires à HBS pour capter et transmet</w:t>
      </w:r>
      <w:r>
        <w:t>tre chaque minute aux diffuseurs des matchs en direct. Les sociétés suivantes ont collaboré avec Sony pour faciliter un workflow HD/UHD Live Production complet pour les 64 matchs : AMP VISUAL TV, RF Broadcast, CTV (Euro Media Group), Outside Broadcast, Pre</w:t>
      </w:r>
      <w:r>
        <w:t>steigne &amp; Studio</w:t>
      </w:r>
      <w:r>
        <w:rPr>
          <w:spacing w:val="-1"/>
        </w:rPr>
        <w:t xml:space="preserve"> </w:t>
      </w:r>
      <w:r>
        <w:t>Berlin.</w:t>
      </w:r>
    </w:p>
    <w:p w:rsidR="00995915" w:rsidRDefault="00995915">
      <w:pPr>
        <w:pStyle w:val="Corpsdetexte"/>
        <w:spacing w:before="11"/>
        <w:rPr>
          <w:sz w:val="19"/>
        </w:rPr>
      </w:pPr>
    </w:p>
    <w:p w:rsidR="00995915" w:rsidRDefault="00285CA1">
      <w:pPr>
        <w:pStyle w:val="Corpsdetexte"/>
        <w:spacing w:line="285" w:lineRule="auto"/>
        <w:ind w:left="657" w:right="998" w:firstLine="567"/>
        <w:jc w:val="both"/>
      </w:pPr>
      <w:r>
        <w:t>L’équipement et les installations techniques étaient similaires en 2014 et en 2018. L’assistance vidéo pour l’arbitrage (</w:t>
      </w:r>
      <w:r>
        <w:rPr>
          <w:b/>
        </w:rPr>
        <w:t>V</w:t>
      </w:r>
      <w:r>
        <w:t xml:space="preserve">ideo </w:t>
      </w:r>
      <w:r>
        <w:rPr>
          <w:b/>
        </w:rPr>
        <w:t>A</w:t>
      </w:r>
      <w:r>
        <w:t xml:space="preserve">ssistant </w:t>
      </w:r>
      <w:r>
        <w:rPr>
          <w:b/>
        </w:rPr>
        <w:t>R</w:t>
      </w:r>
      <w:r>
        <w:t>eferee -</w:t>
      </w:r>
      <w:r>
        <w:rPr>
          <w:b/>
        </w:rPr>
        <w:t>VAR</w:t>
      </w:r>
      <w:r>
        <w:t>-), mise en place lors du mondial 2018, fut la seule vraie nouveauté.</w:t>
      </w:r>
    </w:p>
    <w:p w:rsidR="00995915" w:rsidRDefault="00995915">
      <w:pPr>
        <w:pStyle w:val="Corpsdetexte"/>
        <w:rPr>
          <w:sz w:val="24"/>
        </w:rPr>
      </w:pPr>
    </w:p>
    <w:p w:rsidR="00995915" w:rsidRDefault="00995915">
      <w:pPr>
        <w:pStyle w:val="Corpsdetexte"/>
        <w:rPr>
          <w:sz w:val="24"/>
        </w:rPr>
      </w:pPr>
    </w:p>
    <w:p w:rsidR="00995915" w:rsidRDefault="00995915">
      <w:pPr>
        <w:pStyle w:val="Corpsdetexte"/>
        <w:spacing w:before="6"/>
        <w:rPr>
          <w:sz w:val="19"/>
        </w:rPr>
      </w:pPr>
    </w:p>
    <w:p w:rsidR="00995915" w:rsidRDefault="00285CA1">
      <w:pPr>
        <w:pStyle w:val="Corpsdetexte"/>
        <w:spacing w:line="285" w:lineRule="auto"/>
        <w:ind w:left="657" w:right="999" w:firstLine="567"/>
        <w:jc w:val="both"/>
      </w:pPr>
      <w:r>
        <w:rPr>
          <w:noProof/>
          <w:lang w:eastAsia="fr-FR"/>
        </w:rPr>
        <w:drawing>
          <wp:anchor distT="0" distB="0" distL="0" distR="0" simplePos="0" relativeHeight="251663360" behindDoc="1" locked="0" layoutInCell="1" allowOverlap="1">
            <wp:simplePos x="0" y="0"/>
            <wp:positionH relativeFrom="page">
              <wp:posOffset>2282951</wp:posOffset>
            </wp:positionH>
            <wp:positionV relativeFrom="paragraph">
              <wp:posOffset>424439</wp:posOffset>
            </wp:positionV>
            <wp:extent cx="3727704" cy="3352802"/>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 cstate="print"/>
                    <a:stretch>
                      <a:fillRect/>
                    </a:stretch>
                  </pic:blipFill>
                  <pic:spPr>
                    <a:xfrm>
                      <a:off x="0" y="0"/>
                      <a:ext cx="3727704" cy="3352802"/>
                    </a:xfrm>
                    <a:prstGeom prst="rect">
                      <a:avLst/>
                    </a:prstGeom>
                  </pic:spPr>
                </pic:pic>
              </a:graphicData>
            </a:graphic>
          </wp:anchor>
        </w:drawing>
      </w:r>
      <w:r>
        <w:t>Cette é</w:t>
      </w:r>
      <w:r>
        <w:t xml:space="preserve">tude porte principalement sur le mondial 2014 au Brésil, avec plus de 2 500 heures d'images en direct couvrant 64 matchs. Quelques </w:t>
      </w:r>
      <w:r>
        <w:t>équipements</w:t>
      </w:r>
      <w:r>
        <w:t xml:space="preserve"> ont cependant été actualisés.</w:t>
      </w:r>
    </w:p>
    <w:p w:rsidR="00995915" w:rsidRDefault="00995915">
      <w:pPr>
        <w:spacing w:line="285" w:lineRule="auto"/>
        <w:jc w:val="both"/>
        <w:sectPr w:rsidR="00995915">
          <w:pgSz w:w="11910" w:h="16840"/>
          <w:pgMar w:top="1440" w:right="420" w:bottom="1420" w:left="760" w:header="0" w:footer="1228" w:gutter="0"/>
          <w:cols w:space="720"/>
        </w:sectPr>
      </w:pPr>
    </w:p>
    <w:p w:rsidR="00995915" w:rsidRDefault="00285CA1">
      <w:pPr>
        <w:pStyle w:val="Titre5"/>
        <w:spacing w:before="76"/>
        <w:ind w:left="657" w:firstLine="0"/>
      </w:pPr>
      <w:r>
        <w:lastRenderedPageBreak/>
        <w:t>CAPTATION</w:t>
      </w:r>
    </w:p>
    <w:p w:rsidR="00995915" w:rsidRDefault="00995915">
      <w:pPr>
        <w:pStyle w:val="Corpsdetexte"/>
        <w:spacing w:before="9"/>
        <w:rPr>
          <w:b/>
          <w:sz w:val="21"/>
        </w:rPr>
      </w:pPr>
    </w:p>
    <w:p w:rsidR="00995915" w:rsidRDefault="00285CA1">
      <w:pPr>
        <w:pStyle w:val="Corpsdetexte"/>
        <w:ind w:left="657" w:right="998" w:firstLine="567"/>
        <w:jc w:val="both"/>
      </w:pPr>
      <w:r>
        <w:t>Selon le stade et le match, plusieurs workflows de cap</w:t>
      </w:r>
      <w:r>
        <w:t>tation sont mis en place en parallèle.</w:t>
      </w:r>
    </w:p>
    <w:p w:rsidR="00995915" w:rsidRDefault="00995915">
      <w:pPr>
        <w:pStyle w:val="Corpsdetexte"/>
        <w:rPr>
          <w:sz w:val="24"/>
        </w:rPr>
      </w:pPr>
    </w:p>
    <w:p w:rsidR="00995915" w:rsidRDefault="00995915">
      <w:pPr>
        <w:pStyle w:val="Corpsdetexte"/>
        <w:spacing w:before="2"/>
        <w:rPr>
          <w:sz w:val="20"/>
        </w:rPr>
      </w:pPr>
    </w:p>
    <w:p w:rsidR="00995915" w:rsidRDefault="00285CA1">
      <w:pPr>
        <w:pStyle w:val="Titre5"/>
        <w:numPr>
          <w:ilvl w:val="0"/>
          <w:numId w:val="12"/>
        </w:numPr>
        <w:tabs>
          <w:tab w:val="left" w:pos="1017"/>
          <w:tab w:val="left" w:pos="1018"/>
        </w:tabs>
        <w:spacing w:line="252" w:lineRule="exact"/>
      </w:pPr>
      <w:r>
        <w:t>Une captation en HD pour tous les stades et tous les</w:t>
      </w:r>
      <w:r>
        <w:rPr>
          <w:spacing w:val="-2"/>
        </w:rPr>
        <w:t xml:space="preserve"> </w:t>
      </w:r>
      <w:r>
        <w:t>matchs.</w:t>
      </w:r>
    </w:p>
    <w:p w:rsidR="00995915" w:rsidRDefault="00285CA1">
      <w:pPr>
        <w:pStyle w:val="Corpsdetexte"/>
        <w:ind w:left="657" w:right="999" w:firstLine="567"/>
        <w:jc w:val="both"/>
      </w:pPr>
      <w:r>
        <w:t>L'</w:t>
      </w:r>
      <w:r>
        <w:t>ensemble des 64 matchs de la Coupe du monde de la FIFA 2014 est couvert en haute définition (HD) au format 16:9 (avec une fenêtre de sécurité en 4:3). Le standard vidéo utilisé au Brésil est HD 1080i/59.94.</w:t>
      </w:r>
    </w:p>
    <w:p w:rsidR="00995915" w:rsidRDefault="00995915">
      <w:pPr>
        <w:pStyle w:val="Corpsdetexte"/>
        <w:spacing w:before="1"/>
      </w:pPr>
    </w:p>
    <w:p w:rsidR="00995915" w:rsidRDefault="00285CA1">
      <w:pPr>
        <w:pStyle w:val="Titre5"/>
        <w:numPr>
          <w:ilvl w:val="0"/>
          <w:numId w:val="12"/>
        </w:numPr>
        <w:tabs>
          <w:tab w:val="left" w:pos="1017"/>
          <w:tab w:val="left" w:pos="1018"/>
        </w:tabs>
        <w:spacing w:line="252" w:lineRule="exact"/>
      </w:pPr>
      <w:r>
        <w:t>Une captation UHD (4K</w:t>
      </w:r>
      <w:r>
        <w:rPr>
          <w:spacing w:val="-1"/>
        </w:rPr>
        <w:t xml:space="preserve"> </w:t>
      </w:r>
      <w:r>
        <w:t>TV).</w:t>
      </w:r>
    </w:p>
    <w:p w:rsidR="00995915" w:rsidRDefault="00285CA1">
      <w:pPr>
        <w:pStyle w:val="Corpsdetexte"/>
        <w:ind w:left="657" w:right="998" w:firstLine="567"/>
        <w:jc w:val="both"/>
      </w:pPr>
      <w:r>
        <w:t xml:space="preserve">La Coupe du monde de </w:t>
      </w:r>
      <w:r>
        <w:t>la FIFA 2014 présente une évolution en matière de diffusion sportive, avec la première couverture de la Coupe du monde en 4K. Il s'agit d'un changement considérable pour la production d'événements sportifs en direct. La production 4K au Brésil utilise 13 c</w:t>
      </w:r>
      <w:r>
        <w:t>améras 4K pour capturer, depuis l'Estadio do Maracanã à Rio, trois matchs de huitièmes de finale, un match de quart de finale et la</w:t>
      </w:r>
      <w:r>
        <w:rPr>
          <w:spacing w:val="-6"/>
        </w:rPr>
        <w:t xml:space="preserve"> </w:t>
      </w:r>
      <w:r>
        <w:t>finale.</w:t>
      </w:r>
    </w:p>
    <w:p w:rsidR="00995915" w:rsidRDefault="00285CA1">
      <w:pPr>
        <w:pStyle w:val="Corpsdetexte"/>
        <w:ind w:left="657" w:right="999" w:firstLine="567"/>
        <w:jc w:val="both"/>
      </w:pPr>
      <w:r>
        <w:t>La captation est réalisée avec des caméras Sony HDC4300, F55 et F65 reliées aux CCU HDCU2000, HDCU2500, BPU4000 ou B</w:t>
      </w:r>
      <w:r>
        <w:t>PU4500A.</w:t>
      </w:r>
    </w:p>
    <w:p w:rsidR="00995915" w:rsidRDefault="00285CA1">
      <w:pPr>
        <w:pStyle w:val="Corpsdetexte"/>
        <w:ind w:left="657" w:right="999" w:firstLine="567"/>
        <w:jc w:val="both"/>
      </w:pPr>
      <w:r>
        <w:t>L'audio est commun aux matchs HD et 4K : les sons du stade pour la production HD sont utilisés dans les deux cas, mais des commentaires particuliers sont inclus sur les séquences 4K.</w:t>
      </w:r>
    </w:p>
    <w:p w:rsidR="00995915" w:rsidRDefault="00995915">
      <w:pPr>
        <w:pStyle w:val="Corpsdetexte"/>
        <w:rPr>
          <w:sz w:val="24"/>
        </w:rPr>
      </w:pPr>
    </w:p>
    <w:p w:rsidR="00995915" w:rsidRDefault="00995915">
      <w:pPr>
        <w:pStyle w:val="Corpsdetexte"/>
        <w:spacing w:before="11"/>
        <w:rPr>
          <w:sz w:val="19"/>
        </w:rPr>
      </w:pPr>
    </w:p>
    <w:p w:rsidR="00995915" w:rsidRDefault="00285CA1">
      <w:pPr>
        <w:pStyle w:val="Titre5"/>
        <w:ind w:left="657" w:firstLine="0"/>
      </w:pPr>
      <w:r>
        <w:t>REPORTAGES ET DOCUMENTAIRES</w:t>
      </w:r>
    </w:p>
    <w:p w:rsidR="00995915" w:rsidRDefault="00995915">
      <w:pPr>
        <w:pStyle w:val="Corpsdetexte"/>
        <w:spacing w:before="11"/>
        <w:rPr>
          <w:b/>
          <w:sz w:val="21"/>
        </w:rPr>
      </w:pPr>
    </w:p>
    <w:p w:rsidR="00995915" w:rsidRDefault="00285CA1">
      <w:pPr>
        <w:pStyle w:val="Corpsdetexte"/>
        <w:ind w:left="657" w:right="998" w:firstLine="567"/>
        <w:jc w:val="both"/>
      </w:pPr>
      <w:r>
        <w:t>Le diffuseur prévoit les tournage</w:t>
      </w:r>
      <w:r>
        <w:t>s de reportages mono et multi-caméscopes (présentation des lieux et personnages emblématiques de chaque site). Par ailleurs, les rushs servent à élaborer des documentaires sur les évènements marquants qui se déroulent autour de la compétition. Pour permett</w:t>
      </w:r>
      <w:r>
        <w:t>re un maximum de souplesse lors des tournages, il est prévu d’utiliser divers types d’appareils de prise de vue : caméscope super 35 mm / 4K type FS700, FS7, PMW 700, PMW 300, PMW 200, ainsi qu’un DSLR Sony Alpha</w:t>
      </w:r>
      <w:r>
        <w:rPr>
          <w:spacing w:val="-3"/>
        </w:rPr>
        <w:t xml:space="preserve"> </w:t>
      </w:r>
      <w:r>
        <w:t>7.</w:t>
      </w:r>
    </w:p>
    <w:p w:rsidR="00995915" w:rsidRDefault="00995915">
      <w:pPr>
        <w:pStyle w:val="Corpsdetexte"/>
        <w:rPr>
          <w:sz w:val="24"/>
        </w:rPr>
      </w:pPr>
    </w:p>
    <w:p w:rsidR="00995915" w:rsidRDefault="00995915">
      <w:pPr>
        <w:pStyle w:val="Corpsdetexte"/>
        <w:spacing w:before="1"/>
        <w:rPr>
          <w:sz w:val="20"/>
        </w:rPr>
      </w:pPr>
    </w:p>
    <w:p w:rsidR="00995915" w:rsidRDefault="00285CA1">
      <w:pPr>
        <w:pStyle w:val="Titre5"/>
        <w:ind w:left="657" w:firstLine="0"/>
      </w:pPr>
      <w:r>
        <w:t>PLATEAUX</w:t>
      </w:r>
    </w:p>
    <w:p w:rsidR="00995915" w:rsidRDefault="00995915">
      <w:pPr>
        <w:pStyle w:val="Corpsdetexte"/>
        <w:spacing w:before="10"/>
        <w:rPr>
          <w:b/>
          <w:sz w:val="21"/>
        </w:rPr>
      </w:pPr>
    </w:p>
    <w:p w:rsidR="00995915" w:rsidRDefault="00285CA1">
      <w:pPr>
        <w:pStyle w:val="Corpsdetexte"/>
        <w:ind w:left="657" w:right="999"/>
        <w:jc w:val="both"/>
      </w:pPr>
      <w:r>
        <w:t>Le diffuseur propose à des e</w:t>
      </w:r>
      <w:r>
        <w:t>xperts d’analyser les matchs en amont (composition des équipes, tactiques) et en aval (analyses, réactions à chaud, perspectives). Ces experts se trouvent dans les locaux de la chaine. Un duplex peut avoir lieu avec des commentateurs qui se trouvent au sta</w:t>
      </w:r>
      <w:r>
        <w:t>de hôte du match.</w:t>
      </w:r>
    </w:p>
    <w:p w:rsidR="00995915" w:rsidRDefault="00995915">
      <w:pPr>
        <w:jc w:val="both"/>
        <w:sectPr w:rsidR="00995915">
          <w:pgSz w:w="11910" w:h="16840"/>
          <w:pgMar w:top="1340" w:right="420" w:bottom="1420" w:left="760" w:header="0" w:footer="1228" w:gutter="0"/>
          <w:cols w:space="720"/>
        </w:sectPr>
      </w:pPr>
    </w:p>
    <w:p w:rsidR="00995915" w:rsidRDefault="00995915">
      <w:pPr>
        <w:pStyle w:val="Corpsdetexte"/>
        <w:rPr>
          <w:sz w:val="20"/>
        </w:rPr>
      </w:pPr>
    </w:p>
    <w:p w:rsidR="00995915" w:rsidRDefault="00995915">
      <w:pPr>
        <w:pStyle w:val="Corpsdetexte"/>
        <w:spacing w:before="3"/>
        <w:rPr>
          <w:sz w:val="27"/>
        </w:rPr>
      </w:pPr>
    </w:p>
    <w:p w:rsidR="00995915" w:rsidRDefault="00285CA1">
      <w:pPr>
        <w:pStyle w:val="Titre3"/>
        <w:numPr>
          <w:ilvl w:val="1"/>
          <w:numId w:val="12"/>
        </w:numPr>
        <w:tabs>
          <w:tab w:val="left" w:pos="1519"/>
        </w:tabs>
        <w:spacing w:before="93"/>
      </w:pPr>
      <w:r>
        <w:rPr>
          <w:lang w:val="en-US"/>
        </w:rPr>
        <w:pict>
          <v:shape id="_x0000_s1137" type="#_x0000_t202" style="position:absolute;left:0;text-align:left;margin-left:64.65pt;margin-top:-27.55pt;width:465.75pt;height:19.6pt;z-index:251635712;mso-position-horizontal-relative:page" filled="f" strokeweight="1.5pt">
            <v:textbox inset="0,0,0,0">
              <w:txbxContent>
                <w:p w:rsidR="00995915" w:rsidRDefault="00285CA1">
                  <w:pPr>
                    <w:spacing w:before="19"/>
                    <w:ind w:left="814"/>
                    <w:rPr>
                      <w:b/>
                      <w:sz w:val="28"/>
                    </w:rPr>
                  </w:pPr>
                  <w:r>
                    <w:rPr>
                      <w:b/>
                      <w:sz w:val="28"/>
                    </w:rPr>
                    <w:t>Première partie - Technique des équipements et supports</w:t>
                  </w:r>
                </w:p>
              </w:txbxContent>
            </v:textbox>
            <w10:wrap anchorx="page"/>
          </v:shape>
        </w:pict>
      </w:r>
      <w:r>
        <w:t>Captation au</w:t>
      </w:r>
      <w:r>
        <w:rPr>
          <w:spacing w:val="-1"/>
        </w:rPr>
        <w:t xml:space="preserve"> </w:t>
      </w:r>
      <w:r>
        <w:t>stade</w:t>
      </w:r>
    </w:p>
    <w:p w:rsidR="00995915" w:rsidRDefault="00995915">
      <w:pPr>
        <w:pStyle w:val="Corpsdetexte"/>
        <w:spacing w:before="9"/>
        <w:rPr>
          <w:b/>
          <w:sz w:val="20"/>
        </w:rPr>
      </w:pPr>
    </w:p>
    <w:p w:rsidR="00995915" w:rsidRDefault="00285CA1">
      <w:pPr>
        <w:pStyle w:val="Corpsdetexte"/>
        <w:ind w:left="657" w:right="997"/>
        <w:jc w:val="both"/>
      </w:pPr>
      <w:r>
        <w:rPr>
          <w:noProof/>
          <w:lang w:eastAsia="fr-FR"/>
        </w:rPr>
        <w:drawing>
          <wp:anchor distT="0" distB="0" distL="0" distR="0" simplePos="0" relativeHeight="251634688" behindDoc="0" locked="0" layoutInCell="1" allowOverlap="1">
            <wp:simplePos x="0" y="0"/>
            <wp:positionH relativeFrom="page">
              <wp:posOffset>917447</wp:posOffset>
            </wp:positionH>
            <wp:positionV relativeFrom="paragraph">
              <wp:posOffset>463205</wp:posOffset>
            </wp:positionV>
            <wp:extent cx="6260591" cy="5254815"/>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 cstate="print"/>
                    <a:stretch>
                      <a:fillRect/>
                    </a:stretch>
                  </pic:blipFill>
                  <pic:spPr>
                    <a:xfrm>
                      <a:off x="0" y="0"/>
                      <a:ext cx="6260591" cy="5254815"/>
                    </a:xfrm>
                    <a:prstGeom prst="rect">
                      <a:avLst/>
                    </a:prstGeom>
                  </pic:spPr>
                </pic:pic>
              </a:graphicData>
            </a:graphic>
          </wp:anchor>
        </w:drawing>
      </w:r>
      <w:r>
        <w:t>Dans le contexte de la captation du son dans le stade, différents microphones sont disposés tout autour des terrains et dans les gradins. Le dispositif mis en œuvre pour les captations est le suivant</w:t>
      </w:r>
      <w:r>
        <w:rPr>
          <w:spacing w:val="-1"/>
        </w:rPr>
        <w:t xml:space="preserve"> </w:t>
      </w:r>
      <w:r>
        <w:t>:</w:t>
      </w: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rPr>
          <w:sz w:val="24"/>
        </w:rPr>
      </w:pPr>
    </w:p>
    <w:p w:rsidR="00995915" w:rsidRDefault="00285CA1">
      <w:pPr>
        <w:pStyle w:val="Corpsdetexte"/>
        <w:spacing w:before="200"/>
        <w:ind w:left="657" w:right="997"/>
        <w:jc w:val="both"/>
      </w:pPr>
      <w:r>
        <w:t>Ces microphones sont choisis et placés afin de capter un niveau sonore correct et avoir un son d’ambiance en cohérence avec l’image lors de la diffusion du match (bruits de ballon, discussions « musclées » entre joueurs et/ou avec l’arbitre, …), sans que c</w:t>
      </w:r>
      <w:r>
        <w:t>ela ne soit noyé dans l’ambiance générale du stade.</w:t>
      </w:r>
    </w:p>
    <w:p w:rsidR="00995915" w:rsidRDefault="00995915">
      <w:pPr>
        <w:pStyle w:val="Corpsdetexte"/>
        <w:spacing w:before="1"/>
      </w:pPr>
    </w:p>
    <w:p w:rsidR="00995915" w:rsidRDefault="00285CA1">
      <w:pPr>
        <w:pStyle w:val="Titre6"/>
        <w:ind w:right="1001"/>
      </w:pPr>
      <w:r>
        <w:t xml:space="preserve">Problématique : le technicien doit valider le choix d’un des microphones et des </w:t>
      </w:r>
      <w:r>
        <w:t>modules associés répondant aux besoins de la prise de son du terrain.</w:t>
      </w:r>
    </w:p>
    <w:p w:rsidR="00995915" w:rsidRDefault="00995915">
      <w:pPr>
        <w:pStyle w:val="Corpsdetexte"/>
        <w:spacing w:before="9"/>
        <w:rPr>
          <w:b/>
          <w:i/>
          <w:sz w:val="21"/>
        </w:rPr>
      </w:pPr>
    </w:p>
    <w:p w:rsidR="00995915" w:rsidRDefault="00285CA1">
      <w:pPr>
        <w:pStyle w:val="Paragraphedeliste"/>
        <w:numPr>
          <w:ilvl w:val="2"/>
          <w:numId w:val="12"/>
        </w:numPr>
        <w:tabs>
          <w:tab w:val="left" w:pos="1744"/>
        </w:tabs>
        <w:spacing w:before="1"/>
        <w:ind w:right="998" w:firstLine="0"/>
        <w:jc w:val="both"/>
      </w:pPr>
      <w:r>
        <w:t>Au vu de la répartition des emplacements des microph</w:t>
      </w:r>
      <w:r>
        <w:t xml:space="preserve">ones, </w:t>
      </w:r>
      <w:r>
        <w:rPr>
          <w:b/>
        </w:rPr>
        <w:t xml:space="preserve">donner </w:t>
      </w:r>
      <w:r>
        <w:t>la directivité qui vous semble la plus cohérente pour les microphones qui sont posés en bordure de terrain, dans les pares-vent, sur pieds qui servent à capter le son du</w:t>
      </w:r>
      <w:r>
        <w:rPr>
          <w:spacing w:val="-10"/>
        </w:rPr>
        <w:t xml:space="preserve"> </w:t>
      </w:r>
      <w:r>
        <w:t>terrain.</w:t>
      </w:r>
    </w:p>
    <w:p w:rsidR="00995915" w:rsidRDefault="00995915">
      <w:pPr>
        <w:jc w:val="both"/>
        <w:sectPr w:rsidR="00995915">
          <w:pgSz w:w="11910" w:h="16840"/>
          <w:pgMar w:top="1440" w:right="420" w:bottom="1420" w:left="760" w:header="0" w:footer="1228" w:gutter="0"/>
          <w:cols w:space="720"/>
        </w:sectPr>
      </w:pPr>
    </w:p>
    <w:p w:rsidR="00995915" w:rsidRDefault="00285CA1">
      <w:pPr>
        <w:pStyle w:val="Corpsdetexte"/>
        <w:spacing w:before="68"/>
        <w:ind w:left="657" w:right="999" w:hanging="1"/>
        <w:jc w:val="both"/>
      </w:pPr>
      <w:r>
        <w:lastRenderedPageBreak/>
        <w:t>Parmi les microphones utilisés se trouve le MK</w:t>
      </w:r>
      <w:r>
        <w:t>H 8070 de chez Sennheizer (DT1). Ce dernier peut être associé aux modules MZF 8000 (DT2) et/ou MZD 8000 (DT3), selon les besoins.</w:t>
      </w:r>
    </w:p>
    <w:p w:rsidR="00995915" w:rsidRDefault="00995915">
      <w:pPr>
        <w:pStyle w:val="Corpsdetexte"/>
        <w:spacing w:before="11"/>
        <w:rPr>
          <w:sz w:val="21"/>
        </w:rPr>
      </w:pPr>
    </w:p>
    <w:p w:rsidR="00995915" w:rsidRDefault="00285CA1">
      <w:pPr>
        <w:pStyle w:val="Paragraphedeliste"/>
        <w:numPr>
          <w:ilvl w:val="2"/>
          <w:numId w:val="12"/>
        </w:numPr>
        <w:tabs>
          <w:tab w:val="left" w:pos="1734"/>
        </w:tabs>
        <w:ind w:right="998" w:firstLine="0"/>
        <w:jc w:val="both"/>
      </w:pPr>
      <w:r>
        <w:rPr>
          <w:b/>
        </w:rPr>
        <w:t xml:space="preserve">Déterminer </w:t>
      </w:r>
      <w:r>
        <w:t xml:space="preserve">la technologie (type électrique) de ce microphone. </w:t>
      </w:r>
      <w:r>
        <w:rPr>
          <w:b/>
        </w:rPr>
        <w:t xml:space="preserve">Expliquer </w:t>
      </w:r>
      <w:r>
        <w:t xml:space="preserve">alors ce que cela implique sur sa mise en œuvre, </w:t>
      </w:r>
      <w:r>
        <w:rPr>
          <w:b/>
        </w:rPr>
        <w:t xml:space="preserve">en donnant </w:t>
      </w:r>
      <w:r>
        <w:t>la valeur caractéristique liée à cette</w:t>
      </w:r>
      <w:r>
        <w:rPr>
          <w:spacing w:val="-1"/>
        </w:rPr>
        <w:t xml:space="preserve"> </w:t>
      </w:r>
      <w:r>
        <w:t>technologie.</w:t>
      </w:r>
    </w:p>
    <w:p w:rsidR="00995915" w:rsidRDefault="00995915">
      <w:pPr>
        <w:pStyle w:val="Corpsdetexte"/>
        <w:spacing w:before="11"/>
        <w:rPr>
          <w:sz w:val="21"/>
        </w:rPr>
      </w:pPr>
    </w:p>
    <w:p w:rsidR="00995915" w:rsidRDefault="00285CA1">
      <w:pPr>
        <w:pStyle w:val="Corpsdetexte"/>
        <w:ind w:left="657" w:right="999"/>
        <w:jc w:val="both"/>
      </w:pPr>
      <w:r>
        <w:t>Un coup de pied arrêté peut générer un son de frappe de la balle pouvant atteindre 2 Pa de pression acoustique au niveau de la membrane. Ainsi, lors d’un corner, il est souhaitable de capter c</w:t>
      </w:r>
      <w:r>
        <w:t>orrectement le bruit de la frappe de la balle, sans que cela n’affecte la qualité de captation.</w:t>
      </w:r>
    </w:p>
    <w:p w:rsidR="00995915" w:rsidRDefault="00995915">
      <w:pPr>
        <w:pStyle w:val="Corpsdetexte"/>
      </w:pPr>
    </w:p>
    <w:p w:rsidR="00995915" w:rsidRDefault="00285CA1">
      <w:pPr>
        <w:pStyle w:val="Paragraphedeliste"/>
        <w:numPr>
          <w:ilvl w:val="2"/>
          <w:numId w:val="12"/>
        </w:numPr>
        <w:tabs>
          <w:tab w:val="left" w:pos="1734"/>
        </w:tabs>
        <w:ind w:left="1733" w:hanging="367"/>
      </w:pPr>
      <w:r>
        <w:rPr>
          <w:b/>
        </w:rPr>
        <w:t xml:space="preserve">Vérifier </w:t>
      </w:r>
      <w:r>
        <w:t>que ce microphone peut être utilisé sans risque de</w:t>
      </w:r>
      <w:r>
        <w:rPr>
          <w:spacing w:val="-7"/>
        </w:rPr>
        <w:t xml:space="preserve"> </w:t>
      </w:r>
      <w:r>
        <w:t>saturation.</w:t>
      </w:r>
    </w:p>
    <w:p w:rsidR="00995915" w:rsidRDefault="00995915">
      <w:pPr>
        <w:pStyle w:val="Corpsdetexte"/>
      </w:pPr>
    </w:p>
    <w:p w:rsidR="00995915" w:rsidRDefault="00285CA1">
      <w:pPr>
        <w:pStyle w:val="Paragraphedeliste"/>
        <w:numPr>
          <w:ilvl w:val="2"/>
          <w:numId w:val="12"/>
        </w:numPr>
        <w:tabs>
          <w:tab w:val="left" w:pos="1734"/>
        </w:tabs>
        <w:ind w:left="1733" w:hanging="367"/>
      </w:pPr>
      <w:r>
        <w:rPr>
          <w:b/>
        </w:rPr>
        <w:t xml:space="preserve">Calculer </w:t>
      </w:r>
      <w:r>
        <w:t>le niveau en sortie du microphone pour cette</w:t>
      </w:r>
      <w:r>
        <w:rPr>
          <w:spacing w:val="-3"/>
        </w:rPr>
        <w:t xml:space="preserve"> </w:t>
      </w:r>
      <w:r>
        <w:t>frappe.</w:t>
      </w:r>
    </w:p>
    <w:p w:rsidR="00995915" w:rsidRDefault="00995915">
      <w:pPr>
        <w:pStyle w:val="Corpsdetexte"/>
      </w:pPr>
    </w:p>
    <w:p w:rsidR="00995915" w:rsidRDefault="00285CA1">
      <w:pPr>
        <w:pStyle w:val="Paragraphedeliste"/>
        <w:numPr>
          <w:ilvl w:val="2"/>
          <w:numId w:val="12"/>
        </w:numPr>
        <w:tabs>
          <w:tab w:val="left" w:pos="1764"/>
        </w:tabs>
        <w:spacing w:before="1"/>
        <w:ind w:right="999" w:firstLine="0"/>
        <w:jc w:val="both"/>
      </w:pPr>
      <w:r>
        <w:t>Si le microphone est co</w:t>
      </w:r>
      <w:r>
        <w:t xml:space="preserve">nnecté à un module MZF 8000, </w:t>
      </w:r>
      <w:r>
        <w:rPr>
          <w:b/>
        </w:rPr>
        <w:t xml:space="preserve">déterminer </w:t>
      </w:r>
      <w:r>
        <w:t xml:space="preserve">la fonction assurée par le module. En </w:t>
      </w:r>
      <w:r>
        <w:rPr>
          <w:b/>
        </w:rPr>
        <w:t xml:space="preserve">déduire </w:t>
      </w:r>
      <w:r>
        <w:t>son rôle éventuel dans le contexte de la captation d’un match de</w:t>
      </w:r>
      <w:r>
        <w:rPr>
          <w:spacing w:val="-1"/>
        </w:rPr>
        <w:t xml:space="preserve"> </w:t>
      </w:r>
      <w:r>
        <w:t>foot.</w:t>
      </w:r>
    </w:p>
    <w:p w:rsidR="00995915" w:rsidRDefault="00995915">
      <w:pPr>
        <w:pStyle w:val="Corpsdetexte"/>
        <w:spacing w:before="11"/>
        <w:rPr>
          <w:sz w:val="21"/>
        </w:rPr>
      </w:pPr>
    </w:p>
    <w:p w:rsidR="00995915" w:rsidRDefault="00285CA1">
      <w:pPr>
        <w:pStyle w:val="Paragraphedeliste"/>
        <w:numPr>
          <w:ilvl w:val="2"/>
          <w:numId w:val="12"/>
        </w:numPr>
        <w:tabs>
          <w:tab w:val="left" w:pos="1734"/>
        </w:tabs>
        <w:ind w:left="1733" w:hanging="367"/>
      </w:pPr>
      <w:r>
        <w:t>Si le microphone est connecté à un module MZD</w:t>
      </w:r>
      <w:r>
        <w:rPr>
          <w:spacing w:val="-4"/>
        </w:rPr>
        <w:t xml:space="preserve"> </w:t>
      </w:r>
      <w:r>
        <w:t>8000.</w:t>
      </w:r>
    </w:p>
    <w:p w:rsidR="00995915" w:rsidRDefault="00995915">
      <w:pPr>
        <w:pStyle w:val="Corpsdetexte"/>
      </w:pPr>
    </w:p>
    <w:p w:rsidR="00995915" w:rsidRDefault="00285CA1">
      <w:pPr>
        <w:pStyle w:val="Paragraphedeliste"/>
        <w:numPr>
          <w:ilvl w:val="3"/>
          <w:numId w:val="12"/>
        </w:numPr>
        <w:tabs>
          <w:tab w:val="left" w:pos="2200"/>
        </w:tabs>
        <w:spacing w:line="252" w:lineRule="exact"/>
        <w:ind w:firstLine="0"/>
      </w:pPr>
      <w:r>
        <w:rPr>
          <w:b/>
        </w:rPr>
        <w:t xml:space="preserve">Déterminer </w:t>
      </w:r>
      <w:r>
        <w:t>la fonction assurée par le</w:t>
      </w:r>
      <w:r>
        <w:rPr>
          <w:spacing w:val="-1"/>
        </w:rPr>
        <w:t xml:space="preserve"> </w:t>
      </w:r>
      <w:r>
        <w:t>module.</w:t>
      </w:r>
    </w:p>
    <w:p w:rsidR="00995915" w:rsidRDefault="00285CA1">
      <w:pPr>
        <w:pStyle w:val="Paragraphedeliste"/>
        <w:numPr>
          <w:ilvl w:val="3"/>
          <w:numId w:val="12"/>
        </w:numPr>
        <w:tabs>
          <w:tab w:val="left" w:pos="2205"/>
        </w:tabs>
        <w:ind w:right="998" w:firstLine="0"/>
        <w:jc w:val="both"/>
      </w:pPr>
      <w:r>
        <w:rPr>
          <w:b/>
        </w:rPr>
        <w:t xml:space="preserve">En déduire </w:t>
      </w:r>
      <w:r>
        <w:t xml:space="preserve">le type d’entrée de console auquel on doit relier un micro équipé de ce module et </w:t>
      </w:r>
      <w:r>
        <w:rPr>
          <w:b/>
        </w:rPr>
        <w:t xml:space="preserve">rappeler </w:t>
      </w:r>
      <w:r>
        <w:t>ainsi la référence du protocole de transport de données sur une telle entrée de</w:t>
      </w:r>
      <w:r>
        <w:rPr>
          <w:spacing w:val="-2"/>
        </w:rPr>
        <w:t xml:space="preserve"> </w:t>
      </w:r>
      <w:r>
        <w:t>console.</w:t>
      </w:r>
    </w:p>
    <w:p w:rsidR="00995915" w:rsidRDefault="00285CA1">
      <w:pPr>
        <w:pStyle w:val="Paragraphedeliste"/>
        <w:numPr>
          <w:ilvl w:val="3"/>
          <w:numId w:val="12"/>
        </w:numPr>
        <w:tabs>
          <w:tab w:val="left" w:pos="2286"/>
        </w:tabs>
        <w:ind w:right="998" w:firstLine="0"/>
        <w:jc w:val="both"/>
      </w:pPr>
      <w:r>
        <w:rPr>
          <w:b/>
        </w:rPr>
        <w:t xml:space="preserve">Rappeler </w:t>
      </w:r>
      <w:r>
        <w:t xml:space="preserve">la valeur de l’alimentation pour ce protocole et </w:t>
      </w:r>
      <w:r>
        <w:rPr>
          <w:b/>
        </w:rPr>
        <w:t xml:space="preserve">justifier </w:t>
      </w:r>
      <w:r>
        <w:t>la nécessité d’utiliser ce module entre le MKH 8070 et une entrée de console respectant ce protocole, eu égard à</w:t>
      </w:r>
      <w:r>
        <w:rPr>
          <w:spacing w:val="-2"/>
        </w:rPr>
        <w:t xml:space="preserve"> </w:t>
      </w:r>
      <w:r>
        <w:t>l’alimentation.</w:t>
      </w:r>
    </w:p>
    <w:p w:rsidR="00995915" w:rsidRDefault="00995915">
      <w:pPr>
        <w:pStyle w:val="Corpsdetexte"/>
      </w:pPr>
    </w:p>
    <w:p w:rsidR="00995915" w:rsidRDefault="00285CA1">
      <w:pPr>
        <w:pStyle w:val="Paragraphedeliste"/>
        <w:numPr>
          <w:ilvl w:val="2"/>
          <w:numId w:val="12"/>
        </w:numPr>
        <w:tabs>
          <w:tab w:val="left" w:pos="1826"/>
        </w:tabs>
        <w:ind w:right="999" w:firstLine="0"/>
      </w:pPr>
      <w:r>
        <w:rPr>
          <w:b/>
        </w:rPr>
        <w:t xml:space="preserve">Vérifier </w:t>
      </w:r>
      <w:r>
        <w:t>que la dynamique du signal que peut fournir le MKH 8070 est globalement compatible avec ce</w:t>
      </w:r>
      <w:r>
        <w:rPr>
          <w:spacing w:val="-2"/>
        </w:rPr>
        <w:t xml:space="preserve"> </w:t>
      </w:r>
      <w:r>
        <w:t>module.</w:t>
      </w:r>
    </w:p>
    <w:p w:rsidR="00995915" w:rsidRDefault="00995915">
      <w:pPr>
        <w:pStyle w:val="Corpsdetexte"/>
        <w:spacing w:before="1"/>
      </w:pPr>
    </w:p>
    <w:p w:rsidR="00995915" w:rsidRDefault="00285CA1">
      <w:pPr>
        <w:pStyle w:val="Paragraphedeliste"/>
        <w:numPr>
          <w:ilvl w:val="2"/>
          <w:numId w:val="12"/>
        </w:numPr>
        <w:tabs>
          <w:tab w:val="left" w:pos="1769"/>
        </w:tabs>
        <w:ind w:right="996" w:firstLine="0"/>
      </w:pPr>
      <w:r>
        <w:rPr>
          <w:b/>
        </w:rPr>
        <w:t>Relever</w:t>
      </w:r>
      <w:r>
        <w:rPr>
          <w:b/>
        </w:rPr>
        <w:t xml:space="preserve"> </w:t>
      </w:r>
      <w:r>
        <w:t>la sensibilité de l’ensemble module MZD 8000 + un micro MKH 8020 (cas présenté par l’équipementier dans la documentation</w:t>
      </w:r>
      <w:r>
        <w:rPr>
          <w:spacing w:val="-4"/>
        </w:rPr>
        <w:t xml:space="preserve"> </w:t>
      </w:r>
      <w:r>
        <w:t>technique).</w:t>
      </w:r>
    </w:p>
    <w:p w:rsidR="00995915" w:rsidRDefault="00995915">
      <w:pPr>
        <w:pStyle w:val="Corpsdetexte"/>
        <w:spacing w:before="11"/>
        <w:rPr>
          <w:sz w:val="21"/>
        </w:rPr>
      </w:pPr>
    </w:p>
    <w:p w:rsidR="00995915" w:rsidRDefault="00285CA1">
      <w:pPr>
        <w:pStyle w:val="Paragraphedeliste"/>
        <w:numPr>
          <w:ilvl w:val="2"/>
          <w:numId w:val="12"/>
        </w:numPr>
        <w:tabs>
          <w:tab w:val="left" w:pos="1748"/>
        </w:tabs>
        <w:ind w:right="999" w:firstLine="0"/>
      </w:pPr>
      <w:r>
        <w:t xml:space="preserve">Sachant que le 8020 a une sensibilité de 31 mV/Pa, </w:t>
      </w:r>
      <w:r>
        <w:rPr>
          <w:b/>
        </w:rPr>
        <w:t xml:space="preserve">calculer </w:t>
      </w:r>
      <w:r>
        <w:t xml:space="preserve">le niveau en sortie du module associé au 8070 pour la frappe </w:t>
      </w:r>
      <w:r>
        <w:t>du</w:t>
      </w:r>
      <w:r>
        <w:rPr>
          <w:spacing w:val="-2"/>
        </w:rPr>
        <w:t xml:space="preserve"> </w:t>
      </w:r>
      <w:r>
        <w:t>corner.</w:t>
      </w:r>
    </w:p>
    <w:p w:rsidR="00995915" w:rsidRDefault="00995915">
      <w:pPr>
        <w:pStyle w:val="Corpsdetexte"/>
        <w:spacing w:before="10"/>
        <w:rPr>
          <w:sz w:val="21"/>
        </w:rPr>
      </w:pPr>
    </w:p>
    <w:p w:rsidR="00995915" w:rsidRDefault="00285CA1">
      <w:pPr>
        <w:pStyle w:val="Paragraphedeliste"/>
        <w:numPr>
          <w:ilvl w:val="2"/>
          <w:numId w:val="12"/>
        </w:numPr>
        <w:tabs>
          <w:tab w:val="left" w:pos="1856"/>
        </w:tabs>
        <w:spacing w:before="1"/>
        <w:ind w:left="1856" w:hanging="490"/>
      </w:pPr>
      <w:r>
        <w:t>Si l’on associe les deux modules MZF 8000 et MZD 8000 au</w:t>
      </w:r>
      <w:r>
        <w:rPr>
          <w:spacing w:val="-6"/>
        </w:rPr>
        <w:t xml:space="preserve"> </w:t>
      </w:r>
      <w:r>
        <w:t>microphone.</w:t>
      </w:r>
    </w:p>
    <w:p w:rsidR="00995915" w:rsidRDefault="00995915">
      <w:pPr>
        <w:pStyle w:val="Corpsdetexte"/>
      </w:pPr>
    </w:p>
    <w:p w:rsidR="00995915" w:rsidRDefault="00285CA1">
      <w:pPr>
        <w:pStyle w:val="Paragraphedeliste"/>
        <w:numPr>
          <w:ilvl w:val="3"/>
          <w:numId w:val="12"/>
        </w:numPr>
        <w:tabs>
          <w:tab w:val="left" w:pos="2416"/>
        </w:tabs>
        <w:ind w:right="1002" w:firstLine="0"/>
        <w:jc w:val="both"/>
      </w:pPr>
      <w:r>
        <w:rPr>
          <w:b/>
        </w:rPr>
        <w:t xml:space="preserve">Calculer </w:t>
      </w:r>
      <w:r>
        <w:t>l’atténuation maximale que l’association des deux modules apporterait.</w:t>
      </w:r>
    </w:p>
    <w:p w:rsidR="00995915" w:rsidRDefault="00285CA1">
      <w:pPr>
        <w:pStyle w:val="Paragraphedeliste"/>
        <w:numPr>
          <w:ilvl w:val="3"/>
          <w:numId w:val="12"/>
        </w:numPr>
        <w:tabs>
          <w:tab w:val="left" w:pos="2326"/>
        </w:tabs>
        <w:spacing w:before="1"/>
        <w:ind w:right="998" w:firstLine="0"/>
        <w:jc w:val="both"/>
      </w:pPr>
      <w:r>
        <w:rPr>
          <w:b/>
        </w:rPr>
        <w:t xml:space="preserve">Déterminer </w:t>
      </w:r>
      <w:r>
        <w:t>alors la réserve de gain qu’on peut avoir avant saturation (sans l’usage de compres</w:t>
      </w:r>
      <w:r>
        <w:t>seur ni</w:t>
      </w:r>
      <w:r>
        <w:rPr>
          <w:spacing w:val="-2"/>
        </w:rPr>
        <w:t xml:space="preserve"> </w:t>
      </w:r>
      <w:r>
        <w:t>limiteur).</w:t>
      </w:r>
    </w:p>
    <w:p w:rsidR="00995915" w:rsidRDefault="00995915">
      <w:pPr>
        <w:pStyle w:val="Corpsdetexte"/>
        <w:spacing w:before="10"/>
        <w:rPr>
          <w:sz w:val="21"/>
        </w:rPr>
      </w:pPr>
    </w:p>
    <w:p w:rsidR="00995915" w:rsidRDefault="00285CA1">
      <w:pPr>
        <w:pStyle w:val="Paragraphedeliste"/>
        <w:numPr>
          <w:ilvl w:val="2"/>
          <w:numId w:val="12"/>
        </w:numPr>
        <w:tabs>
          <w:tab w:val="left" w:pos="1864"/>
        </w:tabs>
        <w:spacing w:before="1"/>
        <w:ind w:right="1001" w:firstLine="0"/>
      </w:pPr>
      <w:r>
        <w:t xml:space="preserve">À partir de l’analyse menée ci-dessus, </w:t>
      </w:r>
      <w:r>
        <w:rPr>
          <w:b/>
        </w:rPr>
        <w:t xml:space="preserve">donner </w:t>
      </w:r>
      <w:r>
        <w:t>deux arguments justifiant l’usage de ce</w:t>
      </w:r>
      <w:r>
        <w:rPr>
          <w:spacing w:val="-1"/>
        </w:rPr>
        <w:t xml:space="preserve"> </w:t>
      </w:r>
      <w:r>
        <w:t>microphone.</w:t>
      </w:r>
    </w:p>
    <w:p w:rsidR="00995915" w:rsidRDefault="00995915">
      <w:pPr>
        <w:sectPr w:rsidR="00995915">
          <w:pgSz w:w="11910" w:h="16840"/>
          <w:pgMar w:top="1600" w:right="420" w:bottom="1420" w:left="760" w:header="0" w:footer="1228" w:gutter="0"/>
          <w:cols w:space="720"/>
        </w:sectPr>
      </w:pPr>
    </w:p>
    <w:p w:rsidR="00995915" w:rsidRDefault="00285CA1">
      <w:pPr>
        <w:pStyle w:val="Titre3"/>
        <w:numPr>
          <w:ilvl w:val="1"/>
          <w:numId w:val="12"/>
        </w:numPr>
        <w:tabs>
          <w:tab w:val="left" w:pos="1519"/>
        </w:tabs>
        <w:spacing w:before="68"/>
      </w:pPr>
      <w:r>
        <w:lastRenderedPageBreak/>
        <w:t>Captation multi-caméscopes d’un</w:t>
      </w:r>
      <w:r>
        <w:rPr>
          <w:spacing w:val="-4"/>
        </w:rPr>
        <w:t xml:space="preserve"> </w:t>
      </w:r>
      <w:r>
        <w:t>documentaire</w:t>
      </w:r>
    </w:p>
    <w:p w:rsidR="00995915" w:rsidRDefault="00995915">
      <w:pPr>
        <w:pStyle w:val="Corpsdetexte"/>
        <w:spacing w:before="10"/>
        <w:rPr>
          <w:b/>
          <w:sz w:val="21"/>
        </w:rPr>
      </w:pPr>
    </w:p>
    <w:p w:rsidR="00995915" w:rsidRDefault="00285CA1">
      <w:pPr>
        <w:pStyle w:val="Corpsdetexte"/>
        <w:ind w:left="657" w:right="1116"/>
      </w:pPr>
      <w:r>
        <w:t>Lors de cet évènement, le diffuseur a dépêché sur place des équipes pour le tournage des reportages qui seront diffusés lors des émissions d’avant et d’après matchs ainsi que des rushs qui serviront à la réalisation de documentaires, à diffuser tout au lon</w:t>
      </w:r>
      <w:r>
        <w:t>g et après la compétition. Ces sujets tourneront autour de la présentation des lieux des matchs, de personnages emblématiques, de la préparation des équipes aux différentes rencontres, … Ainsi, pour le tournage des éléments qui serviront pour un documentai</w:t>
      </w:r>
      <w:r>
        <w:t>re sur la présentation de la ville de Rio de Janeiro, la production met à disposition de l’équipe technique la configuration dont le schéma synoptique général en DT4.</w:t>
      </w:r>
    </w:p>
    <w:p w:rsidR="00995915" w:rsidRDefault="00285CA1">
      <w:pPr>
        <w:pStyle w:val="Corpsdetexte"/>
        <w:spacing w:before="1"/>
        <w:ind w:left="657" w:right="998"/>
        <w:jc w:val="both"/>
      </w:pPr>
      <w:r>
        <w:t xml:space="preserve">Cette configuration sert de base aux équipes qui l’adapteront en fonction des besoins de </w:t>
      </w:r>
      <w:r>
        <w:t>leurs tournages respectifs (reportage, documentaire, mono-caméscope, multi- caméscopes…).</w:t>
      </w:r>
    </w:p>
    <w:p w:rsidR="00995915" w:rsidRDefault="00285CA1">
      <w:pPr>
        <w:pStyle w:val="Corpsdetexte"/>
        <w:ind w:left="657" w:right="998"/>
        <w:jc w:val="both"/>
      </w:pPr>
      <w:r>
        <w:t>Pour les dispositifs de prise de vue, il est donc possible d’utiliser différents types d’appareils : FS700, FS7, PMW 700, PMW 300, PMW 200, Alpha 7…</w:t>
      </w:r>
    </w:p>
    <w:p w:rsidR="00995915" w:rsidRDefault="00285CA1">
      <w:pPr>
        <w:pStyle w:val="Corpsdetexte"/>
        <w:ind w:left="657" w:right="999"/>
        <w:jc w:val="both"/>
      </w:pPr>
      <w:r>
        <w:t xml:space="preserve">Par ailleurs, le </w:t>
      </w:r>
      <w:r>
        <w:t>son est enregistré dans une mixette/enregistreur 788 ou 633 de Sound Devices. De plus, pour des cas de tournage avec une équipe très légère, des mixettes Pre-D et 302 sont aussi à disposition.</w:t>
      </w:r>
    </w:p>
    <w:p w:rsidR="00995915" w:rsidRDefault="00285CA1">
      <w:pPr>
        <w:pStyle w:val="Corpsdetexte"/>
        <w:ind w:left="657" w:right="1370"/>
      </w:pPr>
      <w:r>
        <w:t>En cas de besoin, un boîtier Ambient ACL202CT peut être utilisé</w:t>
      </w:r>
      <w:r>
        <w:t xml:space="preserve"> pour la synchronisation. Le parc micro à disposition se compose entre autres de :</w:t>
      </w:r>
    </w:p>
    <w:p w:rsidR="00995915" w:rsidRDefault="00285CA1">
      <w:pPr>
        <w:pStyle w:val="Paragraphedeliste"/>
        <w:numPr>
          <w:ilvl w:val="0"/>
          <w:numId w:val="11"/>
        </w:numPr>
        <w:tabs>
          <w:tab w:val="left" w:pos="1377"/>
          <w:tab w:val="left" w:pos="1378"/>
        </w:tabs>
        <w:spacing w:line="268" w:lineRule="exact"/>
        <w:ind w:hanging="360"/>
      </w:pPr>
      <w:r>
        <w:t>micro cravates</w:t>
      </w:r>
      <w:r>
        <w:rPr>
          <w:spacing w:val="-1"/>
        </w:rPr>
        <w:t xml:space="preserve"> </w:t>
      </w:r>
      <w:r>
        <w:t>:</w:t>
      </w:r>
    </w:p>
    <w:p w:rsidR="00995915" w:rsidRDefault="00285CA1">
      <w:pPr>
        <w:pStyle w:val="Paragraphedeliste"/>
        <w:numPr>
          <w:ilvl w:val="1"/>
          <w:numId w:val="11"/>
        </w:numPr>
        <w:tabs>
          <w:tab w:val="left" w:pos="2097"/>
          <w:tab w:val="left" w:pos="2098"/>
        </w:tabs>
        <w:spacing w:line="262" w:lineRule="exact"/>
        <w:ind w:hanging="360"/>
      </w:pPr>
      <w:r>
        <w:t>Sanken Cos 11</w:t>
      </w:r>
      <w:r>
        <w:rPr>
          <w:spacing w:val="-1"/>
        </w:rPr>
        <w:t xml:space="preserve"> </w:t>
      </w:r>
      <w:r>
        <w:t>;</w:t>
      </w:r>
    </w:p>
    <w:p w:rsidR="00995915" w:rsidRDefault="00285CA1">
      <w:pPr>
        <w:pStyle w:val="Paragraphedeliste"/>
        <w:numPr>
          <w:ilvl w:val="0"/>
          <w:numId w:val="11"/>
        </w:numPr>
        <w:tabs>
          <w:tab w:val="left" w:pos="1377"/>
          <w:tab w:val="left" w:pos="1378"/>
        </w:tabs>
        <w:spacing w:line="259" w:lineRule="exact"/>
        <w:ind w:hanging="360"/>
      </w:pPr>
      <w:r>
        <w:t>micros perches</w:t>
      </w:r>
      <w:r>
        <w:rPr>
          <w:spacing w:val="-1"/>
        </w:rPr>
        <w:t xml:space="preserve"> </w:t>
      </w:r>
      <w:r>
        <w:t>:</w:t>
      </w:r>
    </w:p>
    <w:p w:rsidR="00995915" w:rsidRDefault="00285CA1">
      <w:pPr>
        <w:pStyle w:val="Paragraphedeliste"/>
        <w:numPr>
          <w:ilvl w:val="1"/>
          <w:numId w:val="11"/>
        </w:numPr>
        <w:tabs>
          <w:tab w:val="left" w:pos="2097"/>
          <w:tab w:val="left" w:pos="2098"/>
        </w:tabs>
        <w:spacing w:line="271" w:lineRule="exact"/>
        <w:ind w:hanging="360"/>
      </w:pPr>
      <w:r>
        <w:t>MKH 60 / 70 / 416 de Seinnheiser ;</w:t>
      </w:r>
    </w:p>
    <w:p w:rsidR="00995915" w:rsidRDefault="00995915">
      <w:pPr>
        <w:pStyle w:val="Corpsdetexte"/>
        <w:spacing w:before="5"/>
        <w:rPr>
          <w:sz w:val="20"/>
        </w:rPr>
      </w:pPr>
    </w:p>
    <w:p w:rsidR="00995915" w:rsidRDefault="00285CA1">
      <w:pPr>
        <w:pStyle w:val="Paragraphedeliste"/>
        <w:numPr>
          <w:ilvl w:val="0"/>
          <w:numId w:val="11"/>
        </w:numPr>
        <w:tabs>
          <w:tab w:val="left" w:pos="1377"/>
          <w:tab w:val="left" w:pos="1378"/>
        </w:tabs>
        <w:spacing w:line="268" w:lineRule="exact"/>
        <w:ind w:hanging="360"/>
      </w:pPr>
      <w:r>
        <w:t>kits (Micros +</w:t>
      </w:r>
      <w:r>
        <w:rPr>
          <w:spacing w:val="-1"/>
        </w:rPr>
        <w:t xml:space="preserve"> </w:t>
      </w:r>
      <w:r>
        <w:t>HF)</w:t>
      </w:r>
    </w:p>
    <w:p w:rsidR="00995915" w:rsidRDefault="00285CA1">
      <w:pPr>
        <w:pStyle w:val="Paragraphedeliste"/>
        <w:numPr>
          <w:ilvl w:val="1"/>
          <w:numId w:val="11"/>
        </w:numPr>
        <w:tabs>
          <w:tab w:val="left" w:pos="2097"/>
          <w:tab w:val="left" w:pos="2098"/>
        </w:tabs>
        <w:spacing w:line="261" w:lineRule="exact"/>
        <w:ind w:hanging="360"/>
      </w:pPr>
      <w:r>
        <w:t>UWP – D11 de Sony</w:t>
      </w:r>
    </w:p>
    <w:p w:rsidR="00995915" w:rsidRDefault="00285CA1">
      <w:pPr>
        <w:pStyle w:val="Paragraphedeliste"/>
        <w:numPr>
          <w:ilvl w:val="1"/>
          <w:numId w:val="11"/>
        </w:numPr>
        <w:tabs>
          <w:tab w:val="left" w:pos="2097"/>
          <w:tab w:val="left" w:pos="2098"/>
        </w:tabs>
        <w:spacing w:line="254" w:lineRule="exact"/>
        <w:ind w:hanging="360"/>
      </w:pPr>
      <w:r>
        <w:t>ew 100 et 300 G3 de Sennheiser</w:t>
      </w:r>
      <w:r>
        <w:rPr>
          <w:spacing w:val="-1"/>
        </w:rPr>
        <w:t xml:space="preserve"> </w:t>
      </w:r>
      <w:r>
        <w:t>;</w:t>
      </w:r>
    </w:p>
    <w:p w:rsidR="00995915" w:rsidRDefault="00285CA1">
      <w:pPr>
        <w:pStyle w:val="Paragraphedeliste"/>
        <w:numPr>
          <w:ilvl w:val="0"/>
          <w:numId w:val="11"/>
        </w:numPr>
        <w:tabs>
          <w:tab w:val="left" w:pos="1377"/>
          <w:tab w:val="left" w:pos="1378"/>
        </w:tabs>
        <w:spacing w:line="259" w:lineRule="exact"/>
        <w:ind w:hanging="360"/>
      </w:pPr>
      <w:r>
        <w:t>HF</w:t>
      </w:r>
      <w:r>
        <w:rPr>
          <w:spacing w:val="-1"/>
        </w:rPr>
        <w:t xml:space="preserve"> </w:t>
      </w:r>
      <w:r>
        <w:t>:</w:t>
      </w:r>
    </w:p>
    <w:p w:rsidR="00995915" w:rsidRDefault="00285CA1">
      <w:pPr>
        <w:pStyle w:val="Paragraphedeliste"/>
        <w:numPr>
          <w:ilvl w:val="1"/>
          <w:numId w:val="11"/>
        </w:numPr>
        <w:tabs>
          <w:tab w:val="left" w:pos="2097"/>
          <w:tab w:val="left" w:pos="2098"/>
        </w:tabs>
        <w:spacing w:line="261" w:lineRule="exact"/>
        <w:ind w:hanging="360"/>
      </w:pPr>
      <w:r>
        <w:t>SK5212 de</w:t>
      </w:r>
      <w:r>
        <w:rPr>
          <w:spacing w:val="-1"/>
        </w:rPr>
        <w:t xml:space="preserve"> </w:t>
      </w:r>
      <w:r>
        <w:t>Sennheiser</w:t>
      </w:r>
    </w:p>
    <w:p w:rsidR="00995915" w:rsidRDefault="00285CA1">
      <w:pPr>
        <w:pStyle w:val="Paragraphedeliste"/>
        <w:numPr>
          <w:ilvl w:val="1"/>
          <w:numId w:val="11"/>
        </w:numPr>
        <w:tabs>
          <w:tab w:val="left" w:pos="2097"/>
          <w:tab w:val="left" w:pos="2098"/>
        </w:tabs>
        <w:spacing w:line="253" w:lineRule="exact"/>
        <w:ind w:hanging="360"/>
      </w:pPr>
      <w:r>
        <w:t>IFBT6 et IFB R5a de</w:t>
      </w:r>
      <w:r>
        <w:rPr>
          <w:spacing w:val="-1"/>
        </w:rPr>
        <w:t xml:space="preserve"> </w:t>
      </w:r>
      <w:r>
        <w:t>Lectronics</w:t>
      </w:r>
    </w:p>
    <w:p w:rsidR="00995915" w:rsidRDefault="00285CA1">
      <w:pPr>
        <w:pStyle w:val="Paragraphedeliste"/>
        <w:numPr>
          <w:ilvl w:val="1"/>
          <w:numId w:val="11"/>
        </w:numPr>
        <w:tabs>
          <w:tab w:val="left" w:pos="2097"/>
          <w:tab w:val="left" w:pos="2098"/>
        </w:tabs>
        <w:spacing w:line="263" w:lineRule="exact"/>
        <w:ind w:hanging="360"/>
      </w:pPr>
      <w:r>
        <w:t>Titans HD Tx et Rx de</w:t>
      </w:r>
      <w:r>
        <w:rPr>
          <w:spacing w:val="-1"/>
        </w:rPr>
        <w:t xml:space="preserve"> </w:t>
      </w:r>
      <w:r>
        <w:t>Transvidéo.</w:t>
      </w:r>
    </w:p>
    <w:p w:rsidR="00995915" w:rsidRDefault="00995915">
      <w:pPr>
        <w:pStyle w:val="Corpsdetexte"/>
        <w:spacing w:before="3"/>
        <w:rPr>
          <w:sz w:val="20"/>
        </w:rPr>
      </w:pPr>
    </w:p>
    <w:p w:rsidR="00995915" w:rsidRDefault="00285CA1">
      <w:pPr>
        <w:pStyle w:val="Corpsdetexte"/>
        <w:ind w:left="657" w:right="1000"/>
        <w:jc w:val="both"/>
      </w:pPr>
      <w:r>
        <w:t xml:space="preserve">Lors de la réalisation d’un documentaire sur la ville de Rio et quelques-uns de ses personnages emblématiques, il est réalisé un tournage multi-caméscopes incluant 2 Alpha 7 et 2 </w:t>
      </w:r>
      <w:r>
        <w:t>FS7.</w:t>
      </w:r>
    </w:p>
    <w:p w:rsidR="00995915" w:rsidRDefault="00285CA1">
      <w:pPr>
        <w:pStyle w:val="Corpsdetexte"/>
        <w:spacing w:before="1"/>
        <w:ind w:left="657" w:right="998"/>
        <w:jc w:val="both"/>
      </w:pPr>
      <w:r>
        <w:t xml:space="preserve">Ce documentaire a consisté à suivre deux personnes qui se </w:t>
      </w:r>
      <w:proofErr w:type="gramStart"/>
      <w:r>
        <w:t>promènent</w:t>
      </w:r>
      <w:proofErr w:type="gramEnd"/>
      <w:r>
        <w:t xml:space="preserve"> dans Rio afin de faire leur présentation au gré des rencontres et des lieux. Ces deux personnes sont  équipées en micro cravates et Kit HF en plus d’être perchées. Pour éviter des phénomèn</w:t>
      </w:r>
      <w:r>
        <w:t>es d’intermodulation, les autres personnes ne seraient qu’exceptionnellement équipées en HF lors du tournage, en fonction des</w:t>
      </w:r>
      <w:r>
        <w:rPr>
          <w:spacing w:val="-1"/>
        </w:rPr>
        <w:t xml:space="preserve"> </w:t>
      </w:r>
      <w:r>
        <w:t>besoins.</w:t>
      </w:r>
    </w:p>
    <w:p w:rsidR="00995915" w:rsidRDefault="00995915">
      <w:pPr>
        <w:jc w:val="both"/>
        <w:sectPr w:rsidR="00995915">
          <w:pgSz w:w="11910" w:h="16840"/>
          <w:pgMar w:top="1600" w:right="420" w:bottom="1420" w:left="760" w:header="0" w:footer="1228" w:gutter="0"/>
          <w:cols w:space="720"/>
        </w:sectPr>
      </w:pPr>
    </w:p>
    <w:p w:rsidR="00995915" w:rsidRDefault="00285CA1">
      <w:pPr>
        <w:pStyle w:val="Titre6"/>
        <w:spacing w:before="76"/>
        <w:ind w:right="0"/>
        <w:jc w:val="left"/>
      </w:pPr>
      <w:r>
        <w:lastRenderedPageBreak/>
        <w:t>Problématique : le technicien doit configurer la synchronisation des équipements.</w:t>
      </w:r>
    </w:p>
    <w:p w:rsidR="00995915" w:rsidRDefault="00995915">
      <w:pPr>
        <w:pStyle w:val="Corpsdetexte"/>
        <w:spacing w:before="9"/>
        <w:rPr>
          <w:b/>
          <w:i/>
          <w:sz w:val="21"/>
        </w:rPr>
      </w:pPr>
    </w:p>
    <w:p w:rsidR="00995915" w:rsidRDefault="00285CA1">
      <w:pPr>
        <w:pStyle w:val="Corpsdetexte"/>
        <w:ind w:left="657" w:right="999"/>
        <w:jc w:val="both"/>
      </w:pPr>
      <w:r>
        <w:t>Au vu de la document</w:t>
      </w:r>
      <w:r>
        <w:t>ation (DT5) de l’ACL202CT, et de l’enregistreur Sound Devices 788T (DT6).</w:t>
      </w:r>
    </w:p>
    <w:p w:rsidR="00995915" w:rsidRDefault="00995915">
      <w:pPr>
        <w:pStyle w:val="Corpsdetexte"/>
        <w:spacing w:before="1"/>
      </w:pPr>
    </w:p>
    <w:p w:rsidR="00995915" w:rsidRDefault="00285CA1">
      <w:pPr>
        <w:pStyle w:val="Paragraphedeliste"/>
        <w:numPr>
          <w:ilvl w:val="2"/>
          <w:numId w:val="12"/>
        </w:numPr>
        <w:tabs>
          <w:tab w:val="left" w:pos="1451"/>
        </w:tabs>
        <w:ind w:left="1083" w:firstLine="0"/>
      </w:pPr>
      <w:r>
        <w:t>À l’aide de la documentation technique de l’enregistreur</w:t>
      </w:r>
      <w:r>
        <w:rPr>
          <w:spacing w:val="-4"/>
        </w:rPr>
        <w:t xml:space="preserve"> </w:t>
      </w:r>
      <w:r>
        <w:t>788T.</w:t>
      </w:r>
    </w:p>
    <w:p w:rsidR="00995915" w:rsidRDefault="00995915">
      <w:pPr>
        <w:pStyle w:val="Corpsdetexte"/>
      </w:pPr>
    </w:p>
    <w:p w:rsidR="00995915" w:rsidRDefault="00285CA1">
      <w:pPr>
        <w:pStyle w:val="Paragraphedeliste"/>
        <w:numPr>
          <w:ilvl w:val="3"/>
          <w:numId w:val="12"/>
        </w:numPr>
        <w:tabs>
          <w:tab w:val="left" w:pos="1969"/>
        </w:tabs>
        <w:ind w:left="1366" w:right="1000" w:firstLine="0"/>
      </w:pPr>
      <w:r>
        <w:rPr>
          <w:b/>
        </w:rPr>
        <w:t xml:space="preserve">Relever </w:t>
      </w:r>
      <w:r>
        <w:t xml:space="preserve">et </w:t>
      </w:r>
      <w:r>
        <w:rPr>
          <w:b/>
        </w:rPr>
        <w:t xml:space="preserve">expliquer </w:t>
      </w:r>
      <w:r>
        <w:t>les différents modes de synchronisation possibles de l’enregistreur</w:t>
      </w:r>
      <w:r>
        <w:rPr>
          <w:spacing w:val="-1"/>
        </w:rPr>
        <w:t xml:space="preserve"> </w:t>
      </w:r>
      <w:r>
        <w:t>audio.</w:t>
      </w:r>
    </w:p>
    <w:p w:rsidR="00995915" w:rsidRDefault="00285CA1">
      <w:pPr>
        <w:pStyle w:val="Paragraphedeliste"/>
        <w:numPr>
          <w:ilvl w:val="3"/>
          <w:numId w:val="12"/>
        </w:numPr>
        <w:tabs>
          <w:tab w:val="left" w:pos="2015"/>
        </w:tabs>
        <w:ind w:left="1366" w:right="1000" w:firstLine="0"/>
      </w:pPr>
      <w:r>
        <w:rPr>
          <w:b/>
        </w:rPr>
        <w:t xml:space="preserve">Expliquer </w:t>
      </w:r>
      <w:r>
        <w:t>les différe</w:t>
      </w:r>
      <w:r>
        <w:t>nts modes de synchronisation par TC que permet l’enregistreur</w:t>
      </w:r>
      <w:r>
        <w:rPr>
          <w:spacing w:val="-1"/>
        </w:rPr>
        <w:t xml:space="preserve"> </w:t>
      </w:r>
      <w:r>
        <w:t>audio.</w:t>
      </w:r>
    </w:p>
    <w:p w:rsidR="00995915" w:rsidRDefault="00995915">
      <w:pPr>
        <w:pStyle w:val="Corpsdetexte"/>
      </w:pPr>
    </w:p>
    <w:p w:rsidR="00995915" w:rsidRDefault="00285CA1">
      <w:pPr>
        <w:pStyle w:val="Paragraphedeliste"/>
        <w:numPr>
          <w:ilvl w:val="2"/>
          <w:numId w:val="12"/>
        </w:numPr>
        <w:tabs>
          <w:tab w:val="left" w:pos="1451"/>
        </w:tabs>
        <w:ind w:left="1450" w:hanging="367"/>
      </w:pPr>
      <w:r>
        <w:t xml:space="preserve">Dans le cas d’un tournage multi-caméscopes, </w:t>
      </w:r>
      <w:r>
        <w:rPr>
          <w:b/>
        </w:rPr>
        <w:t xml:space="preserve">choisir </w:t>
      </w:r>
      <w:r>
        <w:t>le mode de TC le plus</w:t>
      </w:r>
      <w:r>
        <w:rPr>
          <w:spacing w:val="-9"/>
        </w:rPr>
        <w:t xml:space="preserve"> </w:t>
      </w:r>
      <w:r>
        <w:t>adapté.</w:t>
      </w:r>
    </w:p>
    <w:p w:rsidR="00995915" w:rsidRDefault="00995915">
      <w:pPr>
        <w:pStyle w:val="Corpsdetexte"/>
        <w:spacing w:before="11"/>
        <w:rPr>
          <w:sz w:val="21"/>
        </w:rPr>
      </w:pPr>
    </w:p>
    <w:p w:rsidR="00995915" w:rsidRDefault="00285CA1">
      <w:pPr>
        <w:pStyle w:val="Paragraphedeliste"/>
        <w:numPr>
          <w:ilvl w:val="2"/>
          <w:numId w:val="12"/>
        </w:numPr>
        <w:tabs>
          <w:tab w:val="left" w:pos="1456"/>
        </w:tabs>
        <w:ind w:left="1083" w:right="998" w:firstLine="0"/>
        <w:jc w:val="both"/>
      </w:pPr>
      <w:r>
        <w:t xml:space="preserve">Sachant que l’on peut tourner avec des caméscopes de différentes références, voire même, par moment avec des appareils photos pour le documentaire, </w:t>
      </w:r>
      <w:r>
        <w:rPr>
          <w:b/>
        </w:rPr>
        <w:t xml:space="preserve">justifier </w:t>
      </w:r>
      <w:r>
        <w:t>l’importance de prévoir les Ambient</w:t>
      </w:r>
      <w:r>
        <w:rPr>
          <w:spacing w:val="-2"/>
        </w:rPr>
        <w:t xml:space="preserve"> </w:t>
      </w:r>
      <w:r>
        <w:t>ACL202CT.</w:t>
      </w:r>
    </w:p>
    <w:p w:rsidR="00995915" w:rsidRDefault="00995915">
      <w:pPr>
        <w:pStyle w:val="Corpsdetexte"/>
        <w:spacing w:before="1"/>
      </w:pPr>
    </w:p>
    <w:p w:rsidR="00995915" w:rsidRDefault="00285CA1">
      <w:pPr>
        <w:pStyle w:val="Paragraphedeliste"/>
        <w:numPr>
          <w:ilvl w:val="2"/>
          <w:numId w:val="12"/>
        </w:numPr>
        <w:tabs>
          <w:tab w:val="left" w:pos="1518"/>
        </w:tabs>
        <w:spacing w:line="252" w:lineRule="exact"/>
        <w:ind w:left="1517" w:hanging="434"/>
      </w:pPr>
      <w:r>
        <w:t>Sachant que les images sont tournées pour être diff</w:t>
      </w:r>
      <w:r>
        <w:t>usées à la TV</w:t>
      </w:r>
      <w:r>
        <w:rPr>
          <w:spacing w:val="1"/>
        </w:rPr>
        <w:t xml:space="preserve"> </w:t>
      </w:r>
      <w:r>
        <w:t>française,</w:t>
      </w:r>
    </w:p>
    <w:p w:rsidR="00995915" w:rsidRDefault="00285CA1">
      <w:pPr>
        <w:pStyle w:val="Corpsdetexte"/>
        <w:spacing w:line="252" w:lineRule="exact"/>
        <w:ind w:left="1083"/>
      </w:pPr>
      <w:proofErr w:type="gramStart"/>
      <w:r>
        <w:rPr>
          <w:b/>
        </w:rPr>
        <w:t>proposer</w:t>
      </w:r>
      <w:proofErr w:type="gramEnd"/>
      <w:r>
        <w:rPr>
          <w:b/>
        </w:rPr>
        <w:t xml:space="preserve"> </w:t>
      </w:r>
      <w:r>
        <w:t>une disposition des 9 interrupteurs de configuration de l’ACL202CT.</w:t>
      </w:r>
    </w:p>
    <w:p w:rsidR="00995915" w:rsidRDefault="00995915">
      <w:pPr>
        <w:pStyle w:val="Corpsdetexte"/>
      </w:pPr>
    </w:p>
    <w:p w:rsidR="00995915" w:rsidRDefault="00285CA1">
      <w:pPr>
        <w:pStyle w:val="Corpsdetexte"/>
        <w:ind w:left="657" w:right="998"/>
        <w:jc w:val="both"/>
      </w:pPr>
      <w:r>
        <w:t>L’enregistrement se faisant dans le Sound Devices 788T, il convient de pouvoir récupérer correctement le TC lors de la post-production du documentaire. E</w:t>
      </w:r>
      <w:r>
        <w:t>n DT6 se trouve un extrait de la documentation de cet enregistreur.</w:t>
      </w:r>
    </w:p>
    <w:p w:rsidR="00995915" w:rsidRDefault="00995915">
      <w:pPr>
        <w:pStyle w:val="Corpsdetexte"/>
        <w:spacing w:before="1"/>
      </w:pPr>
    </w:p>
    <w:p w:rsidR="00995915" w:rsidRDefault="00285CA1">
      <w:pPr>
        <w:pStyle w:val="Titre6"/>
        <w:ind w:right="1000"/>
      </w:pPr>
      <w:r>
        <w:t xml:space="preserve">Problématique : le technicien s’assure de la possibilité de récupérer la source de </w:t>
      </w:r>
      <w:r>
        <w:t>synchronisation lors de la post-production.</w:t>
      </w:r>
    </w:p>
    <w:p w:rsidR="00995915" w:rsidRDefault="00995915">
      <w:pPr>
        <w:pStyle w:val="Corpsdetexte"/>
        <w:spacing w:before="11"/>
        <w:rPr>
          <w:b/>
          <w:i/>
          <w:sz w:val="21"/>
        </w:rPr>
      </w:pPr>
    </w:p>
    <w:p w:rsidR="00995915" w:rsidRDefault="00285CA1">
      <w:pPr>
        <w:pStyle w:val="Paragraphedeliste"/>
        <w:numPr>
          <w:ilvl w:val="2"/>
          <w:numId w:val="12"/>
        </w:numPr>
        <w:tabs>
          <w:tab w:val="left" w:pos="1474"/>
        </w:tabs>
        <w:ind w:left="1083" w:right="999" w:firstLine="0"/>
      </w:pPr>
      <w:r>
        <w:t xml:space="preserve">Au vu du schéma synoptique, </w:t>
      </w:r>
      <w:r>
        <w:rPr>
          <w:b/>
        </w:rPr>
        <w:t xml:space="preserve">justifier </w:t>
      </w:r>
      <w:r>
        <w:t>le fait d’enregistrer les pistes audio dans le Sound Devices 788T et non dans chaque</w:t>
      </w:r>
      <w:r>
        <w:rPr>
          <w:spacing w:val="-2"/>
        </w:rPr>
        <w:t xml:space="preserve"> </w:t>
      </w:r>
      <w:r>
        <w:t>caméscope.</w:t>
      </w:r>
    </w:p>
    <w:p w:rsidR="00995915" w:rsidRDefault="00995915">
      <w:pPr>
        <w:pStyle w:val="Corpsdetexte"/>
        <w:spacing w:before="11"/>
        <w:rPr>
          <w:sz w:val="21"/>
        </w:rPr>
      </w:pPr>
    </w:p>
    <w:p w:rsidR="00995915" w:rsidRDefault="00285CA1">
      <w:pPr>
        <w:pStyle w:val="Paragraphedeliste"/>
        <w:numPr>
          <w:ilvl w:val="2"/>
          <w:numId w:val="12"/>
        </w:numPr>
        <w:tabs>
          <w:tab w:val="left" w:pos="1451"/>
        </w:tabs>
        <w:ind w:left="1450" w:hanging="367"/>
      </w:pPr>
      <w:r>
        <w:t>À l’aide de la documentation technique du 788T</w:t>
      </w:r>
      <w:r>
        <w:rPr>
          <w:spacing w:val="-3"/>
        </w:rPr>
        <w:t xml:space="preserve"> </w:t>
      </w:r>
      <w:r>
        <w:t>(DT6).</w:t>
      </w:r>
    </w:p>
    <w:p w:rsidR="00995915" w:rsidRDefault="00995915">
      <w:pPr>
        <w:pStyle w:val="Corpsdetexte"/>
      </w:pPr>
    </w:p>
    <w:p w:rsidR="00995915" w:rsidRDefault="00285CA1">
      <w:pPr>
        <w:pStyle w:val="Paragraphedeliste"/>
        <w:numPr>
          <w:ilvl w:val="3"/>
          <w:numId w:val="12"/>
        </w:numPr>
        <w:tabs>
          <w:tab w:val="left" w:pos="1917"/>
        </w:tabs>
        <w:spacing w:before="1"/>
        <w:ind w:left="1366" w:firstLine="0"/>
      </w:pPr>
      <w:r>
        <w:rPr>
          <w:b/>
        </w:rPr>
        <w:t xml:space="preserve">Relever </w:t>
      </w:r>
      <w:r>
        <w:t>les formats d’enregistrement possibles pour cet</w:t>
      </w:r>
      <w:r>
        <w:rPr>
          <w:spacing w:val="-4"/>
        </w:rPr>
        <w:t xml:space="preserve"> </w:t>
      </w:r>
      <w:r>
        <w:t>enregistreur.</w:t>
      </w:r>
    </w:p>
    <w:p w:rsidR="00995915" w:rsidRDefault="00285CA1">
      <w:pPr>
        <w:pStyle w:val="Paragraphedeliste"/>
        <w:numPr>
          <w:ilvl w:val="3"/>
          <w:numId w:val="12"/>
        </w:numPr>
        <w:tabs>
          <w:tab w:val="left" w:pos="2019"/>
        </w:tabs>
        <w:ind w:left="1366" w:right="1000" w:firstLine="0"/>
        <w:jc w:val="both"/>
      </w:pPr>
      <w:r>
        <w:rPr>
          <w:b/>
        </w:rPr>
        <w:t xml:space="preserve">Déterminer </w:t>
      </w:r>
      <w:r>
        <w:t xml:space="preserve">celui qui sera choisi si on souhaite pouvoir récupérer les métadonnées lors de la post-production, tout en ayant une information de première génération. </w:t>
      </w:r>
      <w:r>
        <w:rPr>
          <w:b/>
        </w:rPr>
        <w:t xml:space="preserve">Préciser </w:t>
      </w:r>
      <w:r>
        <w:t>alors le format des essences et des</w:t>
      </w:r>
      <w:r>
        <w:rPr>
          <w:spacing w:val="-6"/>
        </w:rPr>
        <w:t xml:space="preserve"> </w:t>
      </w:r>
      <w:r>
        <w:t>métadonnées.</w:t>
      </w:r>
    </w:p>
    <w:p w:rsidR="00995915" w:rsidRDefault="00995915">
      <w:pPr>
        <w:pStyle w:val="Corpsdetexte"/>
        <w:spacing w:before="11"/>
        <w:rPr>
          <w:sz w:val="21"/>
        </w:rPr>
      </w:pPr>
    </w:p>
    <w:p w:rsidR="00995915" w:rsidRDefault="00285CA1">
      <w:pPr>
        <w:pStyle w:val="Paragraphedeliste"/>
        <w:numPr>
          <w:ilvl w:val="2"/>
          <w:numId w:val="12"/>
        </w:numPr>
        <w:tabs>
          <w:tab w:val="left" w:pos="1558"/>
        </w:tabs>
        <w:ind w:left="1083" w:right="999" w:firstLine="0"/>
      </w:pPr>
      <w:r>
        <w:rPr>
          <w:b/>
        </w:rPr>
        <w:t xml:space="preserve">Donner </w:t>
      </w:r>
      <w:r>
        <w:t>deux exemples d’informations que l’on</w:t>
      </w:r>
      <w:r>
        <w:t xml:space="preserve"> pourrait retrouver dans les métadonnées.</w:t>
      </w:r>
    </w:p>
    <w:p w:rsidR="00995915" w:rsidRDefault="00995915">
      <w:pPr>
        <w:pStyle w:val="Corpsdetexte"/>
        <w:rPr>
          <w:sz w:val="24"/>
        </w:rPr>
      </w:pPr>
    </w:p>
    <w:p w:rsidR="00995915" w:rsidRDefault="00995915">
      <w:pPr>
        <w:pStyle w:val="Corpsdetexte"/>
        <w:spacing w:before="6"/>
        <w:rPr>
          <w:sz w:val="30"/>
        </w:rPr>
      </w:pPr>
    </w:p>
    <w:p w:rsidR="00995915" w:rsidRDefault="00285CA1">
      <w:pPr>
        <w:pStyle w:val="Titre6"/>
        <w:ind w:right="998"/>
      </w:pPr>
      <w:r>
        <w:t xml:space="preserve">Problématique : le technicien doit s’assurer du respect de la limite imposée par le </w:t>
      </w:r>
      <w:r>
        <w:t>support de stockage audio.</w:t>
      </w:r>
    </w:p>
    <w:p w:rsidR="00995915" w:rsidRDefault="00995915">
      <w:pPr>
        <w:pStyle w:val="Corpsdetexte"/>
        <w:spacing w:before="11"/>
        <w:rPr>
          <w:b/>
          <w:i/>
          <w:sz w:val="21"/>
        </w:rPr>
      </w:pPr>
    </w:p>
    <w:p w:rsidR="00995915" w:rsidRDefault="00285CA1">
      <w:pPr>
        <w:pStyle w:val="Paragraphedeliste"/>
        <w:numPr>
          <w:ilvl w:val="2"/>
          <w:numId w:val="12"/>
        </w:numPr>
        <w:tabs>
          <w:tab w:val="left" w:pos="1480"/>
        </w:tabs>
        <w:ind w:left="1083" w:right="1000" w:firstLine="0"/>
      </w:pPr>
      <w:r>
        <w:t>En analysant les éléments donnés par l’équipementier sur le support de stockage interne à</w:t>
      </w:r>
      <w:r>
        <w:rPr>
          <w:spacing w:val="-1"/>
        </w:rPr>
        <w:t xml:space="preserve"> </w:t>
      </w:r>
      <w:r>
        <w:t>l’enregist</w:t>
      </w:r>
      <w:r>
        <w:t>reur.</w:t>
      </w:r>
    </w:p>
    <w:p w:rsidR="00995915" w:rsidRDefault="00995915">
      <w:pPr>
        <w:pStyle w:val="Corpsdetexte"/>
        <w:spacing w:before="11"/>
        <w:rPr>
          <w:sz w:val="21"/>
        </w:rPr>
      </w:pPr>
    </w:p>
    <w:p w:rsidR="00995915" w:rsidRDefault="00285CA1">
      <w:pPr>
        <w:pStyle w:val="Paragraphedeliste"/>
        <w:numPr>
          <w:ilvl w:val="3"/>
          <w:numId w:val="12"/>
        </w:numPr>
        <w:tabs>
          <w:tab w:val="left" w:pos="1942"/>
        </w:tabs>
        <w:ind w:left="1366" w:right="999" w:firstLine="0"/>
      </w:pPr>
      <w:r>
        <w:rPr>
          <w:b/>
        </w:rPr>
        <w:t xml:space="preserve">Justifier </w:t>
      </w:r>
      <w:r>
        <w:t xml:space="preserve">le fait que le disque dur interne du 788T est accessible par tous les systèmes </w:t>
      </w:r>
      <w:proofErr w:type="gramStart"/>
      <w:r>
        <w:t>d’exploitations</w:t>
      </w:r>
      <w:proofErr w:type="gramEnd"/>
      <w:r>
        <w:t xml:space="preserve"> que ce soit en écriture ou en</w:t>
      </w:r>
      <w:r>
        <w:rPr>
          <w:spacing w:val="-4"/>
        </w:rPr>
        <w:t xml:space="preserve"> </w:t>
      </w:r>
      <w:r>
        <w:t>lecture.</w:t>
      </w:r>
    </w:p>
    <w:p w:rsidR="00995915" w:rsidRDefault="00285CA1">
      <w:pPr>
        <w:pStyle w:val="Paragraphedeliste"/>
        <w:numPr>
          <w:ilvl w:val="3"/>
          <w:numId w:val="12"/>
        </w:numPr>
        <w:tabs>
          <w:tab w:val="left" w:pos="1917"/>
        </w:tabs>
        <w:ind w:left="1916" w:hanging="550"/>
        <w:jc w:val="both"/>
      </w:pPr>
      <w:r>
        <w:rPr>
          <w:b/>
        </w:rPr>
        <w:t xml:space="preserve">Quelle </w:t>
      </w:r>
      <w:r>
        <w:t>est la limite de cette caractéristique</w:t>
      </w:r>
      <w:r>
        <w:rPr>
          <w:spacing w:val="-3"/>
        </w:rPr>
        <w:t xml:space="preserve"> </w:t>
      </w:r>
      <w:r>
        <w:t>?</w:t>
      </w:r>
    </w:p>
    <w:p w:rsidR="00995915" w:rsidRDefault="00995915">
      <w:pPr>
        <w:jc w:val="both"/>
        <w:sectPr w:rsidR="00995915">
          <w:pgSz w:w="11910" w:h="16840"/>
          <w:pgMar w:top="1340" w:right="420" w:bottom="1420" w:left="760" w:header="0" w:footer="1228" w:gutter="0"/>
          <w:cols w:space="720"/>
        </w:sectPr>
      </w:pPr>
    </w:p>
    <w:p w:rsidR="00995915" w:rsidRDefault="00285CA1">
      <w:pPr>
        <w:pStyle w:val="Paragraphedeliste"/>
        <w:numPr>
          <w:ilvl w:val="2"/>
          <w:numId w:val="12"/>
        </w:numPr>
        <w:tabs>
          <w:tab w:val="left" w:pos="1459"/>
        </w:tabs>
        <w:spacing w:before="68"/>
        <w:ind w:left="1083" w:right="997" w:firstLine="0"/>
        <w:jc w:val="both"/>
      </w:pPr>
      <w:r>
        <w:rPr>
          <w:b/>
        </w:rPr>
        <w:lastRenderedPageBreak/>
        <w:t xml:space="preserve">Calculer </w:t>
      </w:r>
      <w:r>
        <w:t>la durée maximale d’une prise si on exploite l’enregistreur au maximum de ses possibilités tout en étant dans le respect du workflow (1 fichier avec 8 pistes non compressées, 48 kHz, 24 bits), et que l’on souhaite que la taille du fichier</w:t>
      </w:r>
      <w:r>
        <w:rPr>
          <w:spacing w:val="29"/>
        </w:rPr>
        <w:t xml:space="preserve"> </w:t>
      </w:r>
      <w:r>
        <w:t>généré n’excède p</w:t>
      </w:r>
      <w:r>
        <w:t>as 3,72 GiB. Prévoir une marge de 10 % (pour les métadonnées</w:t>
      </w:r>
      <w:r>
        <w:rPr>
          <w:spacing w:val="-14"/>
        </w:rPr>
        <w:t xml:space="preserve"> </w:t>
      </w:r>
      <w:r>
        <w:t>notamment).</w:t>
      </w:r>
    </w:p>
    <w:p w:rsidR="00995915" w:rsidRDefault="00995915">
      <w:pPr>
        <w:pStyle w:val="Corpsdetexte"/>
        <w:spacing w:before="11"/>
        <w:rPr>
          <w:sz w:val="21"/>
        </w:rPr>
      </w:pPr>
    </w:p>
    <w:p w:rsidR="00995915" w:rsidRDefault="00285CA1">
      <w:pPr>
        <w:pStyle w:val="Corpsdetexte"/>
        <w:ind w:left="657"/>
      </w:pPr>
      <w:r>
        <w:t>Lors de ce tournage, plusieurs dispositifs de liaisons HF cohabitent.</w:t>
      </w:r>
    </w:p>
    <w:p w:rsidR="00995915" w:rsidRDefault="00995915">
      <w:pPr>
        <w:pStyle w:val="Corpsdetexte"/>
      </w:pPr>
    </w:p>
    <w:p w:rsidR="00995915" w:rsidRDefault="00285CA1">
      <w:pPr>
        <w:pStyle w:val="Titre6"/>
        <w:spacing w:before="1"/>
        <w:jc w:val="left"/>
      </w:pPr>
      <w:r>
        <w:t xml:space="preserve">Problématique : le technicien s’assure de la possibilité de transfert des flux audio par </w:t>
      </w:r>
      <w:r>
        <w:t xml:space="preserve">les différents canaux </w:t>
      </w:r>
      <w:r>
        <w:t>HF.</w:t>
      </w:r>
    </w:p>
    <w:p w:rsidR="00995915" w:rsidRDefault="00995915">
      <w:pPr>
        <w:pStyle w:val="Corpsdetexte"/>
        <w:spacing w:before="10"/>
        <w:rPr>
          <w:b/>
          <w:i/>
          <w:sz w:val="21"/>
        </w:rPr>
      </w:pPr>
    </w:p>
    <w:p w:rsidR="00995915" w:rsidRDefault="00285CA1">
      <w:pPr>
        <w:pStyle w:val="Corpsdetexte"/>
        <w:spacing w:before="1"/>
        <w:ind w:left="657" w:right="1116"/>
      </w:pPr>
      <w:r>
        <w:t>Pour ces tournages, le choix des émetteurs / récepteurs HF pour les microphones cravates s’est arrêté sur le kit Sony UWP – D11 (DT7).</w:t>
      </w:r>
    </w:p>
    <w:p w:rsidR="00995915" w:rsidRDefault="00285CA1">
      <w:pPr>
        <w:pStyle w:val="Corpsdetexte"/>
        <w:ind w:left="657" w:right="1116"/>
      </w:pPr>
      <w:r>
        <w:t>En cas de panne des micros cravates du kit, il est possible de les remplacer par des SankenCos11 D qui a les caracté</w:t>
      </w:r>
      <w:r>
        <w:t>ristiques suivantes :</w:t>
      </w:r>
    </w:p>
    <w:p w:rsidR="00995915" w:rsidRDefault="00285CA1">
      <w:pPr>
        <w:pStyle w:val="Corpsdetexte"/>
        <w:tabs>
          <w:tab w:val="left" w:pos="1746"/>
          <w:tab w:val="left" w:pos="2200"/>
          <w:tab w:val="left" w:pos="3510"/>
          <w:tab w:val="left" w:pos="4295"/>
          <w:tab w:val="left" w:pos="4627"/>
          <w:tab w:val="left" w:pos="5521"/>
          <w:tab w:val="left" w:pos="5793"/>
          <w:tab w:val="left" w:pos="7126"/>
          <w:tab w:val="left" w:pos="8362"/>
          <w:tab w:val="left" w:pos="8633"/>
        </w:tabs>
        <w:ind w:left="657" w:right="1001"/>
      </w:pPr>
      <w:r>
        <w:t>Réponse</w:t>
      </w:r>
      <w:r>
        <w:tab/>
        <w:t>en</w:t>
      </w:r>
      <w:r>
        <w:tab/>
        <w:t>fréquence</w:t>
      </w:r>
      <w:r>
        <w:rPr>
          <w:spacing w:val="-1"/>
        </w:rPr>
        <w:t xml:space="preserve"> </w:t>
      </w:r>
      <w:r>
        <w:t>:</w:t>
      </w:r>
      <w:r>
        <w:tab/>
        <w:t>50 Hz</w:t>
      </w:r>
      <w:r>
        <w:tab/>
        <w:t>–</w:t>
      </w:r>
      <w:r>
        <w:tab/>
        <w:t>20</w:t>
      </w:r>
      <w:r>
        <w:rPr>
          <w:spacing w:val="-1"/>
        </w:rPr>
        <w:t xml:space="preserve"> </w:t>
      </w:r>
      <w:r>
        <w:t>kHz</w:t>
      </w:r>
      <w:r>
        <w:tab/>
        <w:t>/</w:t>
      </w:r>
      <w:r>
        <w:tab/>
        <w:t>Sensibilité</w:t>
      </w:r>
      <w:r>
        <w:rPr>
          <w:spacing w:val="-1"/>
        </w:rPr>
        <w:t xml:space="preserve"> </w:t>
      </w:r>
      <w:r>
        <w:t>:</w:t>
      </w:r>
      <w:r>
        <w:tab/>
        <w:t>8,9</w:t>
      </w:r>
      <w:r>
        <w:rPr>
          <w:spacing w:val="-1"/>
        </w:rPr>
        <w:t xml:space="preserve"> </w:t>
      </w:r>
      <w:r>
        <w:t>mV/Pa</w:t>
      </w:r>
      <w:r>
        <w:tab/>
        <w:t>/</w:t>
      </w:r>
      <w:r>
        <w:tab/>
        <w:t>Directivité : omnidirectionnel.</w:t>
      </w:r>
    </w:p>
    <w:p w:rsidR="00995915" w:rsidRDefault="00995915">
      <w:pPr>
        <w:pStyle w:val="Corpsdetexte"/>
      </w:pPr>
    </w:p>
    <w:p w:rsidR="00995915" w:rsidRDefault="00285CA1">
      <w:pPr>
        <w:pStyle w:val="Paragraphedeliste"/>
        <w:numPr>
          <w:ilvl w:val="2"/>
          <w:numId w:val="12"/>
        </w:numPr>
        <w:tabs>
          <w:tab w:val="left" w:pos="1588"/>
        </w:tabs>
        <w:ind w:left="1083" w:right="998" w:firstLine="0"/>
        <w:jc w:val="both"/>
      </w:pPr>
      <w:r>
        <w:rPr>
          <w:b/>
        </w:rPr>
        <w:t xml:space="preserve">Comparer </w:t>
      </w:r>
      <w:r>
        <w:t>les performances de ce micro par rapport à celui qui est fourni dans le kit UWP – D11 afin de savoir si les équipes de tournages peuvent utiliser l’un ou l’autre de ces micros pour un même tournage, avec les mêmes réglages du couple émetteur/récepteur.</w:t>
      </w:r>
    </w:p>
    <w:p w:rsidR="00995915" w:rsidRDefault="00995915">
      <w:pPr>
        <w:pStyle w:val="Corpsdetexte"/>
      </w:pPr>
    </w:p>
    <w:p w:rsidR="00995915" w:rsidRDefault="00285CA1">
      <w:pPr>
        <w:pStyle w:val="Paragraphedeliste"/>
        <w:numPr>
          <w:ilvl w:val="2"/>
          <w:numId w:val="12"/>
        </w:numPr>
        <w:tabs>
          <w:tab w:val="left" w:pos="1615"/>
        </w:tabs>
        <w:ind w:left="1083" w:right="999" w:firstLine="0"/>
        <w:jc w:val="both"/>
      </w:pPr>
      <w:r>
        <w:t>Sachant que la production a fait le choix d’envoyer au préalable le matériel de l’Europe au Brésil par</w:t>
      </w:r>
      <w:r>
        <w:rPr>
          <w:spacing w:val="-2"/>
        </w:rPr>
        <w:t xml:space="preserve"> </w:t>
      </w:r>
      <w:r>
        <w:t>conteneur.</w:t>
      </w:r>
    </w:p>
    <w:p w:rsidR="00995915" w:rsidRDefault="00995915">
      <w:pPr>
        <w:pStyle w:val="Corpsdetexte"/>
        <w:spacing w:before="11"/>
        <w:rPr>
          <w:sz w:val="21"/>
        </w:rPr>
      </w:pPr>
    </w:p>
    <w:p w:rsidR="00995915" w:rsidRDefault="00285CA1">
      <w:pPr>
        <w:pStyle w:val="Paragraphedeliste"/>
        <w:numPr>
          <w:ilvl w:val="3"/>
          <w:numId w:val="12"/>
        </w:numPr>
        <w:tabs>
          <w:tab w:val="left" w:pos="2048"/>
        </w:tabs>
        <w:ind w:left="1366" w:right="1000" w:firstLine="0"/>
      </w:pPr>
      <w:r>
        <w:rPr>
          <w:b/>
        </w:rPr>
        <w:t xml:space="preserve">Relever </w:t>
      </w:r>
      <w:r>
        <w:t>la/les plage(s) de fréquences utilisables pour la mise en œuvre de ce kit dans ce contexte particulier du mondial</w:t>
      </w:r>
      <w:r>
        <w:rPr>
          <w:spacing w:val="-2"/>
        </w:rPr>
        <w:t xml:space="preserve"> </w:t>
      </w:r>
      <w:r>
        <w:t>2014.</w:t>
      </w:r>
    </w:p>
    <w:p w:rsidR="00995915" w:rsidRDefault="00285CA1">
      <w:pPr>
        <w:pStyle w:val="Paragraphedeliste"/>
        <w:numPr>
          <w:ilvl w:val="3"/>
          <w:numId w:val="12"/>
        </w:numPr>
        <w:tabs>
          <w:tab w:val="left" w:pos="2072"/>
        </w:tabs>
        <w:ind w:left="1366" w:right="998" w:firstLine="0"/>
      </w:pPr>
      <w:r>
        <w:rPr>
          <w:b/>
        </w:rPr>
        <w:t xml:space="preserve">Déterminer </w:t>
      </w:r>
      <w:r>
        <w:t>le</w:t>
      </w:r>
      <w:r>
        <w:t xml:space="preserve"> nombre de canaux utilisables, dans les meilleures conditions (largeur de canal à 125 kHz notamment), et </w:t>
      </w:r>
      <w:r>
        <w:rPr>
          <w:b/>
        </w:rPr>
        <w:t xml:space="preserve">vérifier </w:t>
      </w:r>
      <w:r>
        <w:t>la compatibilité aux</w:t>
      </w:r>
      <w:r>
        <w:rPr>
          <w:spacing w:val="-11"/>
        </w:rPr>
        <w:t xml:space="preserve"> </w:t>
      </w:r>
      <w:r>
        <w:t>besoins.</w:t>
      </w:r>
    </w:p>
    <w:p w:rsidR="00995915" w:rsidRDefault="00995915">
      <w:pPr>
        <w:pStyle w:val="Corpsdetexte"/>
        <w:spacing w:before="11"/>
        <w:rPr>
          <w:sz w:val="21"/>
        </w:rPr>
      </w:pPr>
    </w:p>
    <w:p w:rsidR="00995915" w:rsidRDefault="00285CA1">
      <w:pPr>
        <w:pStyle w:val="Paragraphedeliste"/>
        <w:numPr>
          <w:ilvl w:val="2"/>
          <w:numId w:val="12"/>
        </w:numPr>
        <w:tabs>
          <w:tab w:val="left" w:pos="1577"/>
        </w:tabs>
        <w:ind w:left="1083" w:right="999" w:firstLine="0"/>
        <w:jc w:val="both"/>
      </w:pPr>
      <w:r>
        <w:t xml:space="preserve">Au vu du schéma synoptique du DT4, </w:t>
      </w:r>
      <w:r>
        <w:rPr>
          <w:b/>
        </w:rPr>
        <w:t xml:space="preserve">justifier </w:t>
      </w:r>
      <w:r>
        <w:t>le fait d’avoir deux canaux différents pour les « ordres</w:t>
      </w:r>
      <w:r>
        <w:rPr>
          <w:spacing w:val="-1"/>
        </w:rPr>
        <w:t xml:space="preserve"> </w:t>
      </w:r>
      <w:r>
        <w:t>».</w:t>
      </w:r>
    </w:p>
    <w:p w:rsidR="00995915" w:rsidRDefault="00995915">
      <w:pPr>
        <w:pStyle w:val="Corpsdetexte"/>
        <w:spacing w:before="1"/>
      </w:pPr>
    </w:p>
    <w:p w:rsidR="00995915" w:rsidRDefault="00285CA1">
      <w:pPr>
        <w:pStyle w:val="Corpsdetexte"/>
        <w:ind w:left="657"/>
      </w:pPr>
      <w:r>
        <w:t>En DT</w:t>
      </w:r>
      <w:r>
        <w:t>8 se trouve l’extrait du manuel d’utilisation du récepteur IF-BR5a de chez Lectronics.</w:t>
      </w:r>
    </w:p>
    <w:p w:rsidR="00995915" w:rsidRDefault="00995915">
      <w:pPr>
        <w:pStyle w:val="Corpsdetexte"/>
        <w:spacing w:before="10"/>
        <w:rPr>
          <w:sz w:val="21"/>
        </w:rPr>
      </w:pPr>
    </w:p>
    <w:p w:rsidR="00995915" w:rsidRDefault="00285CA1">
      <w:pPr>
        <w:pStyle w:val="Paragraphedeliste"/>
        <w:numPr>
          <w:ilvl w:val="2"/>
          <w:numId w:val="12"/>
        </w:numPr>
        <w:tabs>
          <w:tab w:val="left" w:pos="1675"/>
        </w:tabs>
        <w:ind w:left="1083" w:right="997" w:firstLine="0"/>
        <w:jc w:val="both"/>
      </w:pPr>
      <w:r>
        <w:t xml:space="preserve">À l’aide des éléments de la documentation technique en DT8, </w:t>
      </w:r>
      <w:r>
        <w:rPr>
          <w:b/>
        </w:rPr>
        <w:t xml:space="preserve">expliquer </w:t>
      </w:r>
      <w:r>
        <w:t>brièvement la méthode pour programmer la fréquence porteuse de chaque canal, en cas de</w:t>
      </w:r>
      <w:r>
        <w:rPr>
          <w:spacing w:val="-1"/>
        </w:rPr>
        <w:t xml:space="preserve"> </w:t>
      </w:r>
      <w:r>
        <w:t>besoin.</w:t>
      </w:r>
    </w:p>
    <w:p w:rsidR="00995915" w:rsidRDefault="00995915">
      <w:pPr>
        <w:jc w:val="both"/>
        <w:sectPr w:rsidR="00995915">
          <w:pgSz w:w="11910" w:h="16840"/>
          <w:pgMar w:top="1600" w:right="420" w:bottom="1420" w:left="760" w:header="0" w:footer="1228" w:gutter="0"/>
          <w:cols w:space="720"/>
        </w:sectPr>
      </w:pPr>
    </w:p>
    <w:p w:rsidR="00995915" w:rsidRDefault="00285CA1">
      <w:pPr>
        <w:pStyle w:val="Titre3"/>
        <w:numPr>
          <w:ilvl w:val="1"/>
          <w:numId w:val="12"/>
        </w:numPr>
        <w:tabs>
          <w:tab w:val="left" w:pos="1519"/>
        </w:tabs>
      </w:pPr>
      <w:r>
        <w:lastRenderedPageBreak/>
        <w:t>Plateau d’avant et d’après</w:t>
      </w:r>
      <w:r>
        <w:rPr>
          <w:spacing w:val="-1"/>
        </w:rPr>
        <w:t xml:space="preserve"> </w:t>
      </w:r>
      <w:r>
        <w:t>matchs</w:t>
      </w:r>
    </w:p>
    <w:p w:rsidR="00995915" w:rsidRDefault="00995915">
      <w:pPr>
        <w:pStyle w:val="Corpsdetexte"/>
        <w:rPr>
          <w:b/>
        </w:rPr>
      </w:pPr>
    </w:p>
    <w:p w:rsidR="00995915" w:rsidRDefault="00285CA1">
      <w:pPr>
        <w:pStyle w:val="Corpsdetexte"/>
        <w:ind w:left="657" w:right="998"/>
        <w:jc w:val="both"/>
      </w:pPr>
      <w:r>
        <w:t>Le diffuseur dispose de plusieurs plateaux et régies formatés selon le schéma synoptique en DT9 pour la gestion de l’audio. Ces plateaux et régies sont alimentés par le réseau de distribution électrique. Dans l’armoire électrique, au-dessus d’une étiquette</w:t>
      </w:r>
      <w:r>
        <w:t xml:space="preserve"> PC-Studio1, se trouve un équipement dont un extrait de la documentation technique se trouve en DT10. Il est marqué par le symbole suivant</w:t>
      </w:r>
      <w:r>
        <w:rPr>
          <w:spacing w:val="-1"/>
        </w:rPr>
        <w:t xml:space="preserve"> </w:t>
      </w:r>
      <w:r>
        <w:t>:</w:t>
      </w:r>
    </w:p>
    <w:p w:rsidR="00995915" w:rsidRDefault="00995915">
      <w:pPr>
        <w:pStyle w:val="Corpsdetexte"/>
        <w:rPr>
          <w:sz w:val="20"/>
        </w:rPr>
      </w:pPr>
    </w:p>
    <w:p w:rsidR="00995915" w:rsidRDefault="00285CA1">
      <w:pPr>
        <w:pStyle w:val="Corpsdetexte"/>
        <w:spacing w:before="4"/>
        <w:rPr>
          <w:sz w:val="23"/>
        </w:rPr>
      </w:pPr>
      <w:r>
        <w:rPr>
          <w:noProof/>
          <w:lang w:eastAsia="fr-FR"/>
        </w:rPr>
        <w:drawing>
          <wp:anchor distT="0" distB="0" distL="0" distR="0" simplePos="0" relativeHeight="251665408" behindDoc="1" locked="0" layoutInCell="1" allowOverlap="1">
            <wp:simplePos x="0" y="0"/>
            <wp:positionH relativeFrom="page">
              <wp:posOffset>2175510</wp:posOffset>
            </wp:positionH>
            <wp:positionV relativeFrom="paragraph">
              <wp:posOffset>195308</wp:posOffset>
            </wp:positionV>
            <wp:extent cx="2595889" cy="102679"/>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1" cstate="print"/>
                    <a:stretch>
                      <a:fillRect/>
                    </a:stretch>
                  </pic:blipFill>
                  <pic:spPr>
                    <a:xfrm>
                      <a:off x="0" y="0"/>
                      <a:ext cx="2595889" cy="102679"/>
                    </a:xfrm>
                    <a:prstGeom prst="rect">
                      <a:avLst/>
                    </a:prstGeom>
                  </pic:spPr>
                </pic:pic>
              </a:graphicData>
            </a:graphic>
          </wp:anchor>
        </w:drawing>
      </w:r>
      <w:r>
        <w:rPr>
          <w:lang w:val="en-US"/>
        </w:rPr>
        <w:pict>
          <v:group id="_x0000_s1107" style="position:absolute;margin-left:172pt;margin-top:39.15pt;width:227.05pt;height:172.6pt;z-index:-251628544;mso-wrap-distance-left:0;mso-wrap-distance-right:0;mso-position-horizontal-relative:page;mso-position-vertical-relative:text" coordorigin="3440,783" coordsize="4541,34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36" type="#_x0000_t75" style="position:absolute;left:3440;top:782;width:4541;height:3452">
              <v:imagedata r:id="rId12" o:title=""/>
            </v:shape>
            <v:line id="_x0000_s1135" style="position:absolute" from="6595,3142" to="6595,3207" strokecolor="#231f20" strokeweight=".23mm"/>
            <v:line id="_x0000_s1134" style="position:absolute" from="6589,3240" to="6602,3240" strokecolor="#231f20" strokeweight="1.08pt"/>
            <v:line id="_x0000_s1133" style="position:absolute" from="6595,3272" to="6595,3336" strokecolor="#231f20" strokeweight=".23mm"/>
            <v:line id="_x0000_s1132" style="position:absolute" from="6595,3359" to="6595,3424" strokecolor="#231f20" strokeweight=".23mm"/>
            <v:line id="_x0000_s1131" style="position:absolute" from="6589,3456" to="6602,3456" strokecolor="#231f20" strokeweight="1.08pt"/>
            <v:line id="_x0000_s1130" style="position:absolute" from="6595,3489" to="6595,3555" strokecolor="#231f20" strokeweight=".23mm"/>
            <v:line id="_x0000_s1129" style="position:absolute" from="6595,3575" to="6595,3640" strokecolor="#231f20" strokeweight=".23mm"/>
            <v:line id="_x0000_s1128" style="position:absolute" from="6589,3673" to="6602,3673" strokecolor="#231f20" strokeweight="1.14pt"/>
            <v:line id="_x0000_s1127" style="position:absolute" from="6595,3705" to="6595,3771" strokecolor="#231f20" strokeweight=".23mm"/>
            <v:line id="_x0000_s1126" style="position:absolute" from="6595,3791" to="6595,3856" strokecolor="#231f20" strokeweight=".23mm"/>
            <v:line id="_x0000_s1125" style="position:absolute" from="6595,3878" to="6572,3878" strokecolor="#231f20" strokeweight=".23mm"/>
            <v:line id="_x0000_s1124" style="position:absolute" from="6552,3878" to="6486,3878" strokecolor="#231f20" strokeweight=".23mm"/>
            <v:line id="_x0000_s1123" style="position:absolute" from="6466,3878" to="6400,3878" strokecolor="#231f20" strokeweight=".23mm"/>
            <v:line id="_x0000_s1122" style="position:absolute" from="6377,3878" to="6356,3878" strokecolor="#231f20" strokeweight=".23mm"/>
            <v:line id="_x0000_s1121" style="position:absolute" from="6335,3878" to="6270,3878" strokecolor="#231f20" strokeweight=".23mm"/>
            <v:line id="_x0000_s1120" style="position:absolute" from="4856,3878" to="4835,3878" strokecolor="#231f20" strokeweight=".23mm"/>
            <v:line id="_x0000_s1119" style="position:absolute" from="4812,3878" to="4747,3878" strokecolor="#231f20" strokeweight=".23mm"/>
            <v:line id="_x0000_s1118" style="position:absolute" from="4121,2750" to="4121,2684" strokecolor="#231f20" strokeweight=".23mm"/>
            <v:line id="_x0000_s1117" style="position:absolute" from="4114,2652" to="4127,2652" strokecolor="#231f20" strokeweight="1.08pt"/>
            <v:line id="_x0000_s1116" style="position:absolute" from="4121,2619" to="4121,2554" strokecolor="#231f20" strokeweight=".23mm"/>
            <v:line id="_x0000_s1115" style="position:absolute" from="4121,2534" to="4121,2469" strokecolor="#231f20" strokeweight=".23mm"/>
            <v:line id="_x0000_s1114" style="position:absolute" from="4114,2436" to="4127,2436" strokecolor="#231f20" strokeweight="1.14pt"/>
            <v:line id="_x0000_s1113" style="position:absolute" from="4121,2403" to="4121,2338" strokecolor="#231f20" strokeweight=".23mm"/>
            <v:line id="_x0000_s1112" style="position:absolute" from="4121,1538" to="4121,1473" strokecolor="#231f20" strokeweight=".23mm"/>
            <v:line id="_x0000_s1111" style="position:absolute" from="4121,1450" to="4121,1385" strokecolor="#231f20" strokeweight=".23mm"/>
            <v:line id="_x0000_s1110" style="position:absolute" from="4114,1354" to="4127,1354" strokecolor="#231f20" strokeweight="1.08pt"/>
            <v:line id="_x0000_s1109" style="position:absolute" from="4121,1320" to="4121,1256" strokecolor="#231f20" strokeweight=".23mm"/>
            <v:line id="_x0000_s1108" style="position:absolute" from="4121,1234" to="4121,1194" strokecolor="#231f20" strokeweight=".23mm"/>
            <w10:wrap type="topAndBottom" anchorx="page"/>
          </v:group>
        </w:pict>
      </w:r>
      <w:r>
        <w:rPr>
          <w:noProof/>
          <w:lang w:eastAsia="fr-FR"/>
        </w:rPr>
        <w:drawing>
          <wp:anchor distT="0" distB="0" distL="0" distR="0" simplePos="0" relativeHeight="251666432" behindDoc="1" locked="0" layoutInCell="1" allowOverlap="1">
            <wp:simplePos x="0" y="0"/>
            <wp:positionH relativeFrom="page">
              <wp:posOffset>2175510</wp:posOffset>
            </wp:positionH>
            <wp:positionV relativeFrom="paragraph">
              <wp:posOffset>2843258</wp:posOffset>
            </wp:positionV>
            <wp:extent cx="3275423" cy="323850"/>
            <wp:effectExtent l="0" t="0" r="0" b="0"/>
            <wp:wrapTopAndBottom/>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13" cstate="print"/>
                    <a:stretch>
                      <a:fillRect/>
                    </a:stretch>
                  </pic:blipFill>
                  <pic:spPr>
                    <a:xfrm>
                      <a:off x="0" y="0"/>
                      <a:ext cx="3275423" cy="323850"/>
                    </a:xfrm>
                    <a:prstGeom prst="rect">
                      <a:avLst/>
                    </a:prstGeom>
                  </pic:spPr>
                </pic:pic>
              </a:graphicData>
            </a:graphic>
          </wp:anchor>
        </w:drawing>
      </w:r>
    </w:p>
    <w:p w:rsidR="00995915" w:rsidRDefault="00995915">
      <w:pPr>
        <w:pStyle w:val="Corpsdetexte"/>
        <w:spacing w:before="5"/>
        <w:rPr>
          <w:sz w:val="20"/>
        </w:rPr>
      </w:pPr>
    </w:p>
    <w:p w:rsidR="00995915" w:rsidRDefault="00995915">
      <w:pPr>
        <w:pStyle w:val="Corpsdetexte"/>
        <w:spacing w:before="4"/>
        <w:rPr>
          <w:sz w:val="14"/>
        </w:rPr>
      </w:pPr>
    </w:p>
    <w:p w:rsidR="00995915" w:rsidRDefault="00995915">
      <w:pPr>
        <w:pStyle w:val="Corpsdetexte"/>
        <w:rPr>
          <w:sz w:val="24"/>
        </w:rPr>
      </w:pPr>
    </w:p>
    <w:p w:rsidR="00995915" w:rsidRDefault="00995915">
      <w:pPr>
        <w:pStyle w:val="Corpsdetexte"/>
        <w:rPr>
          <w:sz w:val="24"/>
        </w:rPr>
      </w:pPr>
    </w:p>
    <w:p w:rsidR="00995915" w:rsidRDefault="00995915">
      <w:pPr>
        <w:pStyle w:val="Corpsdetexte"/>
        <w:spacing w:before="5"/>
        <w:rPr>
          <w:sz w:val="20"/>
        </w:rPr>
      </w:pPr>
    </w:p>
    <w:p w:rsidR="00995915" w:rsidRDefault="00285CA1">
      <w:pPr>
        <w:pStyle w:val="Titre6"/>
        <w:ind w:right="999"/>
      </w:pPr>
      <w:r>
        <w:t>Problématique : le technicien doit s’assurer que l’exploitation des équipeme</w:t>
      </w:r>
      <w:r>
        <w:t xml:space="preserve">nts se fait </w:t>
      </w:r>
      <w:r>
        <w:t>conformément aux règles de sécurité électrique.</w:t>
      </w:r>
    </w:p>
    <w:p w:rsidR="00995915" w:rsidRDefault="00995915">
      <w:pPr>
        <w:pStyle w:val="Corpsdetexte"/>
        <w:spacing w:before="11"/>
        <w:rPr>
          <w:b/>
          <w:i/>
          <w:sz w:val="21"/>
        </w:rPr>
      </w:pPr>
    </w:p>
    <w:p w:rsidR="00995915" w:rsidRDefault="00285CA1">
      <w:pPr>
        <w:pStyle w:val="Paragraphedeliste"/>
        <w:numPr>
          <w:ilvl w:val="2"/>
          <w:numId w:val="12"/>
        </w:numPr>
        <w:tabs>
          <w:tab w:val="left" w:pos="1451"/>
        </w:tabs>
        <w:ind w:left="1083" w:firstLine="0"/>
        <w:jc w:val="both"/>
      </w:pPr>
      <w:r>
        <w:t>À l’analyse du marquage ci-dessus</w:t>
      </w:r>
      <w:r>
        <w:rPr>
          <w:spacing w:val="-1"/>
        </w:rPr>
        <w:t xml:space="preserve"> </w:t>
      </w:r>
      <w:r>
        <w:t>:</w:t>
      </w:r>
    </w:p>
    <w:p w:rsidR="00995915" w:rsidRDefault="00995915">
      <w:pPr>
        <w:pStyle w:val="Corpsdetexte"/>
        <w:spacing w:before="10"/>
        <w:rPr>
          <w:sz w:val="21"/>
        </w:rPr>
      </w:pPr>
    </w:p>
    <w:p w:rsidR="00995915" w:rsidRDefault="00285CA1">
      <w:pPr>
        <w:pStyle w:val="Paragraphedeliste"/>
        <w:numPr>
          <w:ilvl w:val="3"/>
          <w:numId w:val="12"/>
        </w:numPr>
        <w:tabs>
          <w:tab w:val="left" w:pos="1917"/>
        </w:tabs>
        <w:ind w:left="1916" w:hanging="550"/>
      </w:pPr>
      <w:r>
        <w:rPr>
          <w:b/>
        </w:rPr>
        <w:t xml:space="preserve">déterminer </w:t>
      </w:r>
      <w:r>
        <w:t>les fonctions remplies par cet équipement</w:t>
      </w:r>
      <w:r>
        <w:rPr>
          <w:spacing w:val="-4"/>
        </w:rPr>
        <w:t xml:space="preserve"> </w:t>
      </w:r>
      <w:r>
        <w:t>;</w:t>
      </w:r>
    </w:p>
    <w:p w:rsidR="00995915" w:rsidRDefault="00285CA1">
      <w:pPr>
        <w:pStyle w:val="Paragraphedeliste"/>
        <w:numPr>
          <w:ilvl w:val="3"/>
          <w:numId w:val="12"/>
        </w:numPr>
        <w:tabs>
          <w:tab w:val="left" w:pos="1917"/>
        </w:tabs>
        <w:spacing w:before="61"/>
        <w:ind w:left="1916" w:hanging="550"/>
      </w:pPr>
      <w:r>
        <w:rPr>
          <w:b/>
        </w:rPr>
        <w:t xml:space="preserve">expliquer </w:t>
      </w:r>
      <w:r>
        <w:t>son principe de fonctionnement</w:t>
      </w:r>
      <w:r>
        <w:rPr>
          <w:spacing w:val="-1"/>
        </w:rPr>
        <w:t xml:space="preserve"> </w:t>
      </w:r>
      <w:r>
        <w:t>;</w:t>
      </w:r>
    </w:p>
    <w:p w:rsidR="00995915" w:rsidRDefault="00285CA1">
      <w:pPr>
        <w:pStyle w:val="Paragraphedeliste"/>
        <w:numPr>
          <w:ilvl w:val="3"/>
          <w:numId w:val="12"/>
        </w:numPr>
        <w:tabs>
          <w:tab w:val="left" w:pos="1917"/>
        </w:tabs>
        <w:spacing w:before="60"/>
        <w:ind w:left="1916" w:hanging="550"/>
      </w:pPr>
      <w:r>
        <w:rPr>
          <w:b/>
        </w:rPr>
        <w:t xml:space="preserve">justifier </w:t>
      </w:r>
      <w:r>
        <w:t>alors sa présence dans un circuit électrique</w:t>
      </w:r>
      <w:r>
        <w:rPr>
          <w:spacing w:val="-3"/>
        </w:rPr>
        <w:t xml:space="preserve"> </w:t>
      </w:r>
      <w:r>
        <w:t>;</w:t>
      </w:r>
    </w:p>
    <w:p w:rsidR="00995915" w:rsidRDefault="00285CA1">
      <w:pPr>
        <w:pStyle w:val="Paragraphedeliste"/>
        <w:numPr>
          <w:ilvl w:val="3"/>
          <w:numId w:val="12"/>
        </w:numPr>
        <w:tabs>
          <w:tab w:val="left" w:pos="1917"/>
        </w:tabs>
        <w:spacing w:before="60"/>
        <w:ind w:left="1917"/>
      </w:pPr>
      <w:r>
        <w:rPr>
          <w:b/>
        </w:rPr>
        <w:t xml:space="preserve">que </w:t>
      </w:r>
      <w:r>
        <w:t>veut dire « pole N sectionné / pôle Ph protégé »</w:t>
      </w:r>
      <w:r>
        <w:rPr>
          <w:spacing w:val="-3"/>
        </w:rPr>
        <w:t xml:space="preserve"> </w:t>
      </w:r>
      <w:r>
        <w:t>?</w:t>
      </w:r>
    </w:p>
    <w:p w:rsidR="00995915" w:rsidRDefault="00995915">
      <w:pPr>
        <w:pStyle w:val="Corpsdetexte"/>
        <w:spacing w:before="2"/>
        <w:rPr>
          <w:sz w:val="27"/>
        </w:rPr>
      </w:pPr>
    </w:p>
    <w:p w:rsidR="00995915" w:rsidRDefault="00285CA1">
      <w:pPr>
        <w:pStyle w:val="Paragraphedeliste"/>
        <w:numPr>
          <w:ilvl w:val="2"/>
          <w:numId w:val="12"/>
        </w:numPr>
        <w:tabs>
          <w:tab w:val="left" w:pos="1458"/>
        </w:tabs>
        <w:ind w:left="1083" w:right="999" w:firstLine="0"/>
        <w:jc w:val="both"/>
      </w:pPr>
      <w:r>
        <w:t>Si la puissance totale des équipements à brancher sur le circuit en aval est de 6 kW avec un cos</w:t>
      </w:r>
      <w:r>
        <w:rPr>
          <w:rFonts w:ascii="Symbol" w:hAnsi="Symbol"/>
          <w:sz w:val="21"/>
        </w:rPr>
        <w:t></w:t>
      </w:r>
      <w:r>
        <w:rPr>
          <w:rFonts w:ascii="Symbol" w:hAnsi="Symbol"/>
          <w:sz w:val="21"/>
        </w:rPr>
        <w:t></w:t>
      </w:r>
      <w:r>
        <w:rPr>
          <w:rFonts w:ascii="Symbol" w:hAnsi="Symbol"/>
          <w:sz w:val="21"/>
        </w:rPr>
        <w:t></w:t>
      </w:r>
      <w:r>
        <w:rPr>
          <w:rFonts w:ascii="Times New Roman" w:hAnsi="Times New Roman"/>
          <w:sz w:val="21"/>
        </w:rPr>
        <w:t xml:space="preserve"> </w:t>
      </w:r>
      <w:r>
        <w:t xml:space="preserve">de 0,98 </w:t>
      </w:r>
      <w:r>
        <w:rPr>
          <w:b/>
        </w:rPr>
        <w:t xml:space="preserve">choisir </w:t>
      </w:r>
      <w:r>
        <w:t>le calibre le plus adapté (en supposant que la section des câbles en aval soit</w:t>
      </w:r>
      <w:r>
        <w:rPr>
          <w:spacing w:val="-3"/>
        </w:rPr>
        <w:t xml:space="preserve"> </w:t>
      </w:r>
      <w:r>
        <w:t>suffi</w:t>
      </w:r>
      <w:r>
        <w:t>sante).</w:t>
      </w:r>
    </w:p>
    <w:p w:rsidR="00995915" w:rsidRDefault="00995915">
      <w:pPr>
        <w:jc w:val="both"/>
        <w:sectPr w:rsidR="00995915">
          <w:footerReference w:type="default" r:id="rId14"/>
          <w:pgSz w:w="11910" w:h="16840"/>
          <w:pgMar w:top="1340" w:right="420" w:bottom="1420" w:left="760" w:header="0" w:footer="1228" w:gutter="0"/>
          <w:pgNumType w:start="10"/>
          <w:cols w:space="720"/>
        </w:sectPr>
      </w:pPr>
    </w:p>
    <w:p w:rsidR="00995915" w:rsidRDefault="00285CA1">
      <w:pPr>
        <w:pStyle w:val="Corpsdetexte"/>
        <w:spacing w:before="75"/>
        <w:ind w:left="657" w:right="1000"/>
        <w:jc w:val="both"/>
      </w:pPr>
      <w:r>
        <w:lastRenderedPageBreak/>
        <w:t>La configuration du plateau fait que le son dit « noble » et le flux audio d’intercom peuvent passer ensemble par certains équipements (voir DT9).</w:t>
      </w:r>
    </w:p>
    <w:p w:rsidR="00995915" w:rsidRDefault="00285CA1">
      <w:pPr>
        <w:pStyle w:val="Corpsdetexte"/>
        <w:ind w:left="657" w:right="1000"/>
        <w:jc w:val="both"/>
      </w:pPr>
      <w:r>
        <w:t xml:space="preserve">Dans une régie et plateau de type « 1X » se trouve une matrice d’intercom Delta de chez ClearCom. Dans cette </w:t>
      </w:r>
      <w:r>
        <w:t>matrice, pour faire le réseau d’ordres, la configuration est la suivante :</w:t>
      </w:r>
    </w:p>
    <w:p w:rsidR="00995915" w:rsidRDefault="00285CA1">
      <w:pPr>
        <w:pStyle w:val="Paragraphedeliste"/>
        <w:numPr>
          <w:ilvl w:val="0"/>
          <w:numId w:val="10"/>
        </w:numPr>
        <w:tabs>
          <w:tab w:val="left" w:pos="1717"/>
        </w:tabs>
        <w:spacing w:before="3"/>
        <w:ind w:hanging="360"/>
        <w:jc w:val="both"/>
      </w:pPr>
      <w:r>
        <w:t>1 carte analogique</w:t>
      </w:r>
      <w:r>
        <w:rPr>
          <w:spacing w:val="-1"/>
        </w:rPr>
        <w:t xml:space="preserve"> </w:t>
      </w:r>
      <w:r>
        <w:t>;</w:t>
      </w:r>
    </w:p>
    <w:p w:rsidR="00995915" w:rsidRDefault="00285CA1">
      <w:pPr>
        <w:pStyle w:val="Paragraphedeliste"/>
        <w:numPr>
          <w:ilvl w:val="0"/>
          <w:numId w:val="10"/>
        </w:numPr>
        <w:tabs>
          <w:tab w:val="left" w:pos="1717"/>
        </w:tabs>
        <w:spacing w:before="4"/>
        <w:ind w:hanging="360"/>
        <w:jc w:val="both"/>
      </w:pPr>
      <w:r>
        <w:t>1carte MADI ;</w:t>
      </w:r>
    </w:p>
    <w:p w:rsidR="00995915" w:rsidRDefault="00285CA1">
      <w:pPr>
        <w:pStyle w:val="Paragraphedeliste"/>
        <w:numPr>
          <w:ilvl w:val="0"/>
          <w:numId w:val="10"/>
        </w:numPr>
        <w:tabs>
          <w:tab w:val="left" w:pos="1717"/>
        </w:tabs>
        <w:spacing w:before="2"/>
        <w:ind w:hanging="360"/>
        <w:jc w:val="both"/>
      </w:pPr>
      <w:r>
        <w:t>1 carte IP</w:t>
      </w:r>
      <w:r>
        <w:rPr>
          <w:spacing w:val="-1"/>
        </w:rPr>
        <w:t xml:space="preserve"> </w:t>
      </w:r>
      <w:r>
        <w:t>;</w:t>
      </w:r>
    </w:p>
    <w:p w:rsidR="00995915" w:rsidRDefault="00285CA1">
      <w:pPr>
        <w:pStyle w:val="Paragraphedeliste"/>
        <w:numPr>
          <w:ilvl w:val="0"/>
          <w:numId w:val="10"/>
        </w:numPr>
        <w:tabs>
          <w:tab w:val="left" w:pos="1717"/>
        </w:tabs>
        <w:spacing w:before="3"/>
        <w:ind w:hanging="360"/>
        <w:jc w:val="both"/>
      </w:pPr>
      <w:r>
        <w:t>1 carte Freespeak K E-Que-HX associée à des spliters</w:t>
      </w:r>
      <w:r>
        <w:rPr>
          <w:spacing w:val="-6"/>
        </w:rPr>
        <w:t xml:space="preserve"> </w:t>
      </w:r>
      <w:r>
        <w:t>d’antennes.</w:t>
      </w:r>
    </w:p>
    <w:p w:rsidR="00995915" w:rsidRDefault="00995915">
      <w:pPr>
        <w:pStyle w:val="Corpsdetexte"/>
        <w:spacing w:before="1"/>
      </w:pPr>
    </w:p>
    <w:p w:rsidR="00995915" w:rsidRDefault="00285CA1">
      <w:pPr>
        <w:pStyle w:val="Titre6"/>
        <w:spacing w:before="1"/>
        <w:ind w:right="1075"/>
      </w:pPr>
      <w:r>
        <w:t xml:space="preserve">Problématique : le technicien doit s’assurer que le nombre d’utilisateurs de l’intercom </w:t>
      </w:r>
      <w:r>
        <w:t>est suffisant.</w:t>
      </w:r>
    </w:p>
    <w:p w:rsidR="00995915" w:rsidRDefault="00995915">
      <w:pPr>
        <w:pStyle w:val="Corpsdetexte"/>
        <w:spacing w:before="9"/>
        <w:rPr>
          <w:b/>
          <w:i/>
          <w:sz w:val="21"/>
        </w:rPr>
      </w:pPr>
    </w:p>
    <w:p w:rsidR="00995915" w:rsidRDefault="00285CA1">
      <w:pPr>
        <w:pStyle w:val="Corpsdetexte"/>
        <w:ind w:left="657" w:right="1000"/>
        <w:jc w:val="both"/>
      </w:pPr>
      <w:r>
        <w:t>À l’aide de la documentation technique de la matrice d’intercom Delta en DT11 et celle des modules Freespeak II en DT12.</w:t>
      </w:r>
    </w:p>
    <w:p w:rsidR="00995915" w:rsidRDefault="00995915">
      <w:pPr>
        <w:pStyle w:val="Corpsdetexte"/>
      </w:pPr>
    </w:p>
    <w:p w:rsidR="00995915" w:rsidRDefault="00285CA1">
      <w:pPr>
        <w:pStyle w:val="Paragraphedeliste"/>
        <w:numPr>
          <w:ilvl w:val="2"/>
          <w:numId w:val="12"/>
        </w:numPr>
        <w:tabs>
          <w:tab w:val="left" w:pos="1451"/>
        </w:tabs>
        <w:ind w:left="1450" w:hanging="367"/>
      </w:pPr>
      <w:r>
        <w:t>Afin de déterminer la capacité</w:t>
      </w:r>
      <w:r>
        <w:t xml:space="preserve"> de cette</w:t>
      </w:r>
      <w:r>
        <w:rPr>
          <w:spacing w:val="-2"/>
        </w:rPr>
        <w:t xml:space="preserve"> </w:t>
      </w:r>
      <w:r>
        <w:t>matrice.</w:t>
      </w:r>
    </w:p>
    <w:p w:rsidR="00995915" w:rsidRDefault="00995915">
      <w:pPr>
        <w:pStyle w:val="Corpsdetexte"/>
        <w:spacing w:before="8"/>
      </w:pPr>
    </w:p>
    <w:tbl>
      <w:tblPr>
        <w:tblStyle w:val="TableNormal"/>
        <w:tblW w:w="0" w:type="auto"/>
        <w:tblInd w:w="1315" w:type="dxa"/>
        <w:tblLayout w:type="fixed"/>
        <w:tblLook w:val="01E0" w:firstRow="1" w:lastRow="1" w:firstColumn="1" w:lastColumn="1" w:noHBand="0" w:noVBand="0"/>
      </w:tblPr>
      <w:tblGrid>
        <w:gridCol w:w="5375"/>
        <w:gridCol w:w="1175"/>
        <w:gridCol w:w="455"/>
        <w:gridCol w:w="944"/>
        <w:gridCol w:w="511"/>
      </w:tblGrid>
      <w:tr w:rsidR="00995915">
        <w:trPr>
          <w:trHeight w:val="249"/>
        </w:trPr>
        <w:tc>
          <w:tcPr>
            <w:tcW w:w="5375" w:type="dxa"/>
          </w:tcPr>
          <w:p w:rsidR="00995915" w:rsidRDefault="00285CA1">
            <w:pPr>
              <w:pStyle w:val="TableParagraph"/>
              <w:spacing w:line="229" w:lineRule="exact"/>
              <w:ind w:left="50"/>
            </w:pPr>
            <w:r>
              <w:rPr>
                <w:b/>
              </w:rPr>
              <w:t xml:space="preserve">3.3.1 Déterminer </w:t>
            </w:r>
            <w:r>
              <w:t>le nombre maximal de panels</w:t>
            </w:r>
          </w:p>
        </w:tc>
        <w:tc>
          <w:tcPr>
            <w:tcW w:w="1175" w:type="dxa"/>
          </w:tcPr>
          <w:p w:rsidR="00995915" w:rsidRDefault="00285CA1">
            <w:pPr>
              <w:pStyle w:val="TableParagraph"/>
              <w:spacing w:line="229" w:lineRule="exact"/>
              <w:ind w:left="60" w:right="60"/>
              <w:jc w:val="center"/>
            </w:pPr>
            <w:r>
              <w:t>d’intercom</w:t>
            </w:r>
          </w:p>
        </w:tc>
        <w:tc>
          <w:tcPr>
            <w:tcW w:w="455" w:type="dxa"/>
          </w:tcPr>
          <w:p w:rsidR="00995915" w:rsidRDefault="00285CA1">
            <w:pPr>
              <w:pStyle w:val="TableParagraph"/>
              <w:spacing w:line="229" w:lineRule="exact"/>
              <w:ind w:left="60" w:right="60"/>
              <w:jc w:val="center"/>
            </w:pPr>
            <w:r>
              <w:t>qui</w:t>
            </w:r>
          </w:p>
        </w:tc>
        <w:tc>
          <w:tcPr>
            <w:tcW w:w="944" w:type="dxa"/>
          </w:tcPr>
          <w:p w:rsidR="00995915" w:rsidRDefault="00285CA1">
            <w:pPr>
              <w:pStyle w:val="TableParagraph"/>
              <w:spacing w:line="229" w:lineRule="exact"/>
              <w:ind w:left="60" w:right="61"/>
              <w:jc w:val="center"/>
            </w:pPr>
            <w:r>
              <w:t>peuvent</w:t>
            </w:r>
          </w:p>
        </w:tc>
        <w:tc>
          <w:tcPr>
            <w:tcW w:w="511" w:type="dxa"/>
          </w:tcPr>
          <w:p w:rsidR="00995915" w:rsidRDefault="00285CA1">
            <w:pPr>
              <w:pStyle w:val="TableParagraph"/>
              <w:spacing w:line="229" w:lineRule="exact"/>
              <w:ind w:left="57" w:right="33"/>
              <w:jc w:val="center"/>
            </w:pPr>
            <w:r>
              <w:t>être</w:t>
            </w:r>
          </w:p>
        </w:tc>
      </w:tr>
      <w:tr w:rsidR="00995915">
        <w:trPr>
          <w:trHeight w:val="253"/>
        </w:trPr>
        <w:tc>
          <w:tcPr>
            <w:tcW w:w="5375" w:type="dxa"/>
          </w:tcPr>
          <w:p w:rsidR="00995915" w:rsidRDefault="00285CA1">
            <w:pPr>
              <w:pStyle w:val="TableParagraph"/>
              <w:spacing w:line="233" w:lineRule="exact"/>
              <w:ind w:left="50"/>
            </w:pPr>
            <w:r>
              <w:t>interfacés avec une carte analogique (MVX-A16).</w:t>
            </w:r>
          </w:p>
        </w:tc>
        <w:tc>
          <w:tcPr>
            <w:tcW w:w="1175" w:type="dxa"/>
          </w:tcPr>
          <w:p w:rsidR="00995915" w:rsidRDefault="00995915">
            <w:pPr>
              <w:pStyle w:val="TableParagraph"/>
              <w:ind w:left="0"/>
              <w:rPr>
                <w:rFonts w:ascii="Times New Roman"/>
                <w:sz w:val="18"/>
              </w:rPr>
            </w:pPr>
          </w:p>
        </w:tc>
        <w:tc>
          <w:tcPr>
            <w:tcW w:w="455" w:type="dxa"/>
          </w:tcPr>
          <w:p w:rsidR="00995915" w:rsidRDefault="00995915">
            <w:pPr>
              <w:pStyle w:val="TableParagraph"/>
              <w:ind w:left="0"/>
              <w:rPr>
                <w:rFonts w:ascii="Times New Roman"/>
                <w:sz w:val="18"/>
              </w:rPr>
            </w:pPr>
          </w:p>
        </w:tc>
        <w:tc>
          <w:tcPr>
            <w:tcW w:w="944" w:type="dxa"/>
          </w:tcPr>
          <w:p w:rsidR="00995915" w:rsidRDefault="00995915">
            <w:pPr>
              <w:pStyle w:val="TableParagraph"/>
              <w:ind w:left="0"/>
              <w:rPr>
                <w:rFonts w:ascii="Times New Roman"/>
                <w:sz w:val="18"/>
              </w:rPr>
            </w:pPr>
          </w:p>
        </w:tc>
        <w:tc>
          <w:tcPr>
            <w:tcW w:w="511" w:type="dxa"/>
          </w:tcPr>
          <w:p w:rsidR="00995915" w:rsidRDefault="00995915">
            <w:pPr>
              <w:pStyle w:val="TableParagraph"/>
              <w:ind w:left="0"/>
              <w:rPr>
                <w:rFonts w:ascii="Times New Roman"/>
                <w:sz w:val="18"/>
              </w:rPr>
            </w:pPr>
          </w:p>
        </w:tc>
      </w:tr>
      <w:tr w:rsidR="00995915">
        <w:trPr>
          <w:trHeight w:val="253"/>
        </w:trPr>
        <w:tc>
          <w:tcPr>
            <w:tcW w:w="5375" w:type="dxa"/>
          </w:tcPr>
          <w:p w:rsidR="00995915" w:rsidRDefault="00285CA1">
            <w:pPr>
              <w:pStyle w:val="TableParagraph"/>
              <w:spacing w:line="233" w:lineRule="exact"/>
              <w:ind w:left="50"/>
            </w:pPr>
            <w:r>
              <w:rPr>
                <w:b/>
              </w:rPr>
              <w:t xml:space="preserve">3.3.2 Déterminer </w:t>
            </w:r>
            <w:r>
              <w:t>le nombre maximal de panels</w:t>
            </w:r>
          </w:p>
        </w:tc>
        <w:tc>
          <w:tcPr>
            <w:tcW w:w="1175" w:type="dxa"/>
          </w:tcPr>
          <w:p w:rsidR="00995915" w:rsidRDefault="00285CA1">
            <w:pPr>
              <w:pStyle w:val="TableParagraph"/>
              <w:spacing w:line="233" w:lineRule="exact"/>
              <w:ind w:left="60" w:right="60"/>
              <w:jc w:val="center"/>
            </w:pPr>
            <w:r>
              <w:t>d’intercom</w:t>
            </w:r>
          </w:p>
        </w:tc>
        <w:tc>
          <w:tcPr>
            <w:tcW w:w="455" w:type="dxa"/>
          </w:tcPr>
          <w:p w:rsidR="00995915" w:rsidRDefault="00285CA1">
            <w:pPr>
              <w:pStyle w:val="TableParagraph"/>
              <w:spacing w:line="233" w:lineRule="exact"/>
              <w:ind w:left="60" w:right="60"/>
              <w:jc w:val="center"/>
            </w:pPr>
            <w:r>
              <w:t>qui</w:t>
            </w:r>
          </w:p>
        </w:tc>
        <w:tc>
          <w:tcPr>
            <w:tcW w:w="944" w:type="dxa"/>
          </w:tcPr>
          <w:p w:rsidR="00995915" w:rsidRDefault="00285CA1">
            <w:pPr>
              <w:pStyle w:val="TableParagraph"/>
              <w:spacing w:line="233" w:lineRule="exact"/>
              <w:ind w:left="60" w:right="61"/>
              <w:jc w:val="center"/>
            </w:pPr>
            <w:r>
              <w:t>peuvent</w:t>
            </w:r>
          </w:p>
        </w:tc>
        <w:tc>
          <w:tcPr>
            <w:tcW w:w="511" w:type="dxa"/>
          </w:tcPr>
          <w:p w:rsidR="00995915" w:rsidRDefault="00285CA1">
            <w:pPr>
              <w:pStyle w:val="TableParagraph"/>
              <w:spacing w:line="233" w:lineRule="exact"/>
              <w:ind w:left="57" w:right="33"/>
              <w:jc w:val="center"/>
            </w:pPr>
            <w:r>
              <w:t>être</w:t>
            </w:r>
          </w:p>
        </w:tc>
      </w:tr>
      <w:tr w:rsidR="00995915">
        <w:trPr>
          <w:trHeight w:val="252"/>
        </w:trPr>
        <w:tc>
          <w:tcPr>
            <w:tcW w:w="5375" w:type="dxa"/>
          </w:tcPr>
          <w:p w:rsidR="00995915" w:rsidRDefault="00285CA1">
            <w:pPr>
              <w:pStyle w:val="TableParagraph"/>
              <w:spacing w:line="233" w:lineRule="exact"/>
              <w:ind w:left="50"/>
            </w:pPr>
            <w:r>
              <w:t>interfacés avec une carte numérique (E-MADI 64).</w:t>
            </w:r>
          </w:p>
        </w:tc>
        <w:tc>
          <w:tcPr>
            <w:tcW w:w="1175" w:type="dxa"/>
          </w:tcPr>
          <w:p w:rsidR="00995915" w:rsidRDefault="00995915">
            <w:pPr>
              <w:pStyle w:val="TableParagraph"/>
              <w:ind w:left="0"/>
              <w:rPr>
                <w:rFonts w:ascii="Times New Roman"/>
                <w:sz w:val="18"/>
              </w:rPr>
            </w:pPr>
          </w:p>
        </w:tc>
        <w:tc>
          <w:tcPr>
            <w:tcW w:w="455" w:type="dxa"/>
          </w:tcPr>
          <w:p w:rsidR="00995915" w:rsidRDefault="00995915">
            <w:pPr>
              <w:pStyle w:val="TableParagraph"/>
              <w:ind w:left="0"/>
              <w:rPr>
                <w:rFonts w:ascii="Times New Roman"/>
                <w:sz w:val="18"/>
              </w:rPr>
            </w:pPr>
          </w:p>
        </w:tc>
        <w:tc>
          <w:tcPr>
            <w:tcW w:w="944" w:type="dxa"/>
          </w:tcPr>
          <w:p w:rsidR="00995915" w:rsidRDefault="00995915">
            <w:pPr>
              <w:pStyle w:val="TableParagraph"/>
              <w:ind w:left="0"/>
              <w:rPr>
                <w:rFonts w:ascii="Times New Roman"/>
                <w:sz w:val="18"/>
              </w:rPr>
            </w:pPr>
          </w:p>
        </w:tc>
        <w:tc>
          <w:tcPr>
            <w:tcW w:w="511" w:type="dxa"/>
          </w:tcPr>
          <w:p w:rsidR="00995915" w:rsidRDefault="00995915">
            <w:pPr>
              <w:pStyle w:val="TableParagraph"/>
              <w:ind w:left="0"/>
              <w:rPr>
                <w:rFonts w:ascii="Times New Roman"/>
                <w:sz w:val="18"/>
              </w:rPr>
            </w:pPr>
          </w:p>
        </w:tc>
      </w:tr>
      <w:tr w:rsidR="00995915">
        <w:trPr>
          <w:trHeight w:val="248"/>
        </w:trPr>
        <w:tc>
          <w:tcPr>
            <w:tcW w:w="5375" w:type="dxa"/>
          </w:tcPr>
          <w:p w:rsidR="00995915" w:rsidRDefault="00285CA1">
            <w:pPr>
              <w:pStyle w:val="TableParagraph"/>
              <w:spacing w:line="229" w:lineRule="exact"/>
              <w:ind w:left="50"/>
            </w:pPr>
            <w:r>
              <w:rPr>
                <w:b/>
              </w:rPr>
              <w:t xml:space="preserve">3.3.3 Déterminer </w:t>
            </w:r>
            <w:r>
              <w:t>le nombre maximal de panels</w:t>
            </w:r>
          </w:p>
        </w:tc>
        <w:tc>
          <w:tcPr>
            <w:tcW w:w="1175" w:type="dxa"/>
          </w:tcPr>
          <w:p w:rsidR="00995915" w:rsidRDefault="00285CA1">
            <w:pPr>
              <w:pStyle w:val="TableParagraph"/>
              <w:spacing w:line="229" w:lineRule="exact"/>
              <w:ind w:left="60" w:right="60"/>
              <w:jc w:val="center"/>
            </w:pPr>
            <w:r>
              <w:t>d’intercom</w:t>
            </w:r>
          </w:p>
        </w:tc>
        <w:tc>
          <w:tcPr>
            <w:tcW w:w="455" w:type="dxa"/>
          </w:tcPr>
          <w:p w:rsidR="00995915" w:rsidRDefault="00285CA1">
            <w:pPr>
              <w:pStyle w:val="TableParagraph"/>
              <w:spacing w:line="229" w:lineRule="exact"/>
              <w:ind w:left="60" w:right="60"/>
              <w:jc w:val="center"/>
            </w:pPr>
            <w:r>
              <w:t>qui</w:t>
            </w:r>
          </w:p>
        </w:tc>
        <w:tc>
          <w:tcPr>
            <w:tcW w:w="944" w:type="dxa"/>
          </w:tcPr>
          <w:p w:rsidR="00995915" w:rsidRDefault="00285CA1">
            <w:pPr>
              <w:pStyle w:val="TableParagraph"/>
              <w:spacing w:line="229" w:lineRule="exact"/>
              <w:ind w:left="60" w:right="61"/>
              <w:jc w:val="center"/>
            </w:pPr>
            <w:r>
              <w:t>peuvent</w:t>
            </w:r>
          </w:p>
        </w:tc>
        <w:tc>
          <w:tcPr>
            <w:tcW w:w="511" w:type="dxa"/>
          </w:tcPr>
          <w:p w:rsidR="00995915" w:rsidRDefault="00285CA1">
            <w:pPr>
              <w:pStyle w:val="TableParagraph"/>
              <w:spacing w:line="229" w:lineRule="exact"/>
              <w:ind w:left="57" w:right="33"/>
              <w:jc w:val="center"/>
            </w:pPr>
            <w:r>
              <w:t>être</w:t>
            </w:r>
          </w:p>
        </w:tc>
      </w:tr>
    </w:tbl>
    <w:p w:rsidR="00995915" w:rsidRDefault="00285CA1">
      <w:pPr>
        <w:pStyle w:val="Corpsdetexte"/>
        <w:ind w:left="1365"/>
      </w:pPr>
      <w:proofErr w:type="gramStart"/>
      <w:r>
        <w:t>interfacés</w:t>
      </w:r>
      <w:proofErr w:type="gramEnd"/>
      <w:r>
        <w:t xml:space="preserve"> avec une carte IP (IVC-32), si on n’y relie pas d’autre matrice.</w:t>
      </w:r>
    </w:p>
    <w:p w:rsidR="00995915" w:rsidRDefault="00285CA1">
      <w:pPr>
        <w:pStyle w:val="Corpsdetexte"/>
        <w:ind w:left="1365" w:right="999"/>
        <w:jc w:val="both"/>
      </w:pPr>
      <w:r>
        <w:rPr>
          <w:b/>
        </w:rPr>
        <w:t xml:space="preserve">3.3.4 Déterminer </w:t>
      </w:r>
      <w:r>
        <w:t xml:space="preserve">le nombre maximal de splitter d’antenne pour FreeSpeak qu’il est possible d’interfacer avec une carte E-Que. En </w:t>
      </w:r>
      <w:r>
        <w:rPr>
          <w:b/>
        </w:rPr>
        <w:t xml:space="preserve">déduire </w:t>
      </w:r>
      <w:r>
        <w:t>le nombre maximal de modules FreeSpeaks que peut piloter une matrice Delta.</w:t>
      </w:r>
    </w:p>
    <w:p w:rsidR="00995915" w:rsidRDefault="00995915">
      <w:pPr>
        <w:pStyle w:val="Corpsdetexte"/>
      </w:pPr>
    </w:p>
    <w:p w:rsidR="00995915" w:rsidRDefault="00285CA1">
      <w:pPr>
        <w:pStyle w:val="Paragraphedeliste"/>
        <w:numPr>
          <w:ilvl w:val="2"/>
          <w:numId w:val="12"/>
        </w:numPr>
        <w:tabs>
          <w:tab w:val="left" w:pos="1500"/>
        </w:tabs>
        <w:ind w:left="1083" w:right="998" w:firstLine="0"/>
        <w:jc w:val="both"/>
      </w:pPr>
      <w:r>
        <w:t xml:space="preserve">Au vu de la configuration et du synoptique, </w:t>
      </w:r>
      <w:r>
        <w:rPr>
          <w:b/>
        </w:rPr>
        <w:t xml:space="preserve">déterminer </w:t>
      </w:r>
      <w:r>
        <w:t xml:space="preserve">le nombre d’utilisateurs possibles dans les plateaux / régies de type 1x, si on se limite à 15 modules Freespeak. </w:t>
      </w:r>
      <w:r>
        <w:rPr>
          <w:b/>
        </w:rPr>
        <w:t xml:space="preserve">Est-ce </w:t>
      </w:r>
      <w:r>
        <w:t>raisonnable dans le contexte d’un plateau d’après match</w:t>
      </w:r>
      <w:r>
        <w:rPr>
          <w:spacing w:val="-4"/>
        </w:rPr>
        <w:t xml:space="preserve"> </w:t>
      </w:r>
      <w:r>
        <w:t>?</w:t>
      </w:r>
    </w:p>
    <w:p w:rsidR="00995915" w:rsidRDefault="00995915">
      <w:pPr>
        <w:pStyle w:val="Corpsdetexte"/>
        <w:spacing w:before="11"/>
        <w:rPr>
          <w:sz w:val="21"/>
        </w:rPr>
      </w:pPr>
    </w:p>
    <w:p w:rsidR="00995915" w:rsidRDefault="00285CA1">
      <w:pPr>
        <w:pStyle w:val="Paragraphedeliste"/>
        <w:numPr>
          <w:ilvl w:val="2"/>
          <w:numId w:val="12"/>
        </w:numPr>
        <w:tabs>
          <w:tab w:val="left" w:pos="1485"/>
        </w:tabs>
        <w:ind w:left="1083" w:right="999" w:firstLine="0"/>
      </w:pPr>
      <w:r>
        <w:rPr>
          <w:b/>
        </w:rPr>
        <w:t xml:space="preserve">Expliquer </w:t>
      </w:r>
      <w:r>
        <w:t>la solution qui permet de passer du son dit « noble » dans le syst</w:t>
      </w:r>
      <w:r>
        <w:t>ème d’intercommunication avec cette</w:t>
      </w:r>
      <w:r>
        <w:rPr>
          <w:spacing w:val="-1"/>
        </w:rPr>
        <w:t xml:space="preserve"> </w:t>
      </w:r>
      <w:r>
        <w:t>configuration.</w:t>
      </w:r>
    </w:p>
    <w:p w:rsidR="00995915" w:rsidRDefault="00995915">
      <w:pPr>
        <w:pStyle w:val="Corpsdetexte"/>
        <w:spacing w:before="1"/>
      </w:pPr>
    </w:p>
    <w:p w:rsidR="00995915" w:rsidRDefault="00285CA1">
      <w:pPr>
        <w:pStyle w:val="Corpsdetexte"/>
        <w:ind w:left="657" w:right="999"/>
        <w:jc w:val="both"/>
      </w:pPr>
      <w:r>
        <w:t>Les équipements de l’Intercom sont sur le même réseau physique que les autres équipements. Il s’agit d’un VLAN dont l’adresse est le 192.168.0.0/21. Celui-ci est découpé en 4 sous-réseaux dont celui de l’</w:t>
      </w:r>
      <w:r>
        <w:t>intercommunication.</w:t>
      </w:r>
    </w:p>
    <w:p w:rsidR="00995915" w:rsidRDefault="00995915">
      <w:pPr>
        <w:pStyle w:val="Corpsdetexte"/>
      </w:pPr>
    </w:p>
    <w:p w:rsidR="00995915" w:rsidRDefault="00285CA1">
      <w:pPr>
        <w:spacing w:before="1"/>
        <w:ind w:left="657"/>
        <w:rPr>
          <w:i/>
        </w:rPr>
      </w:pPr>
      <w:r>
        <w:rPr>
          <w:i/>
        </w:rPr>
        <w:t xml:space="preserve">Rappel : répartition </w:t>
      </w:r>
      <w:proofErr w:type="gramStart"/>
      <w:r>
        <w:rPr>
          <w:i/>
        </w:rPr>
        <w:t>des 32 bits</w:t>
      </w:r>
      <w:proofErr w:type="gramEnd"/>
      <w:r>
        <w:rPr>
          <w:i/>
        </w:rPr>
        <w:t xml:space="preserve"> d’une adresse IPV4 :</w:t>
      </w:r>
    </w:p>
    <w:p w:rsidR="00995915" w:rsidRDefault="00285CA1">
      <w:pPr>
        <w:tabs>
          <w:tab w:val="left" w:pos="3033"/>
          <w:tab w:val="left" w:pos="5159"/>
          <w:tab w:val="left" w:pos="7289"/>
          <w:tab w:val="left" w:pos="8706"/>
        </w:tabs>
        <w:spacing w:line="252" w:lineRule="exact"/>
        <w:ind w:left="1614"/>
        <w:rPr>
          <w:i/>
        </w:rPr>
      </w:pPr>
      <w:r>
        <w:rPr>
          <w:i/>
        </w:rPr>
        <w:t>[</w:t>
      </w:r>
      <w:r>
        <w:rPr>
          <w:i/>
        </w:rPr>
        <w:tab/>
        <w:t>NET_ID</w:t>
      </w:r>
      <w:r>
        <w:rPr>
          <w:i/>
        </w:rPr>
        <w:tab/>
        <w:t>]</w:t>
      </w:r>
      <w:r>
        <w:rPr>
          <w:i/>
          <w:spacing w:val="-1"/>
        </w:rPr>
        <w:t xml:space="preserve"> </w:t>
      </w:r>
      <w:r>
        <w:rPr>
          <w:i/>
        </w:rPr>
        <w:t>[SUBNET_ID] [</w:t>
      </w:r>
      <w:r>
        <w:rPr>
          <w:i/>
        </w:rPr>
        <w:tab/>
        <w:t>HOST_ID</w:t>
      </w:r>
      <w:r>
        <w:rPr>
          <w:i/>
        </w:rPr>
        <w:tab/>
        <w:t>]</w:t>
      </w:r>
    </w:p>
    <w:p w:rsidR="00995915" w:rsidRDefault="00285CA1">
      <w:pPr>
        <w:pStyle w:val="Corpsdetexte"/>
        <w:spacing w:line="252" w:lineRule="exact"/>
        <w:ind w:left="2260"/>
      </w:pPr>
      <w:r>
        <w:t>Dans le contexte, le « SUBNET_ID » est composé de 2 bits.</w:t>
      </w:r>
    </w:p>
    <w:p w:rsidR="00995915" w:rsidRDefault="00995915">
      <w:pPr>
        <w:pStyle w:val="Corpsdetexte"/>
      </w:pPr>
    </w:p>
    <w:p w:rsidR="00995915" w:rsidRDefault="00285CA1">
      <w:pPr>
        <w:pStyle w:val="Titre6"/>
        <w:ind w:right="999"/>
      </w:pPr>
      <w:r>
        <w:t xml:space="preserve">Problématique : le technicien s’assure de la communication des différentes machines </w:t>
      </w:r>
      <w:r>
        <w:t>sur le réseau informatique, tout en respectant la hiérarchisation des sous-réseaux.</w:t>
      </w:r>
    </w:p>
    <w:p w:rsidR="00995915" w:rsidRDefault="00995915">
      <w:pPr>
        <w:pStyle w:val="Corpsdetexte"/>
        <w:rPr>
          <w:b/>
          <w:i/>
        </w:rPr>
      </w:pPr>
    </w:p>
    <w:p w:rsidR="00995915" w:rsidRDefault="00285CA1">
      <w:pPr>
        <w:pStyle w:val="Paragraphedeliste"/>
        <w:numPr>
          <w:ilvl w:val="2"/>
          <w:numId w:val="12"/>
        </w:numPr>
        <w:tabs>
          <w:tab w:val="left" w:pos="1451"/>
        </w:tabs>
        <w:ind w:left="1450" w:hanging="367"/>
      </w:pPr>
      <w:r>
        <w:rPr>
          <w:b/>
        </w:rPr>
        <w:t xml:space="preserve">Donner </w:t>
      </w:r>
      <w:r>
        <w:t>les adresses des 4</w:t>
      </w:r>
      <w:r>
        <w:rPr>
          <w:spacing w:val="-1"/>
        </w:rPr>
        <w:t xml:space="preserve"> </w:t>
      </w:r>
      <w:r>
        <w:t>sous-réseaux.</w:t>
      </w:r>
    </w:p>
    <w:p w:rsidR="00995915" w:rsidRDefault="00995915">
      <w:pPr>
        <w:pStyle w:val="Corpsdetexte"/>
      </w:pPr>
    </w:p>
    <w:p w:rsidR="00995915" w:rsidRDefault="00285CA1">
      <w:pPr>
        <w:pStyle w:val="Paragraphedeliste"/>
        <w:numPr>
          <w:ilvl w:val="2"/>
          <w:numId w:val="12"/>
        </w:numPr>
        <w:tabs>
          <w:tab w:val="left" w:pos="1455"/>
        </w:tabs>
        <w:spacing w:line="252" w:lineRule="exact"/>
        <w:ind w:left="1454" w:hanging="371"/>
        <w:rPr>
          <w:b/>
        </w:rPr>
      </w:pPr>
      <w:r>
        <w:rPr>
          <w:b/>
        </w:rPr>
        <w:t xml:space="preserve">Donner </w:t>
      </w:r>
      <w:r>
        <w:t>les adresses IP permettant de faire de la diffusion sur les 4 sous-réseaux</w:t>
      </w:r>
      <w:r>
        <w:rPr>
          <w:spacing w:val="59"/>
        </w:rPr>
        <w:t xml:space="preserve"> </w:t>
      </w:r>
      <w:r>
        <w:rPr>
          <w:b/>
        </w:rPr>
        <w:t>et</w:t>
      </w:r>
    </w:p>
    <w:p w:rsidR="00995915" w:rsidRDefault="00285CA1">
      <w:pPr>
        <w:pStyle w:val="Corpsdetexte"/>
        <w:spacing w:line="252" w:lineRule="exact"/>
        <w:ind w:left="1083"/>
      </w:pPr>
      <w:proofErr w:type="gramStart"/>
      <w:r>
        <w:t>sur</w:t>
      </w:r>
      <w:proofErr w:type="gramEnd"/>
      <w:r>
        <w:t xml:space="preserve"> le réseau</w:t>
      </w:r>
      <w:r>
        <w:rPr>
          <w:spacing w:val="-5"/>
        </w:rPr>
        <w:t xml:space="preserve"> </w:t>
      </w:r>
      <w:r>
        <w:t>global.</w:t>
      </w:r>
    </w:p>
    <w:p w:rsidR="00995915" w:rsidRDefault="00995915">
      <w:pPr>
        <w:pStyle w:val="Corpsdetexte"/>
      </w:pPr>
    </w:p>
    <w:p w:rsidR="00995915" w:rsidRDefault="00285CA1">
      <w:pPr>
        <w:pStyle w:val="Paragraphedeliste"/>
        <w:numPr>
          <w:ilvl w:val="2"/>
          <w:numId w:val="12"/>
        </w:numPr>
        <w:tabs>
          <w:tab w:val="left" w:pos="1456"/>
        </w:tabs>
        <w:spacing w:before="1"/>
        <w:ind w:left="1083" w:right="998" w:firstLine="0"/>
      </w:pPr>
      <w:r>
        <w:rPr>
          <w:b/>
        </w:rPr>
        <w:t xml:space="preserve">Vérifier </w:t>
      </w:r>
      <w:r>
        <w:t>qu’un sous-ré</w:t>
      </w:r>
      <w:r>
        <w:t xml:space="preserve">seau est capable d’intégrer 65 machines, et </w:t>
      </w:r>
      <w:r>
        <w:rPr>
          <w:b/>
        </w:rPr>
        <w:t xml:space="preserve">proposer </w:t>
      </w:r>
      <w:r>
        <w:t>un plan d’adressage, sachant que les stations utilisateurs et la matrice sont en IP</w:t>
      </w:r>
      <w:r>
        <w:rPr>
          <w:spacing w:val="-12"/>
        </w:rPr>
        <w:t xml:space="preserve"> </w:t>
      </w:r>
      <w:r>
        <w:t>statique.</w:t>
      </w:r>
    </w:p>
    <w:p w:rsidR="00995915" w:rsidRDefault="00995915">
      <w:pPr>
        <w:sectPr w:rsidR="00995915">
          <w:pgSz w:w="11910" w:h="16840"/>
          <w:pgMar w:top="1340" w:right="420" w:bottom="1420" w:left="760" w:header="0" w:footer="1228" w:gutter="0"/>
          <w:cols w:space="720"/>
        </w:sectPr>
      </w:pPr>
    </w:p>
    <w:p w:rsidR="00995915" w:rsidRDefault="00995915">
      <w:pPr>
        <w:pStyle w:val="Corpsdetexte"/>
        <w:rPr>
          <w:sz w:val="20"/>
        </w:rPr>
      </w:pPr>
    </w:p>
    <w:p w:rsidR="00995915" w:rsidRDefault="00995915">
      <w:pPr>
        <w:pStyle w:val="Corpsdetexte"/>
        <w:rPr>
          <w:sz w:val="20"/>
        </w:rPr>
      </w:pPr>
    </w:p>
    <w:p w:rsidR="00995915" w:rsidRDefault="00995915">
      <w:pPr>
        <w:pStyle w:val="Corpsdetexte"/>
        <w:rPr>
          <w:sz w:val="20"/>
        </w:rPr>
      </w:pPr>
    </w:p>
    <w:p w:rsidR="00995915" w:rsidRDefault="00995915">
      <w:pPr>
        <w:pStyle w:val="Corpsdetexte"/>
        <w:rPr>
          <w:sz w:val="20"/>
        </w:rPr>
      </w:pPr>
    </w:p>
    <w:p w:rsidR="00995915" w:rsidRDefault="00995915">
      <w:pPr>
        <w:pStyle w:val="Corpsdetexte"/>
        <w:spacing w:before="9"/>
        <w:rPr>
          <w:sz w:val="15"/>
        </w:rPr>
      </w:pPr>
    </w:p>
    <w:p w:rsidR="00995915" w:rsidRDefault="00285CA1">
      <w:pPr>
        <w:pStyle w:val="Paragraphedeliste"/>
        <w:numPr>
          <w:ilvl w:val="0"/>
          <w:numId w:val="9"/>
        </w:numPr>
        <w:tabs>
          <w:tab w:val="left" w:pos="841"/>
        </w:tabs>
        <w:spacing w:before="92"/>
        <w:ind w:hanging="183"/>
        <w:rPr>
          <w:b/>
        </w:rPr>
      </w:pPr>
      <w:r>
        <w:rPr>
          <w:lang w:val="en-US"/>
        </w:rPr>
        <w:pict>
          <v:shape id="_x0000_s1106" type="#_x0000_t202" style="position:absolute;left:0;text-align:left;margin-left:64.65pt;margin-top:-55.5pt;width:465.75pt;height:19.6pt;z-index:251636736;mso-position-horizontal-relative:page" filled="f" strokeweight="1.5pt">
            <v:textbox inset="0,0,0,0">
              <w:txbxContent>
                <w:p w:rsidR="00995915" w:rsidRDefault="00285CA1">
                  <w:pPr>
                    <w:spacing w:before="19"/>
                    <w:ind w:left="2814"/>
                    <w:rPr>
                      <w:b/>
                      <w:sz w:val="28"/>
                    </w:rPr>
                  </w:pPr>
                  <w:r>
                    <w:rPr>
                      <w:b/>
                      <w:sz w:val="28"/>
                    </w:rPr>
                    <w:t>Deuxième partie - Physique</w:t>
                  </w:r>
                </w:p>
              </w:txbxContent>
            </v:textbox>
            <w10:wrap anchorx="page"/>
          </v:shape>
        </w:pict>
      </w:r>
      <w:r>
        <w:rPr>
          <w:b/>
        </w:rPr>
        <w:t>- Choix de la distance focale de la caméra</w:t>
      </w:r>
      <w:r>
        <w:rPr>
          <w:b/>
          <w:spacing w:val="-2"/>
        </w:rPr>
        <w:t xml:space="preserve"> </w:t>
      </w:r>
      <w:r>
        <w:rPr>
          <w:b/>
        </w:rPr>
        <w:t>hélico</w:t>
      </w:r>
    </w:p>
    <w:p w:rsidR="00995915" w:rsidRDefault="00995915">
      <w:pPr>
        <w:pStyle w:val="Corpsdetexte"/>
        <w:spacing w:before="1"/>
        <w:rPr>
          <w:b/>
        </w:rPr>
      </w:pPr>
    </w:p>
    <w:p w:rsidR="00995915" w:rsidRDefault="00285CA1">
      <w:pPr>
        <w:pStyle w:val="Titre6"/>
        <w:ind w:right="998"/>
      </w:pPr>
      <w:r>
        <w:t xml:space="preserve">Problématique : la technicienne doit s’assurer que les caractéristiques de l’objectif, </w:t>
      </w:r>
      <w:r>
        <w:t>assimilé à une lentille simple convergente</w:t>
      </w:r>
      <w:r>
        <w:rPr>
          <w:i w:val="0"/>
        </w:rPr>
        <w:t xml:space="preserve">, </w:t>
      </w:r>
      <w:r>
        <w:t xml:space="preserve">et la hauteur à laquelle se situe la caméra </w:t>
      </w:r>
      <w:r>
        <w:t>Hélico permettent de réaliser les prises de vues souhaitées.</w:t>
      </w:r>
    </w:p>
    <w:p w:rsidR="00995915" w:rsidRDefault="00995915">
      <w:pPr>
        <w:pStyle w:val="Corpsdetexte"/>
        <w:spacing w:before="10"/>
        <w:rPr>
          <w:b/>
          <w:i/>
          <w:sz w:val="21"/>
        </w:rPr>
      </w:pPr>
    </w:p>
    <w:p w:rsidR="00995915" w:rsidRDefault="00285CA1">
      <w:pPr>
        <w:pStyle w:val="Corpsdetexte"/>
        <w:spacing w:line="276" w:lineRule="auto"/>
        <w:ind w:left="657" w:right="999"/>
        <w:jc w:val="both"/>
      </w:pPr>
      <w:r>
        <w:t>La réalisatrice sou</w:t>
      </w:r>
      <w:r>
        <w:t>haite réaliser deux plans grâce à la caméra Hélico (caméra HDC-4300-ST dotée d’un zoom FUNINON UA 13x4.5 BERD-S9). Un premier plan large zénithal, dans lequel l’ensemble du terrain est filmé dans le sens de la longueur, voies de service comprises (se repor</w:t>
      </w:r>
      <w:r>
        <w:t>ter aux dimensions du stade fournies en DT13). Puis un deuxième plan plus serré où l’on voit les joueurs et les arbitres alignés sur le rond central lorsque les hymnes nationaux seront</w:t>
      </w:r>
      <w:r>
        <w:rPr>
          <w:spacing w:val="-1"/>
        </w:rPr>
        <w:t xml:space="preserve"> </w:t>
      </w:r>
      <w:r>
        <w:t>entonnés.</w:t>
      </w:r>
    </w:p>
    <w:p w:rsidR="00995915" w:rsidRDefault="00285CA1">
      <w:pPr>
        <w:pStyle w:val="Corpsdetexte"/>
        <w:spacing w:before="201" w:line="276" w:lineRule="auto"/>
        <w:ind w:left="657" w:right="1000"/>
        <w:jc w:val="both"/>
      </w:pPr>
      <w:r>
        <w:t>Pour des raisons de sécurité, l’hélicoptère ne peut descendre</w:t>
      </w:r>
      <w:r>
        <w:t xml:space="preserve"> en dessous de 100 m. On suppose que son altitude </w:t>
      </w:r>
      <w:r>
        <w:rPr>
          <w:i/>
        </w:rPr>
        <w:t xml:space="preserve">H </w:t>
      </w:r>
      <w:r>
        <w:t>pendant la prise de vue correspond à cette limite (100 m) et que l’hélicoptère est suffisamment haut pour que les images se forment dans le plan focal.</w:t>
      </w:r>
    </w:p>
    <w:p w:rsidR="00995915" w:rsidRDefault="00285CA1">
      <w:pPr>
        <w:pStyle w:val="Paragraphedeliste"/>
        <w:numPr>
          <w:ilvl w:val="1"/>
          <w:numId w:val="9"/>
        </w:numPr>
        <w:tabs>
          <w:tab w:val="left" w:pos="1516"/>
        </w:tabs>
        <w:spacing w:before="200" w:line="276" w:lineRule="auto"/>
        <w:ind w:right="999" w:firstLine="0"/>
      </w:pPr>
      <w:r>
        <w:t>Connaissant la plus petite dimension du capteur (8,3</w:t>
      </w:r>
      <w:r>
        <w:t xml:space="preserve"> mm), et celle du terrain indiquée en DT13, </w:t>
      </w:r>
      <w:r>
        <w:rPr>
          <w:b/>
        </w:rPr>
        <w:t xml:space="preserve">calculer </w:t>
      </w:r>
      <w:r>
        <w:t xml:space="preserve">la distance focale </w:t>
      </w:r>
      <w:r>
        <w:rPr>
          <w:i/>
        </w:rPr>
        <w:t>f</w:t>
      </w:r>
      <w:r>
        <w:t>, qui permet de réaliser le plan</w:t>
      </w:r>
      <w:r>
        <w:rPr>
          <w:spacing w:val="-13"/>
        </w:rPr>
        <w:t xml:space="preserve"> </w:t>
      </w:r>
      <w:r>
        <w:t>large.</w:t>
      </w:r>
    </w:p>
    <w:p w:rsidR="00995915" w:rsidRDefault="00285CA1">
      <w:pPr>
        <w:pStyle w:val="Paragraphedeliste"/>
        <w:numPr>
          <w:ilvl w:val="1"/>
          <w:numId w:val="9"/>
        </w:numPr>
        <w:tabs>
          <w:tab w:val="left" w:pos="1451"/>
        </w:tabs>
        <w:spacing w:before="199"/>
        <w:ind w:left="1450" w:hanging="367"/>
      </w:pPr>
      <w:r>
        <w:t xml:space="preserve">D’après le schéma de DT13, </w:t>
      </w:r>
      <w:r>
        <w:rPr>
          <w:b/>
        </w:rPr>
        <w:t xml:space="preserve">donner </w:t>
      </w:r>
      <w:r>
        <w:t>le diamètre du rond</w:t>
      </w:r>
      <w:r>
        <w:rPr>
          <w:spacing w:val="-5"/>
        </w:rPr>
        <w:t xml:space="preserve"> </w:t>
      </w:r>
      <w:r>
        <w:t>central.</w:t>
      </w:r>
    </w:p>
    <w:p w:rsidR="00995915" w:rsidRDefault="00995915">
      <w:pPr>
        <w:pStyle w:val="Corpsdetexte"/>
        <w:spacing w:before="8"/>
        <w:rPr>
          <w:sz w:val="20"/>
        </w:rPr>
      </w:pPr>
    </w:p>
    <w:p w:rsidR="00995915" w:rsidRDefault="00285CA1">
      <w:pPr>
        <w:pStyle w:val="Paragraphedeliste"/>
        <w:numPr>
          <w:ilvl w:val="1"/>
          <w:numId w:val="9"/>
        </w:numPr>
        <w:tabs>
          <w:tab w:val="left" w:pos="1482"/>
        </w:tabs>
        <w:spacing w:line="276" w:lineRule="auto"/>
        <w:ind w:right="1000" w:firstLine="0"/>
      </w:pPr>
      <w:r>
        <w:rPr>
          <w:b/>
        </w:rPr>
        <w:t xml:space="preserve">Calculer </w:t>
      </w:r>
      <w:r>
        <w:t>la distance focale qui doit être choisie pour réaliser le plan serré sur ce rond</w:t>
      </w:r>
      <w:r>
        <w:rPr>
          <w:spacing w:val="-1"/>
        </w:rPr>
        <w:t xml:space="preserve"> </w:t>
      </w:r>
      <w:r>
        <w:t>central.</w:t>
      </w:r>
    </w:p>
    <w:p w:rsidR="00995915" w:rsidRDefault="00285CA1">
      <w:pPr>
        <w:pStyle w:val="Paragraphedeliste"/>
        <w:numPr>
          <w:ilvl w:val="1"/>
          <w:numId w:val="9"/>
        </w:numPr>
        <w:tabs>
          <w:tab w:val="left" w:pos="1553"/>
        </w:tabs>
        <w:spacing w:before="200" w:line="278" w:lineRule="auto"/>
        <w:ind w:right="999" w:firstLine="0"/>
      </w:pPr>
      <w:r>
        <w:t xml:space="preserve">Sera-t-il possible de </w:t>
      </w:r>
      <w:r>
        <w:rPr>
          <w:b/>
        </w:rPr>
        <w:t xml:space="preserve">réaliser </w:t>
      </w:r>
      <w:r>
        <w:t>ces prises de vues avec le zoom FUJINON UA13x4.5BERD</w:t>
      </w:r>
      <w:r>
        <w:rPr>
          <w:rFonts w:ascii="DejaVu Serif" w:hAnsi="DejaVu Serif"/>
        </w:rPr>
        <w:t>‐</w:t>
      </w:r>
      <w:r>
        <w:t xml:space="preserve">S9 (DT14) ? </w:t>
      </w:r>
      <w:r>
        <w:rPr>
          <w:b/>
        </w:rPr>
        <w:t xml:space="preserve">Justifier </w:t>
      </w:r>
      <w:r>
        <w:t>la</w:t>
      </w:r>
      <w:r>
        <w:rPr>
          <w:spacing w:val="-9"/>
        </w:rPr>
        <w:t xml:space="preserve"> </w:t>
      </w:r>
      <w:r>
        <w:t>réponse.</w:t>
      </w:r>
    </w:p>
    <w:p w:rsidR="00995915" w:rsidRDefault="00995915">
      <w:pPr>
        <w:pStyle w:val="Corpsdetexte"/>
        <w:rPr>
          <w:sz w:val="26"/>
        </w:rPr>
      </w:pPr>
    </w:p>
    <w:p w:rsidR="00995915" w:rsidRDefault="00995915">
      <w:pPr>
        <w:pStyle w:val="Corpsdetexte"/>
        <w:spacing w:before="1"/>
        <w:rPr>
          <w:sz w:val="35"/>
        </w:rPr>
      </w:pPr>
    </w:p>
    <w:p w:rsidR="00995915" w:rsidRDefault="00285CA1">
      <w:pPr>
        <w:pStyle w:val="Titre5"/>
        <w:numPr>
          <w:ilvl w:val="0"/>
          <w:numId w:val="9"/>
        </w:numPr>
        <w:tabs>
          <w:tab w:val="left" w:pos="841"/>
        </w:tabs>
        <w:ind w:hanging="183"/>
      </w:pPr>
      <w:r>
        <w:t>- Adéquation du matériel</w:t>
      </w:r>
      <w:r>
        <w:rPr>
          <w:spacing w:val="-1"/>
        </w:rPr>
        <w:t xml:space="preserve"> </w:t>
      </w:r>
      <w:r>
        <w:t>son</w:t>
      </w:r>
    </w:p>
    <w:p w:rsidR="00995915" w:rsidRDefault="00995915">
      <w:pPr>
        <w:pStyle w:val="Corpsdetexte"/>
        <w:spacing w:before="3"/>
        <w:rPr>
          <w:b/>
          <w:sz w:val="25"/>
        </w:rPr>
      </w:pPr>
    </w:p>
    <w:p w:rsidR="00995915" w:rsidRDefault="00285CA1">
      <w:pPr>
        <w:pStyle w:val="Titre6"/>
        <w:spacing w:line="276" w:lineRule="auto"/>
        <w:ind w:right="997"/>
      </w:pPr>
      <w:r>
        <w:t xml:space="preserve">Problématique : la technicienne doit vérifier que les niveaux des sons captés par le </w:t>
      </w:r>
      <w:r>
        <w:rPr>
          <w:w w:val="99"/>
        </w:rPr>
        <w:t>micro</w:t>
      </w:r>
      <w:r>
        <w:t xml:space="preserve"> </w:t>
      </w:r>
      <w:r>
        <w:rPr>
          <w:w w:val="99"/>
        </w:rPr>
        <w:t>de</w:t>
      </w:r>
      <w:r>
        <w:t xml:space="preserve"> </w:t>
      </w:r>
      <w:r>
        <w:rPr>
          <w:w w:val="99"/>
        </w:rPr>
        <w:t>la</w:t>
      </w:r>
      <w:r>
        <w:t xml:space="preserve"> </w:t>
      </w:r>
      <w:r>
        <w:rPr>
          <w:w w:val="99"/>
        </w:rPr>
        <w:t>caméra</w:t>
      </w:r>
      <w:r>
        <w:t xml:space="preserve"> </w:t>
      </w:r>
      <w:r>
        <w:rPr>
          <w:w w:val="99"/>
        </w:rPr>
        <w:t>«</w:t>
      </w:r>
      <w:r>
        <w:rPr>
          <w:w w:val="26"/>
        </w:rPr>
        <w:t> </w:t>
      </w:r>
      <w:r>
        <w:rPr>
          <w:w w:val="99"/>
        </w:rPr>
        <w:t>Spider</w:t>
      </w:r>
      <w:r>
        <w:t xml:space="preserve"> </w:t>
      </w:r>
      <w:r>
        <w:rPr>
          <w:w w:val="99"/>
        </w:rPr>
        <w:t>Cam</w:t>
      </w:r>
      <w:r>
        <w:rPr>
          <w:w w:val="26"/>
        </w:rPr>
        <w:t> </w:t>
      </w:r>
      <w:r>
        <w:rPr>
          <w:w w:val="99"/>
        </w:rPr>
        <w:t>»</w:t>
      </w:r>
      <w:r>
        <w:t xml:space="preserve"> </w:t>
      </w:r>
      <w:r>
        <w:rPr>
          <w:w w:val="99"/>
        </w:rPr>
        <w:t>sont</w:t>
      </w:r>
      <w:r>
        <w:t xml:space="preserve"> </w:t>
      </w:r>
      <w:r>
        <w:rPr>
          <w:w w:val="99"/>
        </w:rPr>
        <w:t>convenables.</w:t>
      </w:r>
    </w:p>
    <w:p w:rsidR="00995915" w:rsidRDefault="00995915">
      <w:pPr>
        <w:pStyle w:val="Corpsdetexte"/>
        <w:rPr>
          <w:b/>
          <w:i/>
          <w:sz w:val="24"/>
        </w:rPr>
      </w:pPr>
    </w:p>
    <w:p w:rsidR="00995915" w:rsidRDefault="00285CA1">
      <w:pPr>
        <w:pStyle w:val="Corpsdetexte"/>
        <w:spacing w:before="176"/>
        <w:ind w:left="657" w:right="1000"/>
        <w:jc w:val="both"/>
      </w:pPr>
      <w:r>
        <w:t>La caméra montée sur les filins est une Sony HDC4300 équipée d’un microphone de chez SENNHEISER disposant d’une alimen</w:t>
      </w:r>
      <w:r>
        <w:t>tation P48 (DT15).</w:t>
      </w:r>
    </w:p>
    <w:p w:rsidR="00995915" w:rsidRDefault="00285CA1">
      <w:pPr>
        <w:pStyle w:val="Corpsdetexte"/>
        <w:ind w:left="657" w:right="999"/>
        <w:jc w:val="both"/>
      </w:pPr>
      <w:r>
        <w:t>On se propose d’étudier la prise du son capté sur le terrain par ce microphone dans la situation décrite ci-dessous.</w:t>
      </w:r>
    </w:p>
    <w:p w:rsidR="00995915" w:rsidRDefault="00995915">
      <w:pPr>
        <w:pStyle w:val="Corpsdetexte"/>
        <w:spacing w:before="11"/>
        <w:rPr>
          <w:sz w:val="21"/>
        </w:rPr>
      </w:pPr>
    </w:p>
    <w:p w:rsidR="00995915" w:rsidRDefault="00285CA1">
      <w:pPr>
        <w:pStyle w:val="Corpsdetexte"/>
        <w:ind w:left="657"/>
        <w:jc w:val="both"/>
      </w:pPr>
      <w:r>
        <w:t>Le niveau sonore produit à 1 m par un joueur (source omnidirectionnelle) est de</w:t>
      </w:r>
    </w:p>
    <w:p w:rsidR="00995915" w:rsidRDefault="00285CA1">
      <w:pPr>
        <w:pStyle w:val="Corpsdetexte"/>
        <w:ind w:left="657"/>
        <w:jc w:val="both"/>
      </w:pPr>
      <w:r>
        <w:rPr>
          <w:i/>
        </w:rPr>
        <w:t xml:space="preserve">L </w:t>
      </w:r>
      <w:r>
        <w:t>(1 m) = 90 dBspl quand il crie.</w:t>
      </w:r>
    </w:p>
    <w:p w:rsidR="00995915" w:rsidRDefault="00995915">
      <w:pPr>
        <w:jc w:val="both"/>
        <w:sectPr w:rsidR="00995915">
          <w:pgSz w:w="11910" w:h="16840"/>
          <w:pgMar w:top="1440" w:right="420" w:bottom="1420" w:left="760" w:header="0" w:footer="1228" w:gutter="0"/>
          <w:cols w:space="720"/>
        </w:sectPr>
      </w:pPr>
    </w:p>
    <w:p w:rsidR="00995915" w:rsidRDefault="00995915">
      <w:pPr>
        <w:pStyle w:val="Corpsdetexte"/>
        <w:rPr>
          <w:sz w:val="20"/>
        </w:rPr>
      </w:pPr>
    </w:p>
    <w:p w:rsidR="00995915" w:rsidRDefault="00995915">
      <w:pPr>
        <w:pStyle w:val="Corpsdetexte"/>
        <w:spacing w:before="3"/>
        <w:rPr>
          <w:sz w:val="17"/>
        </w:rPr>
      </w:pPr>
    </w:p>
    <w:p w:rsidR="00995915" w:rsidRDefault="00285CA1">
      <w:pPr>
        <w:pStyle w:val="Corpsdetexte"/>
        <w:ind w:left="5875"/>
        <w:rPr>
          <w:sz w:val="20"/>
        </w:rPr>
      </w:pPr>
      <w:r>
        <w:rPr>
          <w:sz w:val="20"/>
          <w:lang w:val="en-US"/>
        </w:rPr>
      </w:r>
      <w:r>
        <w:rPr>
          <w:sz w:val="20"/>
        </w:rPr>
        <w:pict>
          <v:group id="_x0000_s1095" style="width:192pt;height:153.6pt;mso-position-horizontal-relative:char;mso-position-vertical-relative:line" coordsize="3840,3072">
            <v:rect id="_x0000_s1105" style="position:absolute;left:3232;top:86;width:254;height:330" fillcolor="#231f20" stroked="f"/>
            <v:rect id="_x0000_s1104" style="position:absolute;left:3232;top:86;width:254;height:330" filled="f" strokecolor="#7a7b7e" strokeweight=".26mm"/>
            <v:line id="_x0000_s1103" style="position:absolute" from="3357,423" to="3357,3025" strokecolor="#7a7b7e" strokeweight=".26mm"/>
            <v:line id="_x0000_s1102" style="position:absolute" from="3348,3030" to="7,3064" strokecolor="#7a7b7e" strokeweight=".26mm"/>
            <v:line id="_x0000_s1101" style="position:absolute" from="3221,424" to="7,3050" strokecolor="#7a7b7e" strokeweight=".26mm"/>
            <v:shape id="_x0000_s1100" type="#_x0000_t75" style="position:absolute;left:3042;top:637;width:288;height:230">
              <v:imagedata r:id="rId15" o:title=""/>
            </v:shape>
            <v:shape id="_x0000_s1099" type="#_x0000_t202" style="position:absolute;left:2439;width:801;height:246" filled="f" stroked="f">
              <v:textbox inset="0,0,0,0">
                <w:txbxContent>
                  <w:p w:rsidR="00995915" w:rsidRDefault="00285CA1">
                    <w:pPr>
                      <w:spacing w:line="245" w:lineRule="exact"/>
                    </w:pPr>
                    <w:r>
                      <w:t>Caméra</w:t>
                    </w:r>
                  </w:p>
                </w:txbxContent>
              </v:textbox>
            </v:shape>
            <v:shape id="_x0000_s1098" type="#_x0000_t202" style="position:absolute;left:3150;top:869;width:159;height:269" filled="f" stroked="f">
              <v:textbox inset="0,0,0,0">
                <w:txbxContent>
                  <w:p w:rsidR="00995915" w:rsidRDefault="00285CA1">
                    <w:pPr>
                      <w:spacing w:line="268" w:lineRule="exact"/>
                      <w:rPr>
                        <w:sz w:val="24"/>
                      </w:rPr>
                    </w:pPr>
                    <w:proofErr w:type="gramStart"/>
                    <w:r>
                      <w:rPr>
                        <w:sz w:val="24"/>
                      </w:rPr>
                      <w:t>α</w:t>
                    </w:r>
                    <w:proofErr w:type="gramEnd"/>
                  </w:p>
                </w:txbxContent>
              </v:textbox>
            </v:shape>
            <v:shape id="_x0000_s1097" type="#_x0000_t202" style="position:absolute;left:1218;top:1343;width:312;height:224" filled="f" stroked="f">
              <v:textbox inset="0,0,0,0">
                <w:txbxContent>
                  <w:p w:rsidR="00995915" w:rsidRDefault="00285CA1">
                    <w:pPr>
                      <w:spacing w:line="223" w:lineRule="exact"/>
                      <w:rPr>
                        <w:sz w:val="13"/>
                      </w:rPr>
                    </w:pPr>
                    <w:r>
                      <w:rPr>
                        <w:position w:val="1"/>
                        <w:sz w:val="20"/>
                      </w:rPr>
                      <w:t>d</w:t>
                    </w:r>
                    <w:r>
                      <w:rPr>
                        <w:sz w:val="13"/>
                      </w:rPr>
                      <w:t>2-c</w:t>
                    </w:r>
                  </w:p>
                </w:txbxContent>
              </v:textbox>
            </v:shape>
            <v:shape id="_x0000_s1096" type="#_x0000_t202" style="position:absolute;left:3420;top:1401;width:420;height:269" filled="f" stroked="f">
              <v:textbox inset="0,0,0,0">
                <w:txbxContent>
                  <w:p w:rsidR="00995915" w:rsidRDefault="00285CA1">
                    <w:pPr>
                      <w:spacing w:line="268" w:lineRule="exact"/>
                      <w:rPr>
                        <w:sz w:val="24"/>
                      </w:rPr>
                    </w:pPr>
                    <w:r>
                      <w:rPr>
                        <w:sz w:val="24"/>
                      </w:rPr>
                      <w:t>5 m</w:t>
                    </w:r>
                  </w:p>
                </w:txbxContent>
              </v:textbox>
            </v:shape>
            <w10:wrap type="none"/>
            <w10:anchorlock/>
          </v:group>
        </w:pict>
      </w:r>
    </w:p>
    <w:p w:rsidR="00995915" w:rsidRDefault="00995915">
      <w:pPr>
        <w:rPr>
          <w:sz w:val="20"/>
        </w:rPr>
        <w:sectPr w:rsidR="00995915">
          <w:pgSz w:w="11910" w:h="16840"/>
          <w:pgMar w:top="1400" w:right="420" w:bottom="1420" w:left="760" w:header="0" w:footer="1228" w:gutter="0"/>
          <w:cols w:space="720"/>
        </w:sectPr>
      </w:pPr>
    </w:p>
    <w:p w:rsidR="00995915" w:rsidRDefault="00285CA1">
      <w:pPr>
        <w:pStyle w:val="Corpsdetexte"/>
        <w:spacing w:before="36"/>
        <w:jc w:val="right"/>
      </w:pPr>
      <w:r>
        <w:rPr>
          <w:lang w:val="en-US"/>
        </w:rPr>
        <w:lastRenderedPageBreak/>
        <w:pict>
          <v:group id="_x0000_s1068" style="position:absolute;left:0;text-align:left;margin-left:81pt;margin-top:-176.65pt;width:173.25pt;height:209pt;z-index:251637760;mso-position-horizontal-relative:page" coordorigin="1620,-3533" coordsize="3465,4180">
            <v:rect id="_x0000_s1094" style="position:absolute;left:2289;top:-3128;width:2361;height:3767" fillcolor="#d1d3d4" stroked="f"/>
            <v:rect id="_x0000_s1093" style="position:absolute;left:2288;top:-3128;width:2362;height:3767" filled="f" strokecolor="#7a7b7e" strokeweight=".26mm"/>
            <v:line id="_x0000_s1092" style="position:absolute" from="2384,-1289" to="4568,-1289" strokecolor="white" strokeweight="1.01mm"/>
            <v:line id="_x0000_s1091" style="position:absolute" from="2384,-2995" to="2384,413" strokecolor="white" strokeweight="1.01mm"/>
            <v:line id="_x0000_s1090" style="position:absolute" from="4564,-3020" to="4564,413" strokecolor="white" strokeweight="1.01mm"/>
            <v:shape id="_x0000_s1089" style="position:absolute;left:3272;top:-1465;width:342;height:352" coordorigin="3272,-1464" coordsize="342,352" path="m3444,-1464r-67,14l3323,-1412r-37,56l3272,-1288r14,69l3323,-1164r54,38l3444,-1112r67,-14l3565,-1164r36,-55l3614,-1288r-13,-68l3565,-1412r-54,-38l3444,-1464xe" filled="f" strokecolor="white" strokeweight="1.01mm">
              <v:path arrowok="t"/>
            </v:shape>
            <v:rect id="_x0000_s1088" style="position:absolute;left:3369;top:-2367;width:159;height:234" fillcolor="#231f20" stroked="f"/>
            <v:rect id="_x0000_s1087" style="position:absolute;left:3368;top:-2367;width:160;height:234" filled="f" strokecolor="#434344" strokeweight=".26mm"/>
            <v:rect id="_x0000_s1086" style="position:absolute;left:3054;top:-2996;width:750;height:286" filled="f" strokecolor="white" strokeweight="1.01mm"/>
            <v:line id="_x0000_s1085" style="position:absolute" from="2384,-2995" to="4552,-2995" strokecolor="white" strokeweight="1.01mm"/>
            <v:line id="_x0000_s1084" style="position:absolute" from="2384,424" to="4552,424" strokecolor="white" strokeweight="1.01mm"/>
            <v:rect id="_x0000_s1083" style="position:absolute;left:3054;top:128;width:754;height:285" filled="f" strokecolor="white" strokeweight="1.01mm"/>
            <v:shape id="_x0000_s1082" style="position:absolute;left:3228;top:-2811;width:441;height:260" coordorigin="3228,-2810" coordsize="441,260" path="m3449,-2810r-86,10l3293,-2772r-48,41l3228,-2681r17,51l3293,-2589r70,28l3449,-2551r85,-10l3604,-2589r47,-41l3668,-2681r-17,-50l3604,-2772r-70,-28l3449,-2810xe" filled="f" strokecolor="white" strokeweight="1.01mm">
              <v:path arrowok="t"/>
            </v:shape>
            <v:shape id="_x0000_s1081" style="position:absolute;left:3217;top:-20;width:429;height:356" coordorigin="3217,-19" coordsize="429,356" path="m3432,-19r-84,14l3280,33r-46,57l3217,158r17,70l3280,284r68,38l3432,336r83,-14l3583,284r46,-56l3646,158,3629,90,3583,33,3515,-5r-83,-14xe" filled="f" strokecolor="white" strokeweight="1.01mm">
              <v:path arrowok="t"/>
            </v:shape>
            <v:rect id="_x0000_s1080" style="position:absolute;left:3076;top:154;width:706;height:228" fillcolor="#d1d3d4" stroked="f"/>
            <v:rect id="_x0000_s1079" style="position:absolute;left:3076;top:154;width:706;height:227" filled="f" strokecolor="#d1d3d4" strokeweight=".26mm"/>
            <v:rect id="_x0000_s1078" style="position:absolute;left:3158;top:-2925;width:596;height:192" fillcolor="#d1d3d4" stroked="f"/>
            <v:rect id="_x0000_s1077" style="position:absolute;left:3158;top:-2925;width:596;height:192" filled="f" strokecolor="#d1d3d4" strokeweight=".26mm"/>
            <v:shape id="_x0000_s1076" style="position:absolute;left:1826;top:-3439;width:3132;height:1046" coordorigin="1826,-3438" coordsize="3132,1046" path="m3392,-3438r-107,1l3180,-3433r-103,6l2976,-3419r-98,10l2783,-3397r-92,14l2602,-3367r-85,18l2436,-3329r-78,21l2285,-3285r-68,25l2153,-3235r-59,28l2040,-3179r-90,60l1882,-3054r-41,68l1826,-2915r4,36l1858,-2810r55,66l1992,-2681r102,58l2153,-2596r64,26l2285,-2546r73,23l2436,-2502r81,20l2602,-2464r89,16l2783,-2434r95,12l2976,-2412r101,9l3180,-2398r105,4l3392,-2393r108,-1l3605,-2398r103,-5l3809,-2412r98,-10l4002,-2434r92,-14l4183,-2464r85,-18l4349,-2502r78,-21l4500,-2546r68,-24l4632,-2596r59,-27l4745,-2652r90,-60l4902,-2776r42,-68l4958,-2915r-3,-36l4927,-3020r-55,-67l4793,-3149r-102,-58l4632,-3235r-64,-25l4500,-3285r-73,-23l4349,-3329r-81,-20l4183,-3367r-89,-16l4002,-3397r-95,-12l3809,-3419r-101,-8l3605,-3433r-105,-4l3392,-3438xe" filled="f" strokecolor="#434344" strokeweight=".26mm">
              <v:path arrowok="t"/>
            </v:shape>
            <v:rect id="_x0000_s1075" style="position:absolute;left:1791;top:-3526;width:3140;height:356" stroked="f"/>
            <v:rect id="_x0000_s1074" style="position:absolute;left:1791;top:-3526;width:3140;height:356" filled="f" strokecolor="white" strokeweight=".26mm"/>
            <v:rect id="_x0000_s1073" style="position:absolute;left:1627;top:-3358;width:555;height:464" stroked="f"/>
            <v:rect id="_x0000_s1072" style="position:absolute;left:1627;top:-3358;width:555;height:464" filled="f" strokecolor="white" strokeweight=".26mm"/>
            <v:rect id="_x0000_s1071" style="position:absolute;left:4748;top:-3296;width:329;height:471" stroked="f"/>
            <v:rect id="_x0000_s1070" style="position:absolute;left:4748;top:-3297;width:329;height:472" filled="f" strokecolor="white" strokeweight=".26mm"/>
            <v:shape id="_x0000_s1069" type="#_x0000_t202" style="position:absolute;left:2653;top:-2334;width:660;height:202" filled="f" stroked="f">
              <v:textbox inset="0,0,0,0">
                <w:txbxContent>
                  <w:p w:rsidR="00995915" w:rsidRDefault="00285CA1">
                    <w:pPr>
                      <w:spacing w:line="201" w:lineRule="exact"/>
                      <w:rPr>
                        <w:sz w:val="18"/>
                      </w:rPr>
                    </w:pPr>
                    <w:r>
                      <w:rPr>
                        <w:sz w:val="18"/>
                      </w:rPr>
                      <w:t>Caméra</w:t>
                    </w:r>
                  </w:p>
                </w:txbxContent>
              </v:textbox>
            </v:shape>
            <w10:wrap anchorx="page"/>
          </v:group>
        </w:pict>
      </w:r>
      <w:r>
        <w:t>Joueur 2</w:t>
      </w:r>
    </w:p>
    <w:p w:rsidR="00995915" w:rsidRDefault="00285CA1">
      <w:pPr>
        <w:pStyle w:val="Corpsdetexte"/>
        <w:tabs>
          <w:tab w:val="left" w:pos="2411"/>
        </w:tabs>
        <w:spacing w:before="2"/>
        <w:ind w:left="830"/>
        <w:rPr>
          <w:sz w:val="24"/>
        </w:rPr>
      </w:pPr>
      <w:r>
        <w:br w:type="column"/>
      </w:r>
      <w:r>
        <w:rPr>
          <w:position w:val="-3"/>
        </w:rPr>
        <w:lastRenderedPageBreak/>
        <w:t>10</w:t>
      </w:r>
      <w:r>
        <w:rPr>
          <w:spacing w:val="-1"/>
          <w:position w:val="-3"/>
        </w:rPr>
        <w:t xml:space="preserve"> </w:t>
      </w:r>
      <w:r>
        <w:rPr>
          <w:position w:val="-3"/>
        </w:rPr>
        <w:t>m</w:t>
      </w:r>
      <w:r>
        <w:rPr>
          <w:position w:val="-3"/>
        </w:rPr>
        <w:tab/>
      </w:r>
      <w:r>
        <w:t>Joueur</w:t>
      </w:r>
      <w:r>
        <w:rPr>
          <w:spacing w:val="-5"/>
        </w:rPr>
        <w:t xml:space="preserve"> </w:t>
      </w:r>
      <w:r>
        <w:rPr>
          <w:sz w:val="24"/>
        </w:rPr>
        <w:t>1</w:t>
      </w:r>
    </w:p>
    <w:p w:rsidR="00995915" w:rsidRDefault="00995915">
      <w:pPr>
        <w:rPr>
          <w:sz w:val="24"/>
        </w:rPr>
        <w:sectPr w:rsidR="00995915">
          <w:type w:val="continuous"/>
          <w:pgSz w:w="11910" w:h="16840"/>
          <w:pgMar w:top="1420" w:right="420" w:bottom="1420" w:left="760" w:header="720" w:footer="720" w:gutter="0"/>
          <w:cols w:num="2" w:space="720" w:equalWidth="0">
            <w:col w:w="6439" w:space="40"/>
            <w:col w:w="4251"/>
          </w:cols>
        </w:sectPr>
      </w:pPr>
    </w:p>
    <w:p w:rsidR="00995915" w:rsidRDefault="00995915">
      <w:pPr>
        <w:pStyle w:val="Corpsdetexte"/>
        <w:spacing w:before="1"/>
        <w:rPr>
          <w:sz w:val="24"/>
        </w:rPr>
      </w:pPr>
    </w:p>
    <w:p w:rsidR="00995915" w:rsidRDefault="00285CA1">
      <w:pPr>
        <w:pStyle w:val="Corpsdetexte"/>
        <w:ind w:left="6008"/>
        <w:rPr>
          <w:sz w:val="20"/>
        </w:rPr>
      </w:pPr>
      <w:r>
        <w:rPr>
          <w:sz w:val="20"/>
          <w:lang w:val="en-US"/>
        </w:rPr>
      </w:r>
      <w:r>
        <w:rPr>
          <w:sz w:val="20"/>
        </w:rPr>
        <w:pict>
          <v:shape id="_x0000_s1067" type="#_x0000_t202" style="width:137.4pt;height:16.45pt;mso-left-percent:-10001;mso-top-percent:-10001;mso-position-horizontal:absolute;mso-position-horizontal-relative:char;mso-position-vertical:absolute;mso-position-vertical-relative:line;mso-left-percent:-10001;mso-top-percent:-10001" filled="f" strokecolor="#7a7b7e" strokeweight=".26mm">
            <v:textbox inset="0,0,0,0">
              <w:txbxContent>
                <w:p w:rsidR="00995915" w:rsidRDefault="00285CA1">
                  <w:pPr>
                    <w:spacing w:line="228" w:lineRule="exact"/>
                    <w:ind w:left="44"/>
                    <w:rPr>
                      <w:sz w:val="20"/>
                    </w:rPr>
                  </w:pPr>
                  <w:r>
                    <w:rPr>
                      <w:sz w:val="20"/>
                    </w:rPr>
                    <w:t>Le dessin n'est pas à l'échelle</w:t>
                  </w:r>
                </w:p>
              </w:txbxContent>
            </v:textbox>
            <w10:wrap type="none"/>
            <w10:anchorlock/>
          </v:shape>
        </w:pict>
      </w:r>
    </w:p>
    <w:p w:rsidR="00995915" w:rsidRDefault="00995915">
      <w:pPr>
        <w:pStyle w:val="Corpsdetexte"/>
        <w:rPr>
          <w:sz w:val="20"/>
        </w:rPr>
      </w:pPr>
    </w:p>
    <w:p w:rsidR="00995915" w:rsidRDefault="00995915">
      <w:pPr>
        <w:pStyle w:val="Corpsdetexte"/>
        <w:rPr>
          <w:sz w:val="20"/>
        </w:rPr>
      </w:pPr>
    </w:p>
    <w:p w:rsidR="00995915" w:rsidRDefault="00995915">
      <w:pPr>
        <w:pStyle w:val="Corpsdetexte"/>
        <w:rPr>
          <w:sz w:val="20"/>
        </w:rPr>
      </w:pPr>
    </w:p>
    <w:p w:rsidR="00995915" w:rsidRDefault="00995915">
      <w:pPr>
        <w:pStyle w:val="Corpsdetexte"/>
        <w:spacing w:before="6"/>
        <w:rPr>
          <w:sz w:val="27"/>
        </w:rPr>
      </w:pPr>
    </w:p>
    <w:p w:rsidR="00995915" w:rsidRDefault="00285CA1">
      <w:pPr>
        <w:pStyle w:val="Paragraphedeliste"/>
        <w:numPr>
          <w:ilvl w:val="1"/>
          <w:numId w:val="8"/>
        </w:numPr>
        <w:tabs>
          <w:tab w:val="left" w:pos="1451"/>
        </w:tabs>
        <w:spacing w:before="93"/>
        <w:ind w:firstLine="0"/>
      </w:pPr>
      <w:r>
        <w:rPr>
          <w:b/>
        </w:rPr>
        <w:t xml:space="preserve">Calculer </w:t>
      </w:r>
      <w:r>
        <w:t xml:space="preserve">le niveau sonore </w:t>
      </w:r>
      <w:r>
        <w:rPr>
          <w:i/>
        </w:rPr>
        <w:t>L</w:t>
      </w:r>
      <w:r>
        <w:rPr>
          <w:i/>
          <w:vertAlign w:val="subscript"/>
        </w:rPr>
        <w:t>j1</w:t>
      </w:r>
      <w:r>
        <w:rPr>
          <w:i/>
        </w:rPr>
        <w:t xml:space="preserve"> </w:t>
      </w:r>
      <w:r>
        <w:t>capté par le microphone lorsque le joueur 1</w:t>
      </w:r>
      <w:r>
        <w:rPr>
          <w:spacing w:val="-26"/>
        </w:rPr>
        <w:t xml:space="preserve"> </w:t>
      </w:r>
      <w:r>
        <w:t>crie.</w:t>
      </w:r>
    </w:p>
    <w:p w:rsidR="00995915" w:rsidRDefault="00995915">
      <w:pPr>
        <w:pStyle w:val="Corpsdetexte"/>
        <w:spacing w:before="10"/>
        <w:rPr>
          <w:sz w:val="21"/>
        </w:rPr>
      </w:pPr>
    </w:p>
    <w:p w:rsidR="00995915" w:rsidRDefault="00285CA1">
      <w:pPr>
        <w:pStyle w:val="Paragraphedeliste"/>
        <w:numPr>
          <w:ilvl w:val="1"/>
          <w:numId w:val="8"/>
        </w:numPr>
        <w:tabs>
          <w:tab w:val="left" w:pos="1472"/>
        </w:tabs>
        <w:spacing w:before="1"/>
        <w:ind w:right="998" w:firstLine="0"/>
        <w:jc w:val="both"/>
      </w:pPr>
      <w:r>
        <w:rPr>
          <w:b/>
        </w:rPr>
        <w:t xml:space="preserve">Calculer </w:t>
      </w:r>
      <w:r>
        <w:t>la distance d</w:t>
      </w:r>
      <w:r>
        <w:rPr>
          <w:vertAlign w:val="subscript"/>
        </w:rPr>
        <w:t>2-c</w:t>
      </w:r>
      <w:r>
        <w:t xml:space="preserve"> entre le joueur 2 et le micro de la caméra. </w:t>
      </w:r>
      <w:r>
        <w:rPr>
          <w:b/>
        </w:rPr>
        <w:t xml:space="preserve">En déduire </w:t>
      </w:r>
      <w:r>
        <w:t xml:space="preserve">le niveau sonore </w:t>
      </w:r>
      <w:r>
        <w:rPr>
          <w:i/>
        </w:rPr>
        <w:t>L’</w:t>
      </w:r>
      <w:r>
        <w:rPr>
          <w:i/>
          <w:vertAlign w:val="subscript"/>
        </w:rPr>
        <w:t>j2</w:t>
      </w:r>
      <w:r>
        <w:rPr>
          <w:i/>
        </w:rPr>
        <w:t xml:space="preserve"> </w:t>
      </w:r>
      <w:r>
        <w:t>correspondant quand le joueur 2 crie, sans tenir compte de la directivité du</w:t>
      </w:r>
      <w:r>
        <w:rPr>
          <w:spacing w:val="-1"/>
        </w:rPr>
        <w:t xml:space="preserve"> </w:t>
      </w:r>
      <w:r>
        <w:t>micro.</w:t>
      </w:r>
    </w:p>
    <w:p w:rsidR="00995915" w:rsidRDefault="00995915">
      <w:pPr>
        <w:pStyle w:val="Corpsdetexte"/>
      </w:pPr>
    </w:p>
    <w:p w:rsidR="00995915" w:rsidRDefault="00285CA1">
      <w:pPr>
        <w:pStyle w:val="Paragraphedeliste"/>
        <w:numPr>
          <w:ilvl w:val="1"/>
          <w:numId w:val="8"/>
        </w:numPr>
        <w:tabs>
          <w:tab w:val="left" w:pos="1451"/>
        </w:tabs>
        <w:ind w:firstLine="0"/>
        <w:jc w:val="both"/>
      </w:pPr>
      <w:r>
        <w:rPr>
          <w:b/>
        </w:rPr>
        <w:t xml:space="preserve">Calculer </w:t>
      </w:r>
      <w:r>
        <w:t xml:space="preserve">l’angle </w:t>
      </w:r>
      <w:r>
        <w:rPr>
          <w:i/>
        </w:rPr>
        <w:t xml:space="preserve">α </w:t>
      </w:r>
      <w:r>
        <w:t>représenté sur la figure</w:t>
      </w:r>
      <w:r>
        <w:rPr>
          <w:spacing w:val="-3"/>
        </w:rPr>
        <w:t xml:space="preserve"> </w:t>
      </w:r>
      <w:r>
        <w:t>ci-dessus.</w:t>
      </w:r>
    </w:p>
    <w:p w:rsidR="00995915" w:rsidRDefault="00995915">
      <w:pPr>
        <w:pStyle w:val="Corpsdetexte"/>
      </w:pPr>
    </w:p>
    <w:p w:rsidR="00995915" w:rsidRDefault="00285CA1">
      <w:pPr>
        <w:pStyle w:val="Paragraphedeliste"/>
        <w:numPr>
          <w:ilvl w:val="1"/>
          <w:numId w:val="8"/>
        </w:numPr>
        <w:tabs>
          <w:tab w:val="left" w:pos="1472"/>
        </w:tabs>
        <w:ind w:left="1471" w:hanging="388"/>
        <w:jc w:val="both"/>
        <w:rPr>
          <w:i/>
        </w:rPr>
      </w:pPr>
      <w:r>
        <w:rPr>
          <w:b/>
        </w:rPr>
        <w:t>Déterminer,</w:t>
      </w:r>
      <w:r>
        <w:rPr>
          <w:b/>
          <w:spacing w:val="21"/>
        </w:rPr>
        <w:t xml:space="preserve"> </w:t>
      </w:r>
      <w:r>
        <w:t>pour</w:t>
      </w:r>
      <w:r>
        <w:rPr>
          <w:spacing w:val="20"/>
        </w:rPr>
        <w:t xml:space="preserve"> </w:t>
      </w:r>
      <w:r>
        <w:t>une</w:t>
      </w:r>
      <w:r>
        <w:rPr>
          <w:spacing w:val="21"/>
        </w:rPr>
        <w:t xml:space="preserve"> </w:t>
      </w:r>
      <w:r>
        <w:t>fréquence</w:t>
      </w:r>
      <w:r>
        <w:rPr>
          <w:spacing w:val="21"/>
        </w:rPr>
        <w:t xml:space="preserve"> </w:t>
      </w:r>
      <w:r>
        <w:t>de</w:t>
      </w:r>
      <w:r>
        <w:rPr>
          <w:spacing w:val="20"/>
        </w:rPr>
        <w:t xml:space="preserve"> </w:t>
      </w:r>
      <w:r>
        <w:t>500 Hz,</w:t>
      </w:r>
      <w:r>
        <w:rPr>
          <w:spacing w:val="21"/>
        </w:rPr>
        <w:t xml:space="preserve"> </w:t>
      </w:r>
      <w:r>
        <w:t>en</w:t>
      </w:r>
      <w:r>
        <w:rPr>
          <w:spacing w:val="19"/>
        </w:rPr>
        <w:t xml:space="preserve"> </w:t>
      </w:r>
      <w:r>
        <w:t>s’aidant</w:t>
      </w:r>
      <w:r>
        <w:rPr>
          <w:spacing w:val="21"/>
        </w:rPr>
        <w:t xml:space="preserve"> </w:t>
      </w:r>
      <w:r>
        <w:t>du</w:t>
      </w:r>
      <w:r>
        <w:rPr>
          <w:spacing w:val="20"/>
        </w:rPr>
        <w:t xml:space="preserve"> </w:t>
      </w:r>
      <w:r>
        <w:t>DT15,</w:t>
      </w:r>
      <w:r>
        <w:rPr>
          <w:spacing w:val="19"/>
        </w:rPr>
        <w:t xml:space="preserve"> </w:t>
      </w:r>
      <w:r>
        <w:t>l’atténuation</w:t>
      </w:r>
      <w:r>
        <w:rPr>
          <w:spacing w:val="21"/>
        </w:rPr>
        <w:t xml:space="preserve"> </w:t>
      </w:r>
      <w:r>
        <w:rPr>
          <w:i/>
        </w:rPr>
        <w:t>A</w:t>
      </w:r>
      <w:r>
        <w:rPr>
          <w:i/>
          <w:vertAlign w:val="subscript"/>
        </w:rPr>
        <w:t>d2</w:t>
      </w:r>
    </w:p>
    <w:p w:rsidR="00995915" w:rsidRDefault="00285CA1">
      <w:pPr>
        <w:pStyle w:val="Corpsdetexte"/>
        <w:ind w:left="1083"/>
        <w:jc w:val="both"/>
      </w:pPr>
      <w:proofErr w:type="gramStart"/>
      <w:r>
        <w:t>due</w:t>
      </w:r>
      <w:proofErr w:type="gramEnd"/>
      <w:r>
        <w:t xml:space="preserve"> à la directivité de ce microph</w:t>
      </w:r>
      <w:r>
        <w:t>one.</w:t>
      </w:r>
    </w:p>
    <w:p w:rsidR="00995915" w:rsidRDefault="00995915">
      <w:pPr>
        <w:pStyle w:val="Corpsdetexte"/>
      </w:pPr>
    </w:p>
    <w:p w:rsidR="00995915" w:rsidRDefault="00285CA1">
      <w:pPr>
        <w:pStyle w:val="Paragraphedeliste"/>
        <w:numPr>
          <w:ilvl w:val="1"/>
          <w:numId w:val="8"/>
        </w:numPr>
        <w:tabs>
          <w:tab w:val="left" w:pos="1451"/>
        </w:tabs>
        <w:ind w:left="1450" w:hanging="367"/>
        <w:jc w:val="both"/>
      </w:pPr>
      <w:r>
        <w:rPr>
          <w:b/>
        </w:rPr>
        <w:t xml:space="preserve">En déduire </w:t>
      </w:r>
      <w:r>
        <w:t>le niveau sonore réellement capté par le microphone</w:t>
      </w:r>
      <w:r>
        <w:rPr>
          <w:spacing w:val="-1"/>
        </w:rPr>
        <w:t xml:space="preserve"> </w:t>
      </w:r>
      <w:r>
        <w:rPr>
          <w:i/>
        </w:rPr>
        <w:t>L</w:t>
      </w:r>
      <w:r>
        <w:rPr>
          <w:i/>
          <w:vertAlign w:val="subscript"/>
        </w:rPr>
        <w:t>j2</w:t>
      </w:r>
      <w:r>
        <w:t>.</w:t>
      </w:r>
    </w:p>
    <w:p w:rsidR="00995915" w:rsidRDefault="00995915">
      <w:pPr>
        <w:pStyle w:val="Corpsdetexte"/>
        <w:spacing w:before="11"/>
        <w:rPr>
          <w:sz w:val="21"/>
        </w:rPr>
      </w:pPr>
    </w:p>
    <w:p w:rsidR="00995915" w:rsidRDefault="00285CA1">
      <w:pPr>
        <w:pStyle w:val="Paragraphedeliste"/>
        <w:numPr>
          <w:ilvl w:val="1"/>
          <w:numId w:val="8"/>
        </w:numPr>
        <w:tabs>
          <w:tab w:val="left" w:pos="1451"/>
        </w:tabs>
        <w:ind w:firstLine="0"/>
        <w:jc w:val="both"/>
      </w:pPr>
      <w:r>
        <w:rPr>
          <w:b/>
        </w:rPr>
        <w:t xml:space="preserve">Relever </w:t>
      </w:r>
      <w:r>
        <w:t>la sensibilité du micro</w:t>
      </w:r>
      <w:r>
        <w:rPr>
          <w:spacing w:val="-2"/>
        </w:rPr>
        <w:t xml:space="preserve"> </w:t>
      </w:r>
      <w:r>
        <w:t>(DT15).</w:t>
      </w:r>
    </w:p>
    <w:p w:rsidR="00995915" w:rsidRDefault="00995915">
      <w:pPr>
        <w:pStyle w:val="Corpsdetexte"/>
        <w:spacing w:before="7"/>
      </w:pPr>
    </w:p>
    <w:p w:rsidR="00995915" w:rsidRDefault="00285CA1">
      <w:pPr>
        <w:pStyle w:val="Paragraphedeliste"/>
        <w:numPr>
          <w:ilvl w:val="1"/>
          <w:numId w:val="8"/>
        </w:numPr>
        <w:tabs>
          <w:tab w:val="left" w:pos="1492"/>
        </w:tabs>
        <w:spacing w:line="232" w:lineRule="auto"/>
        <w:ind w:right="999" w:firstLine="0"/>
      </w:pPr>
      <w:r>
        <w:rPr>
          <w:b/>
        </w:rPr>
        <w:t xml:space="preserve">Calculer </w:t>
      </w:r>
      <w:r>
        <w:t xml:space="preserve">la pression </w:t>
      </w:r>
      <w:r>
        <w:rPr>
          <w:i/>
        </w:rPr>
        <w:t xml:space="preserve">P </w:t>
      </w:r>
      <w:r>
        <w:t xml:space="preserve">efficace due à </w:t>
      </w:r>
      <w:r>
        <w:rPr>
          <w:i/>
        </w:rPr>
        <w:t>L</w:t>
      </w:r>
      <w:r>
        <w:rPr>
          <w:i/>
          <w:vertAlign w:val="subscript"/>
        </w:rPr>
        <w:t>j2</w:t>
      </w:r>
      <w:r>
        <w:rPr>
          <w:i/>
        </w:rPr>
        <w:t xml:space="preserve"> </w:t>
      </w:r>
      <w:r>
        <w:t xml:space="preserve">captée par le microphone. On prendra comme pression de référence </w:t>
      </w:r>
      <w:r>
        <w:rPr>
          <w:i/>
        </w:rPr>
        <w:t>P</w:t>
      </w:r>
      <w:r>
        <w:rPr>
          <w:i/>
          <w:vertAlign w:val="subscript"/>
        </w:rPr>
        <w:t>réf</w:t>
      </w:r>
      <w:r>
        <w:rPr>
          <w:i/>
        </w:rPr>
        <w:t xml:space="preserve"> </w:t>
      </w:r>
      <w:r>
        <w:rPr>
          <w:rFonts w:ascii="DejaVu Serif" w:hAnsi="DejaVu Serif"/>
        </w:rPr>
        <w:t>= 2,10</w:t>
      </w:r>
      <w:r>
        <w:rPr>
          <w:rFonts w:ascii="DejaVu Serif" w:hAnsi="DejaVu Serif"/>
          <w:position w:val="8"/>
          <w:sz w:val="16"/>
        </w:rPr>
        <w:t>–5</w:t>
      </w:r>
      <w:r>
        <w:rPr>
          <w:rFonts w:ascii="DejaVu Serif" w:hAnsi="DejaVu Serif"/>
          <w:spacing w:val="-21"/>
          <w:position w:val="8"/>
          <w:sz w:val="16"/>
        </w:rPr>
        <w:t xml:space="preserve"> </w:t>
      </w:r>
      <w:r>
        <w:t>P</w:t>
      </w:r>
      <w:r>
        <w:rPr>
          <w:vertAlign w:val="subscript"/>
        </w:rPr>
        <w:t>a</w:t>
      </w:r>
      <w:r>
        <w:t>.</w:t>
      </w:r>
    </w:p>
    <w:p w:rsidR="00995915" w:rsidRDefault="00285CA1">
      <w:pPr>
        <w:pStyle w:val="Paragraphedeliste"/>
        <w:numPr>
          <w:ilvl w:val="1"/>
          <w:numId w:val="8"/>
        </w:numPr>
        <w:tabs>
          <w:tab w:val="left" w:pos="1500"/>
        </w:tabs>
        <w:spacing w:before="248"/>
        <w:ind w:right="999" w:firstLine="0"/>
      </w:pPr>
      <w:r>
        <w:rPr>
          <w:b/>
        </w:rPr>
        <w:t xml:space="preserve">Déterminer </w:t>
      </w:r>
      <w:r>
        <w:t xml:space="preserve">en dBU le niveau de tension en sortie du microphone. On prendra comme tension de référence </w:t>
      </w:r>
      <w:r>
        <w:rPr>
          <w:i/>
        </w:rPr>
        <w:t>U</w:t>
      </w:r>
      <w:r>
        <w:rPr>
          <w:i/>
          <w:vertAlign w:val="subscript"/>
        </w:rPr>
        <w:t>ref</w:t>
      </w:r>
      <w:r>
        <w:rPr>
          <w:i/>
        </w:rPr>
        <w:t xml:space="preserve"> </w:t>
      </w:r>
      <w:r>
        <w:t>= 0,775</w:t>
      </w:r>
      <w:r>
        <w:rPr>
          <w:spacing w:val="-24"/>
        </w:rPr>
        <w:t xml:space="preserve"> </w:t>
      </w:r>
      <w:r>
        <w:t>V.</w:t>
      </w:r>
    </w:p>
    <w:p w:rsidR="00995915" w:rsidRDefault="00995915">
      <w:pPr>
        <w:sectPr w:rsidR="00995915">
          <w:type w:val="continuous"/>
          <w:pgSz w:w="11910" w:h="16840"/>
          <w:pgMar w:top="1420" w:right="420" w:bottom="1420" w:left="760" w:header="720" w:footer="720" w:gutter="0"/>
          <w:cols w:space="720"/>
        </w:sectPr>
      </w:pPr>
    </w:p>
    <w:p w:rsidR="00995915" w:rsidRDefault="00285CA1">
      <w:pPr>
        <w:pStyle w:val="Titre5"/>
        <w:numPr>
          <w:ilvl w:val="0"/>
          <w:numId w:val="8"/>
        </w:numPr>
        <w:tabs>
          <w:tab w:val="left" w:pos="841"/>
        </w:tabs>
        <w:spacing w:before="76"/>
        <w:ind w:left="840" w:hanging="183"/>
        <w:jc w:val="left"/>
      </w:pPr>
      <w:r>
        <w:lastRenderedPageBreak/>
        <w:t>- Bonne captation des</w:t>
      </w:r>
      <w:r>
        <w:rPr>
          <w:spacing w:val="-1"/>
        </w:rPr>
        <w:t xml:space="preserve"> </w:t>
      </w:r>
      <w:r>
        <w:t>interviews</w:t>
      </w:r>
    </w:p>
    <w:p w:rsidR="00995915" w:rsidRDefault="00995915">
      <w:pPr>
        <w:pStyle w:val="Corpsdetexte"/>
        <w:rPr>
          <w:b/>
          <w:sz w:val="24"/>
        </w:rPr>
      </w:pPr>
    </w:p>
    <w:p w:rsidR="00995915" w:rsidRDefault="00995915">
      <w:pPr>
        <w:pStyle w:val="Corpsdetexte"/>
        <w:spacing w:before="11"/>
        <w:rPr>
          <w:b/>
          <w:sz w:val="19"/>
        </w:rPr>
      </w:pPr>
    </w:p>
    <w:p w:rsidR="00995915" w:rsidRDefault="00285CA1">
      <w:pPr>
        <w:pStyle w:val="Titre6"/>
        <w:jc w:val="left"/>
      </w:pPr>
      <w:r>
        <w:rPr>
          <w:noProof/>
          <w:lang w:eastAsia="fr-FR"/>
        </w:rPr>
        <w:drawing>
          <wp:anchor distT="0" distB="0" distL="0" distR="0" simplePos="0" relativeHeight="251667456" behindDoc="1" locked="0" layoutInCell="1" allowOverlap="1">
            <wp:simplePos x="0" y="0"/>
            <wp:positionH relativeFrom="page">
              <wp:posOffset>1667255</wp:posOffset>
            </wp:positionH>
            <wp:positionV relativeFrom="paragraph">
              <wp:posOffset>388600</wp:posOffset>
            </wp:positionV>
            <wp:extent cx="4083617" cy="2316479"/>
            <wp:effectExtent l="0" t="0" r="0" b="0"/>
            <wp:wrapTopAndBottom/>
            <wp:docPr id="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6" cstate="print"/>
                    <a:stretch>
                      <a:fillRect/>
                    </a:stretch>
                  </pic:blipFill>
                  <pic:spPr>
                    <a:xfrm>
                      <a:off x="0" y="0"/>
                      <a:ext cx="4083617" cy="2316479"/>
                    </a:xfrm>
                    <a:prstGeom prst="rect">
                      <a:avLst/>
                    </a:prstGeom>
                  </pic:spPr>
                </pic:pic>
              </a:graphicData>
            </a:graphic>
          </wp:anchor>
        </w:drawing>
      </w:r>
      <w:r>
        <w:t xml:space="preserve">Problématique : la technicienne doit déterminer la réverbération du stade afin </w:t>
      </w:r>
      <w:r>
        <w:t>d’assurer les inte</w:t>
      </w:r>
      <w:r>
        <w:t>rviews des joueurs dans les meilleures conditions sonores.</w:t>
      </w:r>
    </w:p>
    <w:p w:rsidR="00995915" w:rsidRDefault="00995915">
      <w:pPr>
        <w:pStyle w:val="Corpsdetexte"/>
        <w:rPr>
          <w:b/>
          <w:i/>
          <w:sz w:val="24"/>
        </w:rPr>
      </w:pPr>
    </w:p>
    <w:p w:rsidR="00995915" w:rsidRDefault="00995915">
      <w:pPr>
        <w:pStyle w:val="Corpsdetexte"/>
        <w:spacing w:before="11"/>
        <w:rPr>
          <w:b/>
          <w:i/>
          <w:sz w:val="20"/>
        </w:rPr>
      </w:pPr>
    </w:p>
    <w:p w:rsidR="00995915" w:rsidRDefault="00285CA1">
      <w:pPr>
        <w:pStyle w:val="Corpsdetexte"/>
        <w:ind w:left="657" w:right="1116"/>
      </w:pPr>
      <w:r>
        <w:t>Le système de sonorisation du stade est un ensemble d’enceintes line array qui produit des ondes cylindriques.</w:t>
      </w:r>
    </w:p>
    <w:p w:rsidR="00995915" w:rsidRDefault="00995915">
      <w:pPr>
        <w:pStyle w:val="Corpsdetexte"/>
        <w:spacing w:before="10"/>
        <w:rPr>
          <w:sz w:val="21"/>
        </w:rPr>
      </w:pPr>
    </w:p>
    <w:p w:rsidR="00995915" w:rsidRDefault="00285CA1">
      <w:pPr>
        <w:pStyle w:val="Corpsdetexte"/>
        <w:spacing w:before="1"/>
        <w:ind w:left="657" w:right="1116"/>
      </w:pPr>
      <w:r>
        <w:t>Dans un premier temps, on étudie le niveau sonore délivré par une seule colonne d’enceintes, accrochée à 32 m des spectateurs, placés dans l’axe de la colonne.</w:t>
      </w:r>
    </w:p>
    <w:p w:rsidR="00995915" w:rsidRDefault="00995915">
      <w:pPr>
        <w:pStyle w:val="Corpsdetexte"/>
      </w:pPr>
    </w:p>
    <w:p w:rsidR="00995915" w:rsidRDefault="00285CA1">
      <w:pPr>
        <w:pStyle w:val="Corpsdetexte"/>
        <w:ind w:left="657" w:right="998"/>
      </w:pPr>
      <w:r>
        <w:t>La FIFA exige un niveau sonore de 100 dBspl au niveau des spectateurs pour qu’ils puissent ente</w:t>
      </w:r>
      <w:r>
        <w:t>ndre clairement les annonces.</w:t>
      </w:r>
    </w:p>
    <w:p w:rsidR="00995915" w:rsidRDefault="00995915">
      <w:pPr>
        <w:pStyle w:val="Corpsdetexte"/>
      </w:pPr>
    </w:p>
    <w:p w:rsidR="00995915" w:rsidRDefault="00285CA1">
      <w:pPr>
        <w:pStyle w:val="Corpsdetexte"/>
        <w:ind w:left="657" w:right="1116"/>
      </w:pPr>
      <w:r>
        <w:t>On rappelle que pour une onde cylindrique, l’atténuation est de 3 dB lorsque l’on double la distance.</w:t>
      </w:r>
    </w:p>
    <w:p w:rsidR="00995915" w:rsidRDefault="00995915">
      <w:pPr>
        <w:pStyle w:val="Corpsdetexte"/>
      </w:pPr>
    </w:p>
    <w:p w:rsidR="00995915" w:rsidRDefault="00285CA1">
      <w:pPr>
        <w:pStyle w:val="Paragraphedeliste"/>
        <w:numPr>
          <w:ilvl w:val="1"/>
          <w:numId w:val="8"/>
        </w:numPr>
        <w:tabs>
          <w:tab w:val="left" w:pos="1450"/>
        </w:tabs>
        <w:ind w:firstLine="0"/>
      </w:pPr>
      <w:r>
        <w:rPr>
          <w:b/>
        </w:rPr>
        <w:t xml:space="preserve">Déterminer </w:t>
      </w:r>
      <w:r>
        <w:t>le niveau délivré par cette colonne à 1</w:t>
      </w:r>
      <w:r>
        <w:rPr>
          <w:spacing w:val="-1"/>
        </w:rPr>
        <w:t xml:space="preserve"> </w:t>
      </w:r>
      <w:r>
        <w:t>m.</w:t>
      </w:r>
    </w:p>
    <w:p w:rsidR="00995915" w:rsidRDefault="00995915">
      <w:pPr>
        <w:pStyle w:val="Corpsdetexte"/>
        <w:spacing w:before="11"/>
        <w:rPr>
          <w:sz w:val="21"/>
        </w:rPr>
      </w:pPr>
    </w:p>
    <w:p w:rsidR="00995915" w:rsidRDefault="00285CA1">
      <w:pPr>
        <w:pStyle w:val="Paragraphedeliste"/>
        <w:numPr>
          <w:ilvl w:val="1"/>
          <w:numId w:val="8"/>
        </w:numPr>
        <w:tabs>
          <w:tab w:val="left" w:pos="1489"/>
        </w:tabs>
        <w:ind w:right="998" w:firstLine="0"/>
      </w:pPr>
      <w:r>
        <w:rPr>
          <w:b/>
        </w:rPr>
        <w:t xml:space="preserve">Calculer </w:t>
      </w:r>
      <w:r>
        <w:t>la puissance électrique fournie à chaque colonne sachant q</w:t>
      </w:r>
      <w:r>
        <w:t>ue chacune d’elles a une sensibilité de 87 dB à 1 m pour 1</w:t>
      </w:r>
      <w:r>
        <w:rPr>
          <w:spacing w:val="-3"/>
        </w:rPr>
        <w:t xml:space="preserve"> </w:t>
      </w:r>
      <w:r>
        <w:t>W.</w:t>
      </w:r>
    </w:p>
    <w:p w:rsidR="00995915" w:rsidRDefault="00995915">
      <w:pPr>
        <w:pStyle w:val="Corpsdetexte"/>
        <w:spacing w:before="1"/>
      </w:pPr>
    </w:p>
    <w:p w:rsidR="00995915" w:rsidRDefault="00285CA1">
      <w:pPr>
        <w:pStyle w:val="Corpsdetexte"/>
        <w:ind w:left="657" w:right="1370"/>
      </w:pPr>
      <w:r>
        <w:t>Au niveau des spectateurs les plus hauts placés, chaque colonne couvre une largeur de     15 m.</w:t>
      </w:r>
    </w:p>
    <w:p w:rsidR="00995915" w:rsidRDefault="00995915">
      <w:pPr>
        <w:pStyle w:val="Corpsdetexte"/>
        <w:spacing w:before="11"/>
        <w:rPr>
          <w:sz w:val="21"/>
        </w:rPr>
      </w:pPr>
    </w:p>
    <w:p w:rsidR="00995915" w:rsidRDefault="00285CA1">
      <w:pPr>
        <w:pStyle w:val="Paragraphedeliste"/>
        <w:numPr>
          <w:ilvl w:val="1"/>
          <w:numId w:val="8"/>
        </w:numPr>
        <w:tabs>
          <w:tab w:val="left" w:pos="1463"/>
        </w:tabs>
        <w:ind w:right="999" w:firstLine="0"/>
      </w:pPr>
      <w:r>
        <w:rPr>
          <w:b/>
        </w:rPr>
        <w:t xml:space="preserve">Déterminer </w:t>
      </w:r>
      <w:r>
        <w:t>le nombre de colonnes d’enceintes nécessaire pour assurer une bonne couverture sonore si le périmètre de l’enceinte du stade est de 300</w:t>
      </w:r>
      <w:r>
        <w:rPr>
          <w:spacing w:val="-4"/>
        </w:rPr>
        <w:t xml:space="preserve"> </w:t>
      </w:r>
      <w:r>
        <w:t>m.</w:t>
      </w:r>
    </w:p>
    <w:p w:rsidR="00995915" w:rsidRDefault="00995915">
      <w:pPr>
        <w:pStyle w:val="Corpsdetexte"/>
      </w:pPr>
    </w:p>
    <w:p w:rsidR="00995915" w:rsidRDefault="00285CA1">
      <w:pPr>
        <w:pStyle w:val="Paragraphedeliste"/>
        <w:numPr>
          <w:ilvl w:val="1"/>
          <w:numId w:val="8"/>
        </w:numPr>
        <w:tabs>
          <w:tab w:val="left" w:pos="1450"/>
        </w:tabs>
        <w:ind w:left="1449" w:hanging="366"/>
      </w:pPr>
      <w:r>
        <w:rPr>
          <w:b/>
        </w:rPr>
        <w:t xml:space="preserve">Calculer </w:t>
      </w:r>
      <w:r>
        <w:t>la puissance électrique totale à fournir à l’ensemble des</w:t>
      </w:r>
      <w:r>
        <w:rPr>
          <w:spacing w:val="-4"/>
        </w:rPr>
        <w:t xml:space="preserve"> </w:t>
      </w:r>
      <w:r>
        <w:t>colonnes.</w:t>
      </w:r>
    </w:p>
    <w:p w:rsidR="00995915" w:rsidRDefault="00995915">
      <w:pPr>
        <w:pStyle w:val="Corpsdetexte"/>
        <w:spacing w:before="11"/>
        <w:rPr>
          <w:sz w:val="21"/>
        </w:rPr>
      </w:pPr>
    </w:p>
    <w:p w:rsidR="00995915" w:rsidRDefault="00285CA1">
      <w:pPr>
        <w:pStyle w:val="Corpsdetexte"/>
        <w:ind w:left="657"/>
      </w:pPr>
      <w:r>
        <w:t>En réalité, il existe une zone de recouvrement du son pour deux colonnes contiguës.</w:t>
      </w:r>
    </w:p>
    <w:p w:rsidR="00995915" w:rsidRDefault="00995915">
      <w:pPr>
        <w:pStyle w:val="Corpsdetexte"/>
        <w:rPr>
          <w:sz w:val="24"/>
        </w:rPr>
      </w:pPr>
    </w:p>
    <w:p w:rsidR="00995915" w:rsidRDefault="00995915">
      <w:pPr>
        <w:pStyle w:val="Corpsdetexte"/>
        <w:spacing w:before="1"/>
        <w:rPr>
          <w:sz w:val="20"/>
        </w:rPr>
      </w:pPr>
    </w:p>
    <w:p w:rsidR="00995915" w:rsidRDefault="00285CA1">
      <w:pPr>
        <w:pStyle w:val="Paragraphedeliste"/>
        <w:numPr>
          <w:ilvl w:val="1"/>
          <w:numId w:val="8"/>
        </w:numPr>
        <w:tabs>
          <w:tab w:val="left" w:pos="1483"/>
        </w:tabs>
        <w:ind w:right="999" w:firstLine="0"/>
      </w:pPr>
      <w:r>
        <w:t xml:space="preserve">En considérant les sources cohérentes et en phase dans cet espace, </w:t>
      </w:r>
      <w:r>
        <w:rPr>
          <w:b/>
        </w:rPr>
        <w:t xml:space="preserve">calculer </w:t>
      </w:r>
      <w:r>
        <w:t>le niveau sonore total reçu par les spectateurs dans cette</w:t>
      </w:r>
      <w:r>
        <w:rPr>
          <w:spacing w:val="-3"/>
        </w:rPr>
        <w:t xml:space="preserve"> </w:t>
      </w:r>
      <w:r>
        <w:t>zone.</w:t>
      </w:r>
    </w:p>
    <w:p w:rsidR="00995915" w:rsidRDefault="00995915">
      <w:pPr>
        <w:sectPr w:rsidR="00995915">
          <w:pgSz w:w="11910" w:h="16840"/>
          <w:pgMar w:top="1340" w:right="420" w:bottom="1420" w:left="760" w:header="0" w:footer="1228" w:gutter="0"/>
          <w:cols w:space="720"/>
        </w:sectPr>
      </w:pPr>
    </w:p>
    <w:p w:rsidR="00995915" w:rsidRDefault="00285CA1">
      <w:pPr>
        <w:pStyle w:val="Titre6"/>
        <w:spacing w:before="76"/>
        <w:jc w:val="left"/>
      </w:pPr>
      <w:r>
        <w:lastRenderedPageBreak/>
        <w:t>Problématiq</w:t>
      </w:r>
      <w:r>
        <w:t xml:space="preserve">ue : la technicienne doit vérifier la conformité du temps de réverbération </w:t>
      </w:r>
      <w:r>
        <w:t>dans le stade.</w:t>
      </w:r>
    </w:p>
    <w:p w:rsidR="00995915" w:rsidRDefault="00995915">
      <w:pPr>
        <w:pStyle w:val="Corpsdetexte"/>
        <w:spacing w:before="9"/>
        <w:rPr>
          <w:b/>
          <w:i/>
          <w:sz w:val="21"/>
        </w:rPr>
      </w:pPr>
    </w:p>
    <w:p w:rsidR="00995915" w:rsidRDefault="00285CA1">
      <w:pPr>
        <w:pStyle w:val="Corpsdetexte"/>
        <w:spacing w:before="1"/>
        <w:ind w:left="657" w:right="1116"/>
        <w:rPr>
          <w:i/>
        </w:rPr>
      </w:pPr>
      <w:r>
        <w:rPr>
          <w:lang w:val="en-US"/>
        </w:rPr>
        <w:pict>
          <v:line id="_x0000_s1066" style="position:absolute;left:0;text-align:left;z-index:-251627520;mso-wrap-distance-left:0;mso-wrap-distance-right:0;mso-position-horizontal-relative:page" from="472.25pt,28.15pt" to="497.45pt,28.15pt" strokeweight=".72pt">
            <w10:wrap type="topAndBottom" anchorx="page"/>
          </v:line>
        </w:pict>
      </w:r>
      <w:r>
        <w:rPr>
          <w:lang w:val="en-US"/>
        </w:rPr>
        <w:pict>
          <v:shape id="_x0000_s1065" type="#_x0000_t202" style="position:absolute;left:0;text-align:left;margin-left:477.35pt;margin-top:34.15pt;width:19.4pt;height:7.6pt;z-index:-251639808;mso-position-horizontal-relative:page" filled="f" stroked="f">
            <v:textbox inset="0,0,0,0">
              <w:txbxContent>
                <w:p w:rsidR="00995915" w:rsidRDefault="00285CA1">
                  <w:pPr>
                    <w:tabs>
                      <w:tab w:val="left" w:pos="310"/>
                    </w:tabs>
                    <w:spacing w:before="2" w:line="149" w:lineRule="exact"/>
                    <w:rPr>
                      <w:rFonts w:ascii="DejaVu Serif"/>
                      <w:sz w:val="13"/>
                    </w:rPr>
                  </w:pPr>
                  <w:r>
                    <w:rPr>
                      <w:rFonts w:ascii="DejaVu Serif"/>
                      <w:sz w:val="13"/>
                      <w:u w:val="single"/>
                    </w:rPr>
                    <w:t>1</w:t>
                  </w:r>
                  <w:r>
                    <w:rPr>
                      <w:rFonts w:ascii="DejaVu Serif"/>
                      <w:sz w:val="13"/>
                      <w:u w:val="single"/>
                    </w:rPr>
                    <w:tab/>
                  </w:r>
                  <w:r>
                    <w:rPr>
                      <w:rFonts w:ascii="DejaVu Serif"/>
                      <w:w w:val="90"/>
                      <w:sz w:val="13"/>
                      <w:u w:val="single"/>
                    </w:rPr>
                    <w:t>2</w:t>
                  </w:r>
                </w:p>
              </w:txbxContent>
            </v:textbox>
            <w10:wrap anchorx="page"/>
          </v:shape>
        </w:pict>
      </w:r>
      <w:r>
        <w:t xml:space="preserve">Le calcul du temps de réverbération exprimé en secondes est donné par la relation de Sabine : </w:t>
      </w:r>
      <w:r>
        <w:rPr>
          <w:i/>
        </w:rPr>
        <w:t xml:space="preserve">TR = 0,16 x V / A </w:t>
      </w:r>
      <w:r>
        <w:t xml:space="preserve">où </w:t>
      </w:r>
      <w:r>
        <w:rPr>
          <w:i/>
        </w:rPr>
        <w:t xml:space="preserve">V </w:t>
      </w:r>
      <w:r>
        <w:t xml:space="preserve">est le volume et </w:t>
      </w:r>
      <w:r>
        <w:rPr>
          <w:i/>
        </w:rPr>
        <w:t xml:space="preserve">A </w:t>
      </w:r>
      <w:r>
        <w:t>la surface d’absorpti</w:t>
      </w:r>
      <w:r>
        <w:t>on</w:t>
      </w:r>
      <w:r>
        <w:rPr>
          <w:spacing w:val="-13"/>
        </w:rPr>
        <w:t xml:space="preserve"> </w:t>
      </w:r>
      <w:r>
        <w:t>équivalente</w:t>
      </w:r>
      <w:r>
        <w:rPr>
          <w:i/>
        </w:rPr>
        <w:t>.</w:t>
      </w:r>
    </w:p>
    <w:p w:rsidR="00995915" w:rsidRDefault="00285CA1">
      <w:pPr>
        <w:tabs>
          <w:tab w:val="left" w:pos="6329"/>
        </w:tabs>
        <w:spacing w:line="300" w:lineRule="exact"/>
        <w:ind w:left="657"/>
        <w:rPr>
          <w:rFonts w:ascii="DejaVu Serif" w:hAnsi="DejaVu Serif"/>
          <w:sz w:val="13"/>
        </w:rPr>
      </w:pPr>
      <w:r>
        <w:rPr>
          <w:w w:val="99"/>
        </w:rPr>
        <w:t>On</w:t>
      </w:r>
      <w:r>
        <w:t xml:space="preserve"> </w:t>
      </w:r>
      <w:r>
        <w:rPr>
          <w:w w:val="99"/>
        </w:rPr>
        <w:t>donne</w:t>
      </w:r>
      <w:r>
        <w:t xml:space="preserve"> </w:t>
      </w:r>
      <w:r>
        <w:rPr>
          <w:w w:val="99"/>
        </w:rPr>
        <w:t>pour</w:t>
      </w:r>
      <w:r>
        <w:t xml:space="preserve"> </w:t>
      </w:r>
      <w:r>
        <w:rPr>
          <w:w w:val="99"/>
        </w:rPr>
        <w:t>une</w:t>
      </w:r>
      <w:r>
        <w:t xml:space="preserve"> </w:t>
      </w:r>
      <w:r>
        <w:rPr>
          <w:w w:val="99"/>
        </w:rPr>
        <w:t>elli</w:t>
      </w:r>
      <w:r>
        <w:rPr>
          <w:spacing w:val="-1"/>
          <w:w w:val="99"/>
        </w:rPr>
        <w:t>p</w:t>
      </w:r>
      <w:r>
        <w:rPr>
          <w:w w:val="99"/>
        </w:rPr>
        <w:t>se</w:t>
      </w:r>
      <w:r>
        <w:t xml:space="preserve"> </w:t>
      </w:r>
      <w:r>
        <w:rPr>
          <w:w w:val="99"/>
        </w:rPr>
        <w:t>:</w:t>
      </w:r>
      <w:r>
        <w:rPr>
          <w:spacing w:val="1"/>
        </w:rPr>
        <w:t xml:space="preserve"> </w:t>
      </w:r>
      <w:r>
        <w:rPr>
          <w:b/>
          <w:w w:val="99"/>
        </w:rPr>
        <w:t>Surface</w:t>
      </w:r>
      <w:r>
        <w:rPr>
          <w:b/>
        </w:rPr>
        <w:t xml:space="preserve">  </w:t>
      </w:r>
      <w:r>
        <w:rPr>
          <w:i/>
          <w:w w:val="99"/>
        </w:rPr>
        <w:t>S</w:t>
      </w:r>
      <w:r>
        <w:rPr>
          <w:i/>
          <w:spacing w:val="-1"/>
        </w:rPr>
        <w:t xml:space="preserve"> </w:t>
      </w:r>
      <w:r>
        <w:rPr>
          <w:w w:val="99"/>
        </w:rPr>
        <w:t>=</w:t>
      </w:r>
      <w:r>
        <w:t xml:space="preserve"> </w:t>
      </w:r>
      <w:r>
        <w:rPr>
          <w:w w:val="105"/>
        </w:rPr>
        <w:t>π</w:t>
      </w:r>
      <w:r>
        <w:rPr>
          <w:spacing w:val="-1"/>
          <w:w w:val="105"/>
        </w:rPr>
        <w:t>·</w:t>
      </w:r>
      <w:r>
        <w:rPr>
          <w:i/>
          <w:w w:val="99"/>
        </w:rPr>
        <w:t>R</w:t>
      </w:r>
      <w:r>
        <w:rPr>
          <w:i/>
        </w:rPr>
        <w:t xml:space="preserve"> </w:t>
      </w:r>
      <w:r>
        <w:rPr>
          <w:i/>
          <w:spacing w:val="-5"/>
        </w:rPr>
        <w:t xml:space="preserve"> </w:t>
      </w:r>
      <w:r>
        <w:rPr>
          <w:w w:val="119"/>
        </w:rPr>
        <w:t>·</w:t>
      </w:r>
      <w:r>
        <w:t xml:space="preserve"> </w:t>
      </w:r>
      <w:r>
        <w:rPr>
          <w:i/>
          <w:w w:val="99"/>
        </w:rPr>
        <w:t>R</w:t>
      </w:r>
      <w:r>
        <w:rPr>
          <w:i/>
        </w:rPr>
        <w:tab/>
      </w:r>
      <w:r>
        <w:rPr>
          <w:b/>
          <w:w w:val="99"/>
        </w:rPr>
        <w:t>Périmètre</w:t>
      </w:r>
      <w:r>
        <w:rPr>
          <w:b/>
        </w:rPr>
        <w:t xml:space="preserve">  </w:t>
      </w:r>
      <w:r>
        <w:rPr>
          <w:b/>
          <w:spacing w:val="-11"/>
        </w:rPr>
        <w:t xml:space="preserve"> </w:t>
      </w:r>
      <w:r>
        <w:rPr>
          <w:rFonts w:ascii="DejaVu Serif" w:hAnsi="DejaVu Serif"/>
          <w:w w:val="91"/>
        </w:rPr>
        <w:t>P</w:t>
      </w:r>
      <w:r>
        <w:rPr>
          <w:rFonts w:ascii="DejaVu Serif" w:hAnsi="DejaVu Serif"/>
          <w:spacing w:val="-4"/>
        </w:rPr>
        <w:t xml:space="preserve"> </w:t>
      </w:r>
      <w:r>
        <w:rPr>
          <w:rFonts w:ascii="DejaVu Serif" w:hAnsi="DejaVu Serif"/>
          <w:w w:val="88"/>
        </w:rPr>
        <w:t>=</w:t>
      </w:r>
      <w:r>
        <w:rPr>
          <w:rFonts w:ascii="DejaVu Serif" w:hAnsi="DejaVu Serif"/>
          <w:spacing w:val="-9"/>
        </w:rPr>
        <w:t xml:space="preserve"> </w:t>
      </w:r>
      <w:r>
        <w:rPr>
          <w:rFonts w:ascii="DejaVu Serif" w:hAnsi="DejaVu Serif"/>
          <w:w w:val="86"/>
        </w:rPr>
        <w:t>2</w:t>
      </w:r>
      <w:r>
        <w:rPr>
          <w:rFonts w:ascii="DejaVu Serif" w:hAnsi="DejaVu Serif"/>
          <w:spacing w:val="-22"/>
        </w:rPr>
        <w:t xml:space="preserve"> </w:t>
      </w:r>
      <w:r>
        <w:rPr>
          <w:rFonts w:ascii="DejaVu Serif" w:hAnsi="DejaVu Serif"/>
          <w:w w:val="88"/>
        </w:rPr>
        <w:t>·</w:t>
      </w:r>
      <w:r>
        <w:rPr>
          <w:rFonts w:ascii="DejaVu Serif" w:hAnsi="DejaVu Serif"/>
          <w:spacing w:val="-22"/>
        </w:rPr>
        <w:t xml:space="preserve"> </w:t>
      </w:r>
      <w:r>
        <w:rPr>
          <w:rFonts w:ascii="DejaVu Serif" w:hAnsi="DejaVu Serif"/>
          <w:w w:val="91"/>
        </w:rPr>
        <w:t>n</w:t>
      </w:r>
      <w:r>
        <w:rPr>
          <w:rFonts w:ascii="DejaVu Serif" w:hAnsi="DejaVu Serif"/>
          <w:spacing w:val="-16"/>
        </w:rPr>
        <w:t xml:space="preserve"> </w:t>
      </w:r>
      <w:r>
        <w:rPr>
          <w:rFonts w:ascii="DejaVu Serif" w:hAnsi="DejaVu Serif"/>
          <w:w w:val="88"/>
        </w:rPr>
        <w:t>·</w:t>
      </w:r>
      <w:r>
        <w:rPr>
          <w:rFonts w:ascii="DejaVu Serif" w:hAnsi="DejaVu Serif"/>
          <w:spacing w:val="-22"/>
        </w:rPr>
        <w:t xml:space="preserve"> </w:t>
      </w:r>
      <w:r>
        <w:rPr>
          <w:rFonts w:ascii="DejaVu Serif" w:hAnsi="DejaVu Serif"/>
          <w:w w:val="186"/>
          <w:position w:val="2"/>
        </w:rPr>
        <w:t>J</w:t>
      </w:r>
      <w:r>
        <w:rPr>
          <w:rFonts w:ascii="DejaVu Serif" w:hAnsi="DejaVu Serif"/>
          <w:spacing w:val="-105"/>
          <w:w w:val="87"/>
          <w:position w:val="13"/>
          <w:sz w:val="16"/>
        </w:rPr>
        <w:t>R</w:t>
      </w:r>
      <w:r>
        <w:rPr>
          <w:rFonts w:ascii="Times New Roman" w:hAnsi="Times New Roman"/>
          <w:w w:val="99"/>
          <w:position w:val="9"/>
          <w:sz w:val="13"/>
          <w:u w:val="single"/>
        </w:rPr>
        <w:t xml:space="preserve"> </w:t>
      </w:r>
      <w:r>
        <w:rPr>
          <w:rFonts w:ascii="Times New Roman" w:hAnsi="Times New Roman"/>
          <w:position w:val="9"/>
          <w:sz w:val="13"/>
          <w:u w:val="single"/>
        </w:rPr>
        <w:t xml:space="preserve"> </w:t>
      </w:r>
      <w:r>
        <w:rPr>
          <w:rFonts w:ascii="Times New Roman" w:hAnsi="Times New Roman"/>
          <w:spacing w:val="3"/>
          <w:position w:val="9"/>
          <w:sz w:val="13"/>
          <w:u w:val="single"/>
        </w:rPr>
        <w:t xml:space="preserve"> </w:t>
      </w:r>
      <w:r>
        <w:rPr>
          <w:rFonts w:ascii="DejaVu Serif" w:hAnsi="DejaVu Serif"/>
          <w:spacing w:val="6"/>
          <w:w w:val="93"/>
          <w:position w:val="19"/>
          <w:sz w:val="13"/>
        </w:rPr>
        <w:t>2</w:t>
      </w:r>
      <w:r>
        <w:rPr>
          <w:rFonts w:ascii="DejaVu Serif" w:hAnsi="DejaVu Serif"/>
          <w:w w:val="86"/>
          <w:position w:val="13"/>
          <w:sz w:val="16"/>
        </w:rPr>
        <w:t>+</w:t>
      </w:r>
      <w:r>
        <w:rPr>
          <w:rFonts w:ascii="DejaVu Serif" w:hAnsi="DejaVu Serif"/>
          <w:spacing w:val="4"/>
          <w:w w:val="86"/>
          <w:position w:val="13"/>
          <w:sz w:val="16"/>
        </w:rPr>
        <w:t>R</w:t>
      </w:r>
      <w:r>
        <w:rPr>
          <w:rFonts w:ascii="DejaVu Serif" w:hAnsi="DejaVu Serif"/>
          <w:w w:val="93"/>
          <w:position w:val="19"/>
          <w:sz w:val="13"/>
        </w:rPr>
        <w:t>2</w:t>
      </w:r>
    </w:p>
    <w:p w:rsidR="00995915" w:rsidRDefault="00285CA1">
      <w:pPr>
        <w:spacing w:line="142" w:lineRule="exact"/>
        <w:ind w:right="1738"/>
        <w:jc w:val="right"/>
        <w:rPr>
          <w:rFonts w:ascii="DejaVu Serif"/>
          <w:sz w:val="16"/>
        </w:rPr>
      </w:pPr>
      <w:r>
        <w:rPr>
          <w:lang w:val="en-US"/>
        </w:rPr>
        <w:pict>
          <v:shape id="_x0000_s1064" type="#_x0000_t202" style="position:absolute;left:0;text-align:left;margin-left:294.55pt;margin-top:-5.7pt;width:24.45pt;height:7.85pt;z-index:-251638784;mso-position-horizontal-relative:page" filled="f" stroked="f">
            <v:textbox inset="0,0,0,0">
              <w:txbxContent>
                <w:p w:rsidR="00995915" w:rsidRDefault="00285CA1">
                  <w:pPr>
                    <w:tabs>
                      <w:tab w:val="left" w:pos="410"/>
                    </w:tabs>
                    <w:spacing w:line="157" w:lineRule="exact"/>
                    <w:rPr>
                      <w:i/>
                      <w:sz w:val="14"/>
                    </w:rPr>
                  </w:pPr>
                  <w:r>
                    <w:rPr>
                      <w:i/>
                      <w:sz w:val="14"/>
                    </w:rPr>
                    <w:t>1</w:t>
                  </w:r>
                  <w:r>
                    <w:rPr>
                      <w:i/>
                      <w:sz w:val="14"/>
                    </w:rPr>
                    <w:tab/>
                    <w:t>2</w:t>
                  </w:r>
                </w:p>
              </w:txbxContent>
            </v:textbox>
            <w10:wrap anchorx="page"/>
          </v:shape>
        </w:pict>
      </w:r>
      <w:r>
        <w:rPr>
          <w:rFonts w:ascii="DejaVu Serif"/>
          <w:w w:val="90"/>
          <w:sz w:val="16"/>
        </w:rPr>
        <w:t>2</w:t>
      </w:r>
    </w:p>
    <w:p w:rsidR="00995915" w:rsidRDefault="00995915">
      <w:pPr>
        <w:pStyle w:val="Corpsdetexte"/>
        <w:rPr>
          <w:rFonts w:ascii="DejaVu Serif"/>
          <w:sz w:val="20"/>
        </w:rPr>
      </w:pPr>
    </w:p>
    <w:p w:rsidR="00995915" w:rsidRDefault="00285CA1">
      <w:pPr>
        <w:pStyle w:val="Corpsdetexte"/>
        <w:spacing w:before="10"/>
        <w:rPr>
          <w:rFonts w:ascii="DejaVu Serif"/>
          <w:sz w:val="18"/>
        </w:rPr>
      </w:pPr>
      <w:r>
        <w:rPr>
          <w:noProof/>
          <w:lang w:eastAsia="fr-FR"/>
        </w:rPr>
        <w:drawing>
          <wp:anchor distT="0" distB="0" distL="0" distR="0" simplePos="0" relativeHeight="251668480" behindDoc="1" locked="0" layoutInCell="1" allowOverlap="1">
            <wp:simplePos x="0" y="0"/>
            <wp:positionH relativeFrom="page">
              <wp:posOffset>1819655</wp:posOffset>
            </wp:positionH>
            <wp:positionV relativeFrom="paragraph">
              <wp:posOffset>164244</wp:posOffset>
            </wp:positionV>
            <wp:extent cx="4391203" cy="2377440"/>
            <wp:effectExtent l="0" t="0" r="0" b="0"/>
            <wp:wrapTopAndBottom/>
            <wp:docPr id="1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17" cstate="print"/>
                    <a:stretch>
                      <a:fillRect/>
                    </a:stretch>
                  </pic:blipFill>
                  <pic:spPr>
                    <a:xfrm>
                      <a:off x="0" y="0"/>
                      <a:ext cx="4391203" cy="2377440"/>
                    </a:xfrm>
                    <a:prstGeom prst="rect">
                      <a:avLst/>
                    </a:prstGeom>
                  </pic:spPr>
                </pic:pic>
              </a:graphicData>
            </a:graphic>
          </wp:anchor>
        </w:drawing>
      </w:r>
    </w:p>
    <w:p w:rsidR="00995915" w:rsidRDefault="00995915">
      <w:pPr>
        <w:pStyle w:val="Corpsdetexte"/>
        <w:rPr>
          <w:rFonts w:ascii="DejaVu Serif"/>
          <w:sz w:val="20"/>
        </w:rPr>
      </w:pPr>
    </w:p>
    <w:p w:rsidR="00995915" w:rsidRDefault="00995915">
      <w:pPr>
        <w:pStyle w:val="Corpsdetexte"/>
        <w:spacing w:before="11"/>
        <w:rPr>
          <w:rFonts w:ascii="DejaVu Serif"/>
          <w:sz w:val="18"/>
        </w:rPr>
      </w:pPr>
    </w:p>
    <w:p w:rsidR="00995915" w:rsidRDefault="00285CA1">
      <w:pPr>
        <w:spacing w:before="92"/>
        <w:ind w:left="4120"/>
        <w:rPr>
          <w:i/>
        </w:rPr>
      </w:pPr>
      <w:r>
        <w:rPr>
          <w:i/>
        </w:rPr>
        <w:t>Modélisation du stade</w:t>
      </w:r>
    </w:p>
    <w:p w:rsidR="00995915" w:rsidRDefault="00995915">
      <w:pPr>
        <w:pStyle w:val="Corpsdetexte"/>
        <w:spacing w:before="11"/>
        <w:rPr>
          <w:i/>
          <w:sz w:val="21"/>
        </w:rPr>
      </w:pPr>
    </w:p>
    <w:p w:rsidR="00995915" w:rsidRDefault="00285CA1">
      <w:pPr>
        <w:pStyle w:val="Paragraphedeliste"/>
        <w:numPr>
          <w:ilvl w:val="1"/>
          <w:numId w:val="8"/>
        </w:numPr>
        <w:tabs>
          <w:tab w:val="left" w:pos="1470"/>
        </w:tabs>
        <w:ind w:right="1000" w:firstLine="0"/>
      </w:pPr>
      <w:r>
        <w:rPr>
          <w:b/>
        </w:rPr>
        <w:t xml:space="preserve">Calculer </w:t>
      </w:r>
      <w:r>
        <w:t xml:space="preserve">la surface totale </w:t>
      </w:r>
      <w:r>
        <w:rPr>
          <w:i/>
        </w:rPr>
        <w:t>S</w:t>
      </w:r>
      <w:r>
        <w:rPr>
          <w:i/>
          <w:vertAlign w:val="subscript"/>
        </w:rPr>
        <w:t>T</w:t>
      </w:r>
      <w:r>
        <w:rPr>
          <w:i/>
        </w:rPr>
        <w:t xml:space="preserve"> </w:t>
      </w:r>
      <w:r>
        <w:t>du stade en comptant le sol, les parois latérales et le toit</w:t>
      </w:r>
      <w:r>
        <w:rPr>
          <w:spacing w:val="-1"/>
        </w:rPr>
        <w:t xml:space="preserve"> </w:t>
      </w:r>
      <w:r>
        <w:t>(fermé).</w:t>
      </w:r>
    </w:p>
    <w:p w:rsidR="00995915" w:rsidRDefault="00995915">
      <w:pPr>
        <w:pStyle w:val="Corpsdetexte"/>
        <w:spacing w:before="11"/>
        <w:rPr>
          <w:sz w:val="21"/>
        </w:rPr>
      </w:pPr>
    </w:p>
    <w:p w:rsidR="00995915" w:rsidRDefault="00285CA1">
      <w:pPr>
        <w:pStyle w:val="Paragraphedeliste"/>
        <w:numPr>
          <w:ilvl w:val="1"/>
          <w:numId w:val="8"/>
        </w:numPr>
        <w:tabs>
          <w:tab w:val="left" w:pos="1451"/>
        </w:tabs>
        <w:ind w:left="1450" w:hanging="367"/>
      </w:pPr>
      <w:r>
        <w:rPr>
          <w:b/>
        </w:rPr>
        <w:t xml:space="preserve">Calculer </w:t>
      </w:r>
      <w:r>
        <w:t xml:space="preserve">le volume </w:t>
      </w:r>
      <w:r>
        <w:rPr>
          <w:i/>
        </w:rPr>
        <w:t xml:space="preserve">V </w:t>
      </w:r>
      <w:r>
        <w:t>du stade en</w:t>
      </w:r>
      <w:r>
        <w:rPr>
          <w:spacing w:val="-1"/>
        </w:rPr>
        <w:t xml:space="preserve"> </w:t>
      </w:r>
      <w:r>
        <w:t>m</w:t>
      </w:r>
      <w:r>
        <w:rPr>
          <w:position w:val="7"/>
          <w:sz w:val="14"/>
        </w:rPr>
        <w:t>3</w:t>
      </w:r>
      <w:r>
        <w:t>.</w:t>
      </w:r>
    </w:p>
    <w:p w:rsidR="00995915" w:rsidRDefault="00995915">
      <w:pPr>
        <w:pStyle w:val="Corpsdetexte"/>
      </w:pPr>
    </w:p>
    <w:p w:rsidR="00995915" w:rsidRDefault="00285CA1">
      <w:pPr>
        <w:pStyle w:val="Corpsdetexte"/>
        <w:ind w:left="657" w:right="998"/>
        <w:jc w:val="both"/>
      </w:pPr>
      <w:r>
        <w:t xml:space="preserve">Le toit du stade est maintenant complètement ouvert. L’ouverture se comporte comme un matériau de coefficient d’absorption </w:t>
      </w:r>
      <w:r>
        <w:rPr>
          <w:i/>
        </w:rPr>
        <w:t>α</w:t>
      </w:r>
      <w:r>
        <w:rPr>
          <w:i/>
          <w:vertAlign w:val="subscript"/>
        </w:rPr>
        <w:t>toit</w:t>
      </w:r>
      <w:r>
        <w:rPr>
          <w:i/>
        </w:rPr>
        <w:t xml:space="preserve"> </w:t>
      </w:r>
      <w:r>
        <w:t>= 1, le coefficient d’absorption moyen du sol vaut  α</w:t>
      </w:r>
      <w:r>
        <w:rPr>
          <w:vertAlign w:val="subscript"/>
        </w:rPr>
        <w:t>sol</w:t>
      </w:r>
      <w:r>
        <w:t xml:space="preserve"> = 0,39 et le coefficient d’absorption des</w:t>
      </w:r>
      <w:r>
        <w:t xml:space="preserve"> parois latérales est </w:t>
      </w:r>
      <w:r>
        <w:rPr>
          <w:i/>
        </w:rPr>
        <w:t>α</w:t>
      </w:r>
      <w:r>
        <w:rPr>
          <w:i/>
          <w:vertAlign w:val="subscript"/>
        </w:rPr>
        <w:t>p</w:t>
      </w:r>
      <w:r>
        <w:rPr>
          <w:i/>
          <w:spacing w:val="-45"/>
        </w:rPr>
        <w:t xml:space="preserve"> </w:t>
      </w:r>
      <w:r>
        <w:t>= 0,96.</w:t>
      </w:r>
    </w:p>
    <w:p w:rsidR="00995915" w:rsidRDefault="00995915">
      <w:pPr>
        <w:pStyle w:val="Corpsdetexte"/>
      </w:pPr>
    </w:p>
    <w:p w:rsidR="00995915" w:rsidRDefault="00285CA1">
      <w:pPr>
        <w:pStyle w:val="Paragraphedeliste"/>
        <w:numPr>
          <w:ilvl w:val="1"/>
          <w:numId w:val="8"/>
        </w:numPr>
        <w:tabs>
          <w:tab w:val="left" w:pos="1451"/>
        </w:tabs>
        <w:ind w:left="1450" w:hanging="367"/>
      </w:pPr>
      <w:r>
        <w:rPr>
          <w:b/>
        </w:rPr>
        <w:t xml:space="preserve">Calculer </w:t>
      </w:r>
      <w:r>
        <w:t xml:space="preserve">le coefficient d’absorption moyen </w:t>
      </w:r>
      <w:r>
        <w:rPr>
          <w:i/>
        </w:rPr>
        <w:t>α</w:t>
      </w:r>
      <w:r>
        <w:rPr>
          <w:i/>
          <w:vertAlign w:val="subscript"/>
        </w:rPr>
        <w:t>moy</w:t>
      </w:r>
      <w:r>
        <w:rPr>
          <w:i/>
        </w:rPr>
        <w:t xml:space="preserve"> </w:t>
      </w:r>
      <w:r>
        <w:t>du</w:t>
      </w:r>
      <w:r>
        <w:rPr>
          <w:spacing w:val="-21"/>
        </w:rPr>
        <w:t xml:space="preserve"> </w:t>
      </w:r>
      <w:r>
        <w:t>stade.</w:t>
      </w:r>
    </w:p>
    <w:p w:rsidR="00995915" w:rsidRDefault="00995915">
      <w:pPr>
        <w:pStyle w:val="Corpsdetexte"/>
      </w:pPr>
    </w:p>
    <w:p w:rsidR="00995915" w:rsidRDefault="00285CA1">
      <w:pPr>
        <w:pStyle w:val="Paragraphedeliste"/>
        <w:numPr>
          <w:ilvl w:val="1"/>
          <w:numId w:val="8"/>
        </w:numPr>
        <w:tabs>
          <w:tab w:val="left" w:pos="1450"/>
        </w:tabs>
        <w:ind w:left="1449" w:hanging="366"/>
      </w:pPr>
      <w:r>
        <w:rPr>
          <w:b/>
        </w:rPr>
        <w:t>Montre</w:t>
      </w:r>
      <w:r>
        <w:t xml:space="preserve">r que la surface d’absorption équivalente </w:t>
      </w:r>
      <w:r>
        <w:rPr>
          <w:i/>
        </w:rPr>
        <w:t xml:space="preserve">A </w:t>
      </w:r>
      <w:r>
        <w:t>vaut environ 3,8·10</w:t>
      </w:r>
      <w:r>
        <w:rPr>
          <w:position w:val="7"/>
          <w:sz w:val="14"/>
        </w:rPr>
        <w:t>4</w:t>
      </w:r>
      <w:r>
        <w:rPr>
          <w:spacing w:val="-15"/>
          <w:position w:val="7"/>
          <w:sz w:val="14"/>
        </w:rPr>
        <w:t xml:space="preserve"> </w:t>
      </w:r>
      <w:r>
        <w:t>m</w:t>
      </w:r>
      <w:r>
        <w:rPr>
          <w:position w:val="7"/>
          <w:sz w:val="14"/>
        </w:rPr>
        <w:t>2</w:t>
      </w:r>
      <w:r>
        <w:t>.</w:t>
      </w:r>
    </w:p>
    <w:p w:rsidR="00995915" w:rsidRDefault="00995915">
      <w:pPr>
        <w:pStyle w:val="Corpsdetexte"/>
      </w:pPr>
    </w:p>
    <w:p w:rsidR="00995915" w:rsidRDefault="00285CA1">
      <w:pPr>
        <w:pStyle w:val="Corpsdetexte"/>
        <w:ind w:left="657"/>
      </w:pPr>
      <w:r>
        <w:t xml:space="preserve">La FIFA exige un temps de réverbération dans le stade égal à </w:t>
      </w:r>
      <w:r>
        <w:rPr>
          <w:i/>
        </w:rPr>
        <w:t xml:space="preserve">TR </w:t>
      </w:r>
      <w:r>
        <w:t>= 0,9 s.</w:t>
      </w:r>
    </w:p>
    <w:p w:rsidR="00995915" w:rsidRDefault="00995915">
      <w:pPr>
        <w:pStyle w:val="Corpsdetexte"/>
      </w:pPr>
    </w:p>
    <w:p w:rsidR="00995915" w:rsidRDefault="00285CA1">
      <w:pPr>
        <w:pStyle w:val="Paragraphedeliste"/>
        <w:numPr>
          <w:ilvl w:val="1"/>
          <w:numId w:val="8"/>
        </w:numPr>
        <w:tabs>
          <w:tab w:val="left" w:pos="1577"/>
        </w:tabs>
        <w:ind w:right="999" w:firstLine="0"/>
      </w:pPr>
      <w:r>
        <w:rPr>
          <w:b/>
        </w:rPr>
        <w:t xml:space="preserve">Montrer </w:t>
      </w:r>
      <w:r>
        <w:t xml:space="preserve">que le temps de réverbération du stade n’est pas conforme aux exigences de la FIFA. </w:t>
      </w:r>
      <w:r>
        <w:rPr>
          <w:b/>
        </w:rPr>
        <w:t xml:space="preserve">Préconiser </w:t>
      </w:r>
      <w:r>
        <w:t>une amélioration.</w:t>
      </w:r>
    </w:p>
    <w:p w:rsidR="00995915" w:rsidRDefault="00995915">
      <w:pPr>
        <w:sectPr w:rsidR="00995915">
          <w:pgSz w:w="11910" w:h="16840"/>
          <w:pgMar w:top="1340" w:right="420" w:bottom="1420" w:left="760" w:header="0" w:footer="1228" w:gutter="0"/>
          <w:cols w:space="720"/>
        </w:sectPr>
      </w:pPr>
    </w:p>
    <w:p w:rsidR="00995915" w:rsidRDefault="00995915">
      <w:pPr>
        <w:pStyle w:val="Corpsdetexte"/>
        <w:rPr>
          <w:sz w:val="20"/>
        </w:rPr>
      </w:pPr>
    </w:p>
    <w:p w:rsidR="00995915" w:rsidRDefault="00995915">
      <w:pPr>
        <w:pStyle w:val="Corpsdetexte"/>
        <w:spacing w:before="7"/>
        <w:rPr>
          <w:sz w:val="20"/>
        </w:rPr>
      </w:pPr>
    </w:p>
    <w:p w:rsidR="00995915" w:rsidRDefault="00285CA1">
      <w:pPr>
        <w:pStyle w:val="Titre5"/>
        <w:numPr>
          <w:ilvl w:val="0"/>
          <w:numId w:val="8"/>
        </w:numPr>
        <w:tabs>
          <w:tab w:val="left" w:pos="841"/>
        </w:tabs>
        <w:spacing w:before="93"/>
        <w:ind w:left="840" w:hanging="183"/>
        <w:jc w:val="left"/>
      </w:pPr>
      <w:r>
        <w:t>- Intégration d’un flux satellite dans le</w:t>
      </w:r>
      <w:r>
        <w:rPr>
          <w:spacing w:val="-2"/>
        </w:rPr>
        <w:t xml:space="preserve"> </w:t>
      </w:r>
      <w:r>
        <w:t>workflow</w:t>
      </w:r>
    </w:p>
    <w:p w:rsidR="00995915" w:rsidRDefault="00995915">
      <w:pPr>
        <w:pStyle w:val="Corpsdetexte"/>
        <w:spacing w:before="5"/>
        <w:rPr>
          <w:b/>
          <w:sz w:val="28"/>
        </w:rPr>
      </w:pPr>
    </w:p>
    <w:p w:rsidR="00995915" w:rsidRDefault="00285CA1">
      <w:pPr>
        <w:pStyle w:val="Corpsdetexte"/>
        <w:spacing w:before="1"/>
        <w:ind w:left="657"/>
      </w:pPr>
      <w:r>
        <w:t>La réception par la régie du signal satellite est organisée selon le schéma simplifié suivant :</w:t>
      </w:r>
    </w:p>
    <w:p w:rsidR="00995915" w:rsidRDefault="00285CA1">
      <w:pPr>
        <w:pStyle w:val="Corpsdetexte"/>
        <w:spacing w:before="5"/>
        <w:rPr>
          <w:sz w:val="17"/>
        </w:rPr>
      </w:pPr>
      <w:r>
        <w:rPr>
          <w:noProof/>
          <w:lang w:eastAsia="fr-FR"/>
        </w:rPr>
        <w:drawing>
          <wp:anchor distT="0" distB="0" distL="0" distR="0" simplePos="0" relativeHeight="251669504" behindDoc="1" locked="0" layoutInCell="1" allowOverlap="1">
            <wp:simplePos x="0" y="0"/>
            <wp:positionH relativeFrom="page">
              <wp:posOffset>558545</wp:posOffset>
            </wp:positionH>
            <wp:positionV relativeFrom="paragraph">
              <wp:posOffset>152469</wp:posOffset>
            </wp:positionV>
            <wp:extent cx="6445286" cy="2247900"/>
            <wp:effectExtent l="0" t="0" r="0" b="0"/>
            <wp:wrapTopAndBottom/>
            <wp:docPr id="1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png"/>
                    <pic:cNvPicPr/>
                  </pic:nvPicPr>
                  <pic:blipFill>
                    <a:blip r:embed="rId18" cstate="print"/>
                    <a:stretch>
                      <a:fillRect/>
                    </a:stretch>
                  </pic:blipFill>
                  <pic:spPr>
                    <a:xfrm>
                      <a:off x="0" y="0"/>
                      <a:ext cx="6445286" cy="2247900"/>
                    </a:xfrm>
                    <a:prstGeom prst="rect">
                      <a:avLst/>
                    </a:prstGeom>
                  </pic:spPr>
                </pic:pic>
              </a:graphicData>
            </a:graphic>
          </wp:anchor>
        </w:drawing>
      </w:r>
    </w:p>
    <w:p w:rsidR="00995915" w:rsidRDefault="00995915">
      <w:pPr>
        <w:pStyle w:val="Corpsdetexte"/>
        <w:spacing w:before="4"/>
        <w:rPr>
          <w:sz w:val="21"/>
        </w:rPr>
      </w:pPr>
    </w:p>
    <w:p w:rsidR="00995915" w:rsidRDefault="00285CA1">
      <w:pPr>
        <w:pStyle w:val="Corpsdetexte"/>
        <w:ind w:left="657" w:right="998"/>
        <w:jc w:val="both"/>
      </w:pPr>
      <w:r>
        <w:t>La transmission se fait selon le standard DVB-S 2 (Digital VideoBroadcasting-Satellite). Le LNB (Low Noise Black) est un amplificateur faible bruit d’un gain</w:t>
      </w:r>
      <w:r>
        <w:t xml:space="preserve"> de 62 dB. Le satellite se trouve en orbite géostationnaire à 36 000 kms de la Terre.</w:t>
      </w:r>
    </w:p>
    <w:p w:rsidR="00995915" w:rsidRDefault="00285CA1">
      <w:pPr>
        <w:pStyle w:val="Corpsdetexte"/>
        <w:spacing w:before="1"/>
        <w:ind w:left="657"/>
      </w:pPr>
      <w:r>
        <w:t>Les caractéristiques du récepteur numérique sont données ci-dessous :</w:t>
      </w:r>
    </w:p>
    <w:p w:rsidR="00995915" w:rsidRDefault="00285CA1">
      <w:pPr>
        <w:pStyle w:val="Corpsdetexte"/>
        <w:spacing w:before="8"/>
        <w:rPr>
          <w:sz w:val="18"/>
        </w:rPr>
      </w:pPr>
      <w:r>
        <w:rPr>
          <w:noProof/>
          <w:lang w:eastAsia="fr-FR"/>
        </w:rPr>
        <w:drawing>
          <wp:anchor distT="0" distB="0" distL="0" distR="0" simplePos="0" relativeHeight="251670528" behindDoc="1" locked="0" layoutInCell="1" allowOverlap="1">
            <wp:simplePos x="0" y="0"/>
            <wp:positionH relativeFrom="page">
              <wp:posOffset>1074049</wp:posOffset>
            </wp:positionH>
            <wp:positionV relativeFrom="paragraph">
              <wp:posOffset>161675</wp:posOffset>
            </wp:positionV>
            <wp:extent cx="5495661" cy="1614677"/>
            <wp:effectExtent l="0" t="0" r="0" b="0"/>
            <wp:wrapTopAndBottom/>
            <wp:docPr id="1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png"/>
                    <pic:cNvPicPr/>
                  </pic:nvPicPr>
                  <pic:blipFill>
                    <a:blip r:embed="rId19" cstate="print"/>
                    <a:stretch>
                      <a:fillRect/>
                    </a:stretch>
                  </pic:blipFill>
                  <pic:spPr>
                    <a:xfrm>
                      <a:off x="0" y="0"/>
                      <a:ext cx="5495661" cy="1614677"/>
                    </a:xfrm>
                    <a:prstGeom prst="rect">
                      <a:avLst/>
                    </a:prstGeom>
                  </pic:spPr>
                </pic:pic>
              </a:graphicData>
            </a:graphic>
          </wp:anchor>
        </w:drawing>
      </w:r>
    </w:p>
    <w:p w:rsidR="00995915" w:rsidRDefault="00995915">
      <w:pPr>
        <w:pStyle w:val="Corpsdetexte"/>
        <w:rPr>
          <w:sz w:val="24"/>
        </w:rPr>
      </w:pPr>
    </w:p>
    <w:p w:rsidR="00995915" w:rsidRDefault="00285CA1">
      <w:pPr>
        <w:pStyle w:val="Corpsdetexte"/>
        <w:spacing w:before="199" w:line="276" w:lineRule="auto"/>
        <w:ind w:left="657" w:right="1116"/>
      </w:pPr>
      <w:r>
        <w:t>On suppose que toutes les impédances sont résistives. On rappelle les formules d’association de r</w:t>
      </w:r>
      <w:r>
        <w:t>ésistances :</w:t>
      </w:r>
    </w:p>
    <w:p w:rsidR="00995915" w:rsidRDefault="00285CA1">
      <w:pPr>
        <w:pStyle w:val="Paragraphedeliste"/>
        <w:numPr>
          <w:ilvl w:val="0"/>
          <w:numId w:val="7"/>
        </w:numPr>
        <w:tabs>
          <w:tab w:val="left" w:pos="792"/>
          <w:tab w:val="left" w:pos="4231"/>
        </w:tabs>
        <w:spacing w:before="71"/>
        <w:ind w:hanging="134"/>
        <w:rPr>
          <w:rFonts w:ascii="DejaVu Serif" w:hAnsi="DejaVu Serif"/>
          <w:sz w:val="28"/>
        </w:rPr>
      </w:pPr>
      <w:r>
        <w:rPr>
          <w:i/>
        </w:rPr>
        <w:t>en</w:t>
      </w:r>
      <w:r>
        <w:rPr>
          <w:i/>
          <w:spacing w:val="-2"/>
        </w:rPr>
        <w:t xml:space="preserve"> </w:t>
      </w:r>
      <w:r>
        <w:rPr>
          <w:i/>
        </w:rPr>
        <w:t>série</w:t>
      </w:r>
      <w:r>
        <w:rPr>
          <w:i/>
        </w:rPr>
        <w:tab/>
      </w:r>
      <w:r>
        <w:rPr>
          <w:i/>
          <w:noProof/>
          <w:lang w:eastAsia="fr-FR"/>
        </w:rPr>
        <w:drawing>
          <wp:inline distT="0" distB="0" distL="0" distR="0">
            <wp:extent cx="1217274" cy="294672"/>
            <wp:effectExtent l="0" t="0" r="0" b="0"/>
            <wp:docPr id="1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png"/>
                    <pic:cNvPicPr/>
                  </pic:nvPicPr>
                  <pic:blipFill>
                    <a:blip r:embed="rId20" cstate="print"/>
                    <a:stretch>
                      <a:fillRect/>
                    </a:stretch>
                  </pic:blipFill>
                  <pic:spPr>
                    <a:xfrm>
                      <a:off x="0" y="0"/>
                      <a:ext cx="1217274" cy="294672"/>
                    </a:xfrm>
                    <a:prstGeom prst="rect">
                      <a:avLst/>
                    </a:prstGeom>
                  </pic:spPr>
                </pic:pic>
              </a:graphicData>
            </a:graphic>
          </wp:inline>
        </w:drawing>
      </w:r>
      <w:r>
        <w:rPr>
          <w:rFonts w:ascii="Times New Roman" w:hAnsi="Times New Roman"/>
        </w:rPr>
        <w:t xml:space="preserve">  </w:t>
      </w:r>
      <w:r>
        <w:rPr>
          <w:rFonts w:ascii="Times New Roman" w:hAnsi="Times New Roman"/>
          <w:spacing w:val="15"/>
        </w:rPr>
        <w:t xml:space="preserve"> </w:t>
      </w:r>
      <w:r>
        <w:rPr>
          <w:rFonts w:ascii="DejaVu Serif" w:hAnsi="DejaVu Serif"/>
          <w:spacing w:val="-7"/>
          <w:sz w:val="28"/>
        </w:rPr>
        <w:t>R</w:t>
      </w:r>
      <w:r>
        <w:rPr>
          <w:rFonts w:ascii="DejaVu Serif" w:hAnsi="DejaVu Serif"/>
          <w:spacing w:val="-7"/>
          <w:sz w:val="28"/>
          <w:vertAlign w:val="subscript"/>
        </w:rPr>
        <w:t>ÆB</w:t>
      </w:r>
      <w:r>
        <w:rPr>
          <w:rFonts w:ascii="DejaVu Serif" w:hAnsi="DejaVu Serif"/>
          <w:spacing w:val="-28"/>
          <w:sz w:val="28"/>
        </w:rPr>
        <w:t xml:space="preserve"> </w:t>
      </w:r>
      <w:r>
        <w:rPr>
          <w:rFonts w:ascii="DejaVu Serif" w:hAnsi="DejaVu Serif"/>
          <w:sz w:val="28"/>
        </w:rPr>
        <w:t>=</w:t>
      </w:r>
      <w:r>
        <w:rPr>
          <w:rFonts w:ascii="DejaVu Serif" w:hAnsi="DejaVu Serif"/>
          <w:spacing w:val="-18"/>
          <w:sz w:val="28"/>
        </w:rPr>
        <w:t xml:space="preserve"> </w:t>
      </w:r>
      <w:r>
        <w:rPr>
          <w:rFonts w:ascii="DejaVu Serif" w:hAnsi="DejaVu Serif"/>
          <w:spacing w:val="-6"/>
          <w:sz w:val="28"/>
        </w:rPr>
        <w:t>R</w:t>
      </w:r>
      <w:r>
        <w:rPr>
          <w:rFonts w:ascii="DejaVu Serif" w:hAnsi="DejaVu Serif"/>
          <w:spacing w:val="-6"/>
          <w:sz w:val="28"/>
          <w:vertAlign w:val="subscript"/>
        </w:rPr>
        <w:t>1</w:t>
      </w:r>
      <w:r>
        <w:rPr>
          <w:rFonts w:ascii="DejaVu Serif" w:hAnsi="DejaVu Serif"/>
          <w:spacing w:val="-41"/>
          <w:sz w:val="28"/>
        </w:rPr>
        <w:t xml:space="preserve"> </w:t>
      </w:r>
      <w:r>
        <w:rPr>
          <w:rFonts w:ascii="DejaVu Serif" w:hAnsi="DejaVu Serif"/>
          <w:sz w:val="28"/>
        </w:rPr>
        <w:t>+</w:t>
      </w:r>
      <w:r>
        <w:rPr>
          <w:rFonts w:ascii="DejaVu Serif" w:hAnsi="DejaVu Serif"/>
          <w:spacing w:val="-32"/>
          <w:sz w:val="28"/>
        </w:rPr>
        <w:t xml:space="preserve"> </w:t>
      </w:r>
      <w:r>
        <w:rPr>
          <w:rFonts w:ascii="DejaVu Serif" w:hAnsi="DejaVu Serif"/>
          <w:spacing w:val="-3"/>
          <w:sz w:val="28"/>
        </w:rPr>
        <w:t>R</w:t>
      </w:r>
      <w:r>
        <w:rPr>
          <w:rFonts w:ascii="DejaVu Serif" w:hAnsi="DejaVu Serif"/>
          <w:spacing w:val="-3"/>
          <w:sz w:val="28"/>
          <w:vertAlign w:val="subscript"/>
        </w:rPr>
        <w:t>2</w:t>
      </w:r>
    </w:p>
    <w:p w:rsidR="00995915" w:rsidRDefault="00995915">
      <w:pPr>
        <w:pStyle w:val="Corpsdetexte"/>
        <w:rPr>
          <w:rFonts w:ascii="DejaVu Serif"/>
          <w:sz w:val="56"/>
        </w:rPr>
      </w:pPr>
    </w:p>
    <w:p w:rsidR="00995915" w:rsidRDefault="00995915">
      <w:pPr>
        <w:pStyle w:val="Corpsdetexte"/>
        <w:spacing w:before="9"/>
        <w:rPr>
          <w:rFonts w:ascii="DejaVu Serif"/>
          <w:sz w:val="52"/>
        </w:rPr>
      </w:pPr>
    </w:p>
    <w:p w:rsidR="00995915" w:rsidRDefault="00285CA1">
      <w:pPr>
        <w:pStyle w:val="Paragraphedeliste"/>
        <w:numPr>
          <w:ilvl w:val="0"/>
          <w:numId w:val="7"/>
        </w:numPr>
        <w:tabs>
          <w:tab w:val="left" w:pos="792"/>
          <w:tab w:val="left" w:pos="4231"/>
        </w:tabs>
        <w:spacing w:line="813" w:lineRule="exact"/>
        <w:ind w:hanging="134"/>
        <w:rPr>
          <w:rFonts w:ascii="DejaVu Serif" w:hAnsi="DejaVu Serif"/>
          <w:sz w:val="16"/>
        </w:rPr>
      </w:pPr>
      <w:r>
        <w:rPr>
          <w:lang w:val="en-US"/>
        </w:rPr>
        <w:pict>
          <v:line id="_x0000_s1063" style="position:absolute;left:0;text-align:left;z-index:-251637760;mso-position-horizontal-relative:page" from="394.9pt,35.05pt" to="425.3pt,35.05pt" strokeweight=".9pt">
            <w10:wrap anchorx="page"/>
          </v:line>
        </w:pict>
      </w:r>
      <w:r>
        <w:rPr>
          <w:i/>
        </w:rPr>
        <w:t>en</w:t>
      </w:r>
      <w:r>
        <w:rPr>
          <w:i/>
          <w:spacing w:val="-2"/>
        </w:rPr>
        <w:t xml:space="preserve"> </w:t>
      </w:r>
      <w:r>
        <w:rPr>
          <w:i/>
        </w:rPr>
        <w:t>parallèle</w:t>
      </w:r>
      <w:r>
        <w:rPr>
          <w:i/>
        </w:rPr>
        <w:tab/>
      </w:r>
      <w:r>
        <w:rPr>
          <w:i/>
          <w:noProof/>
          <w:position w:val="1"/>
          <w:lang w:eastAsia="fr-FR"/>
        </w:rPr>
        <w:drawing>
          <wp:inline distT="0" distB="0" distL="0" distR="0">
            <wp:extent cx="1112240" cy="491241"/>
            <wp:effectExtent l="0" t="0" r="0" b="0"/>
            <wp:docPr id="1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png"/>
                    <pic:cNvPicPr/>
                  </pic:nvPicPr>
                  <pic:blipFill>
                    <a:blip r:embed="rId21" cstate="print"/>
                    <a:stretch>
                      <a:fillRect/>
                    </a:stretch>
                  </pic:blipFill>
                  <pic:spPr>
                    <a:xfrm>
                      <a:off x="0" y="0"/>
                      <a:ext cx="1112240" cy="491241"/>
                    </a:xfrm>
                    <a:prstGeom prst="rect">
                      <a:avLst/>
                    </a:prstGeom>
                  </pic:spPr>
                </pic:pic>
              </a:graphicData>
            </a:graphic>
          </wp:inline>
        </w:drawing>
      </w:r>
      <w:r>
        <w:rPr>
          <w:rFonts w:ascii="Times New Roman" w:hAnsi="Times New Roman"/>
        </w:rPr>
        <w:t xml:space="preserve">     </w:t>
      </w:r>
      <w:r>
        <w:rPr>
          <w:rFonts w:ascii="Times New Roman" w:hAnsi="Times New Roman"/>
          <w:spacing w:val="16"/>
        </w:rPr>
        <w:t xml:space="preserve"> </w:t>
      </w:r>
      <w:r>
        <w:rPr>
          <w:rFonts w:ascii="DejaVu Serif" w:hAnsi="DejaVu Serif"/>
          <w:spacing w:val="-7"/>
          <w:sz w:val="28"/>
        </w:rPr>
        <w:t>R</w:t>
      </w:r>
      <w:r>
        <w:rPr>
          <w:rFonts w:ascii="DejaVu Serif" w:hAnsi="DejaVu Serif"/>
          <w:spacing w:val="-7"/>
          <w:position w:val="-5"/>
          <w:sz w:val="20"/>
        </w:rPr>
        <w:t xml:space="preserve">ÆB </w:t>
      </w:r>
      <w:r>
        <w:rPr>
          <w:rFonts w:ascii="DejaVu Serif" w:hAnsi="DejaVu Serif"/>
          <w:sz w:val="28"/>
        </w:rPr>
        <w:t>=</w:t>
      </w:r>
      <w:r>
        <w:rPr>
          <w:rFonts w:ascii="DejaVu Serif" w:hAnsi="DejaVu Serif"/>
          <w:spacing w:val="32"/>
          <w:sz w:val="28"/>
        </w:rPr>
        <w:t xml:space="preserve"> </w:t>
      </w:r>
      <w:r>
        <w:rPr>
          <w:rFonts w:ascii="DejaVu Serif" w:hAnsi="DejaVu Serif"/>
          <w:position w:val="16"/>
          <w:sz w:val="20"/>
        </w:rPr>
        <w:t>R</w:t>
      </w:r>
      <w:r>
        <w:rPr>
          <w:rFonts w:ascii="DejaVu Serif" w:hAnsi="DejaVu Serif"/>
          <w:position w:val="12"/>
          <w:sz w:val="16"/>
        </w:rPr>
        <w:t>1</w:t>
      </w:r>
      <w:r>
        <w:rPr>
          <w:rFonts w:ascii="DejaVu Serif" w:hAnsi="DejaVu Serif"/>
          <w:position w:val="16"/>
          <w:sz w:val="20"/>
        </w:rPr>
        <w:t>⋅</w:t>
      </w:r>
      <w:r>
        <w:rPr>
          <w:rFonts w:ascii="DejaVu Serif" w:hAnsi="DejaVu Serif"/>
          <w:position w:val="16"/>
          <w:sz w:val="20"/>
        </w:rPr>
        <w:t>R</w:t>
      </w:r>
      <w:r>
        <w:rPr>
          <w:rFonts w:ascii="DejaVu Serif" w:hAnsi="DejaVu Serif"/>
          <w:position w:val="12"/>
          <w:sz w:val="16"/>
        </w:rPr>
        <w:t>2</w:t>
      </w:r>
    </w:p>
    <w:p w:rsidR="00995915" w:rsidRDefault="00285CA1">
      <w:pPr>
        <w:spacing w:line="127" w:lineRule="auto"/>
        <w:ind w:left="7138"/>
        <w:rPr>
          <w:i/>
        </w:rPr>
      </w:pPr>
      <w:r>
        <w:rPr>
          <w:rFonts w:ascii="DejaVu Serif"/>
          <w:sz w:val="20"/>
        </w:rPr>
        <w:t>R</w:t>
      </w:r>
      <w:r>
        <w:rPr>
          <w:rFonts w:ascii="DejaVu Serif"/>
          <w:position w:val="-3"/>
          <w:sz w:val="16"/>
        </w:rPr>
        <w:t>1</w:t>
      </w:r>
      <w:r>
        <w:rPr>
          <w:rFonts w:ascii="DejaVu Serif"/>
          <w:sz w:val="20"/>
        </w:rPr>
        <w:t>+R</w:t>
      </w:r>
      <w:r>
        <w:rPr>
          <w:rFonts w:ascii="DejaVu Serif"/>
          <w:position w:val="-3"/>
          <w:sz w:val="16"/>
        </w:rPr>
        <w:t>2</w:t>
      </w:r>
      <w:r>
        <w:rPr>
          <w:i/>
          <w:position w:val="-9"/>
        </w:rPr>
        <w:t>.</w:t>
      </w:r>
    </w:p>
    <w:p w:rsidR="00995915" w:rsidRDefault="00995915">
      <w:pPr>
        <w:spacing w:line="127" w:lineRule="auto"/>
        <w:sectPr w:rsidR="00995915">
          <w:pgSz w:w="11910" w:h="16840"/>
          <w:pgMar w:top="1600" w:right="420" w:bottom="1420" w:left="760" w:header="0" w:footer="1228" w:gutter="0"/>
          <w:cols w:space="720"/>
        </w:sectPr>
      </w:pPr>
    </w:p>
    <w:p w:rsidR="00995915" w:rsidRDefault="00285CA1">
      <w:pPr>
        <w:pStyle w:val="Titre6"/>
        <w:spacing w:before="76" w:line="276" w:lineRule="auto"/>
        <w:ind w:right="1001"/>
      </w:pPr>
      <w:r>
        <w:lastRenderedPageBreak/>
        <w:t xml:space="preserve">Problématique : on souhaite intégrer un mesureur de champ sans altérer le signal </w:t>
      </w:r>
      <w:r>
        <w:t>reçu.</w:t>
      </w:r>
    </w:p>
    <w:p w:rsidR="00995915" w:rsidRDefault="00995915">
      <w:pPr>
        <w:pStyle w:val="Corpsdetexte"/>
        <w:spacing w:before="1"/>
        <w:rPr>
          <w:b/>
          <w:i/>
          <w:sz w:val="25"/>
        </w:rPr>
      </w:pPr>
    </w:p>
    <w:p w:rsidR="00995915" w:rsidRDefault="00285CA1">
      <w:pPr>
        <w:pStyle w:val="Corpsdetexte"/>
        <w:spacing w:before="1" w:line="276" w:lineRule="auto"/>
        <w:ind w:left="657" w:right="998"/>
        <w:jc w:val="both"/>
      </w:pPr>
      <w:r>
        <w:t>L’opératrice de transmission branche le récepteur numérique à la parabole de réception. L'image reçue est de bonne qualité.</w:t>
      </w:r>
    </w:p>
    <w:p w:rsidR="00995915" w:rsidRDefault="00995915">
      <w:pPr>
        <w:pStyle w:val="Corpsdetexte"/>
        <w:rPr>
          <w:sz w:val="24"/>
        </w:rPr>
      </w:pPr>
    </w:p>
    <w:p w:rsidR="00995915" w:rsidRDefault="00995915">
      <w:pPr>
        <w:pStyle w:val="Corpsdetexte"/>
        <w:rPr>
          <w:sz w:val="20"/>
        </w:rPr>
      </w:pPr>
    </w:p>
    <w:p w:rsidR="00995915" w:rsidRDefault="00285CA1">
      <w:pPr>
        <w:pStyle w:val="Paragraphedeliste"/>
        <w:numPr>
          <w:ilvl w:val="1"/>
          <w:numId w:val="8"/>
        </w:numPr>
        <w:tabs>
          <w:tab w:val="left" w:pos="1454"/>
        </w:tabs>
        <w:ind w:right="1000" w:firstLine="0"/>
        <w:rPr>
          <w:color w:val="2B2828"/>
        </w:rPr>
      </w:pPr>
      <w:r>
        <w:rPr>
          <w:b/>
          <w:color w:val="2B2828"/>
        </w:rPr>
        <w:t xml:space="preserve">Donner </w:t>
      </w:r>
      <w:r>
        <w:rPr>
          <w:color w:val="2B2828"/>
        </w:rPr>
        <w:t xml:space="preserve">la valeur de la résistance d'entrée </w:t>
      </w:r>
      <w:r>
        <w:rPr>
          <w:i/>
          <w:color w:val="2B2828"/>
        </w:rPr>
        <w:t>R</w:t>
      </w:r>
      <w:r>
        <w:rPr>
          <w:i/>
          <w:color w:val="2B2828"/>
          <w:vertAlign w:val="subscript"/>
        </w:rPr>
        <w:t>n</w:t>
      </w:r>
      <w:r>
        <w:rPr>
          <w:i/>
          <w:color w:val="2B2828"/>
        </w:rPr>
        <w:t xml:space="preserve"> </w:t>
      </w:r>
      <w:r>
        <w:rPr>
          <w:color w:val="2B2828"/>
        </w:rPr>
        <w:t>du récepteur numérique en se référant aux caractéristiques du</w:t>
      </w:r>
      <w:r>
        <w:rPr>
          <w:color w:val="2B2828"/>
          <w:spacing w:val="-2"/>
        </w:rPr>
        <w:t xml:space="preserve"> </w:t>
      </w:r>
      <w:r>
        <w:rPr>
          <w:color w:val="2B2828"/>
        </w:rPr>
        <w:t>récepteur.</w:t>
      </w:r>
    </w:p>
    <w:p w:rsidR="00995915" w:rsidRDefault="00995915">
      <w:pPr>
        <w:pStyle w:val="Corpsdetexte"/>
        <w:spacing w:before="11"/>
        <w:rPr>
          <w:sz w:val="21"/>
        </w:rPr>
      </w:pPr>
    </w:p>
    <w:p w:rsidR="00995915" w:rsidRDefault="00285CA1">
      <w:pPr>
        <w:pStyle w:val="Paragraphedeliste"/>
        <w:numPr>
          <w:ilvl w:val="1"/>
          <w:numId w:val="8"/>
        </w:numPr>
        <w:tabs>
          <w:tab w:val="left" w:pos="1458"/>
        </w:tabs>
        <w:ind w:right="1000" w:firstLine="0"/>
        <w:rPr>
          <w:color w:val="2B2828"/>
        </w:rPr>
      </w:pPr>
      <w:r>
        <w:rPr>
          <w:b/>
          <w:color w:val="2B2828"/>
        </w:rPr>
        <w:t xml:space="preserve">Indiquer </w:t>
      </w:r>
      <w:r>
        <w:rPr>
          <w:color w:val="2B2828"/>
        </w:rPr>
        <w:t>q</w:t>
      </w:r>
      <w:r>
        <w:rPr>
          <w:color w:val="2B2828"/>
        </w:rPr>
        <w:t xml:space="preserve">uelle doit être la valeur de l'impédance caractéristique du câble, notée </w:t>
      </w:r>
      <w:r>
        <w:rPr>
          <w:i/>
          <w:color w:val="2B2828"/>
        </w:rPr>
        <w:t>Z</w:t>
      </w:r>
      <w:r>
        <w:rPr>
          <w:i/>
          <w:color w:val="2B2828"/>
          <w:vertAlign w:val="subscript"/>
        </w:rPr>
        <w:t>c</w:t>
      </w:r>
      <w:r>
        <w:rPr>
          <w:color w:val="2B2828"/>
        </w:rPr>
        <w:t>, pour qu'il y ait adaptation</w:t>
      </w:r>
      <w:r>
        <w:rPr>
          <w:color w:val="2B2828"/>
          <w:spacing w:val="-1"/>
        </w:rPr>
        <w:t xml:space="preserve"> </w:t>
      </w:r>
      <w:r>
        <w:rPr>
          <w:color w:val="2B2828"/>
        </w:rPr>
        <w:t>d'impédance.</w:t>
      </w:r>
    </w:p>
    <w:p w:rsidR="00995915" w:rsidRDefault="00995915">
      <w:pPr>
        <w:pStyle w:val="Corpsdetexte"/>
        <w:rPr>
          <w:sz w:val="24"/>
        </w:rPr>
      </w:pPr>
    </w:p>
    <w:p w:rsidR="00995915" w:rsidRDefault="00995915">
      <w:pPr>
        <w:pStyle w:val="Corpsdetexte"/>
        <w:spacing w:before="7"/>
        <w:rPr>
          <w:sz w:val="26"/>
        </w:rPr>
      </w:pPr>
    </w:p>
    <w:p w:rsidR="00995915" w:rsidRDefault="00285CA1">
      <w:pPr>
        <w:pStyle w:val="Corpsdetexte"/>
        <w:spacing w:before="1"/>
        <w:ind w:left="657"/>
      </w:pPr>
      <w:r>
        <w:t>L’opératrice satellite souhaite rajouter le mesureur de champ.</w:t>
      </w:r>
    </w:p>
    <w:p w:rsidR="00995915" w:rsidRDefault="00285CA1">
      <w:pPr>
        <w:pStyle w:val="Corpsdetexte"/>
        <w:spacing w:before="37" w:line="276" w:lineRule="auto"/>
        <w:ind w:left="657" w:right="999"/>
        <w:jc w:val="both"/>
      </w:pPr>
      <w:r>
        <w:t xml:space="preserve">On considère dans un premier temps que les pertes dans les câbles coaxiaux d'impédance </w:t>
      </w:r>
      <w:r>
        <w:rPr>
          <w:i/>
        </w:rPr>
        <w:t>Z</w:t>
      </w:r>
      <w:r>
        <w:rPr>
          <w:i/>
          <w:vertAlign w:val="subscript"/>
        </w:rPr>
        <w:t>c</w:t>
      </w:r>
      <w:r>
        <w:rPr>
          <w:i/>
        </w:rPr>
        <w:t xml:space="preserve"> </w:t>
      </w:r>
      <w:r>
        <w:t xml:space="preserve">sont négligeables. La figure suivante modélise l'installation sans répartiteur. Un générateur de tension </w:t>
      </w:r>
      <w:r>
        <w:rPr>
          <w:i/>
        </w:rPr>
        <w:t>v</w:t>
      </w:r>
      <w:r>
        <w:rPr>
          <w:i/>
          <w:vertAlign w:val="subscript"/>
        </w:rPr>
        <w:t>g</w:t>
      </w:r>
      <w:r>
        <w:rPr>
          <w:i/>
        </w:rPr>
        <w:t xml:space="preserve"> </w:t>
      </w:r>
      <w:r>
        <w:t xml:space="preserve">et de résistance interne </w:t>
      </w:r>
      <w:r>
        <w:rPr>
          <w:i/>
        </w:rPr>
        <w:t>R</w:t>
      </w:r>
      <w:r>
        <w:rPr>
          <w:i/>
          <w:vertAlign w:val="subscript"/>
        </w:rPr>
        <w:t>g</w:t>
      </w:r>
      <w:r>
        <w:rPr>
          <w:i/>
        </w:rPr>
        <w:t xml:space="preserve"> </w:t>
      </w:r>
      <w:r>
        <w:t xml:space="preserve">représente le LNB, le récepteur numérique a une résistance d'entrée </w:t>
      </w:r>
      <w:r>
        <w:rPr>
          <w:i/>
        </w:rPr>
        <w:t>R</w:t>
      </w:r>
      <w:r>
        <w:rPr>
          <w:i/>
          <w:vertAlign w:val="subscript"/>
        </w:rPr>
        <w:t>n</w:t>
      </w:r>
      <w:r>
        <w:rPr>
          <w:i/>
        </w:rPr>
        <w:t xml:space="preserve"> </w:t>
      </w:r>
      <w:r>
        <w:t xml:space="preserve">et le mesureur de champ a une résistance d'entrée </w:t>
      </w:r>
      <w:r>
        <w:rPr>
          <w:i/>
        </w:rPr>
        <w:t>R</w:t>
      </w:r>
      <w:r>
        <w:rPr>
          <w:i/>
          <w:vertAlign w:val="subscript"/>
        </w:rPr>
        <w:t>m</w:t>
      </w:r>
      <w:r>
        <w:t>. On considère que :</w:t>
      </w:r>
      <w:r>
        <w:rPr>
          <w:spacing w:val="-2"/>
        </w:rPr>
        <w:t xml:space="preserve"> </w:t>
      </w:r>
      <w:r>
        <w:rPr>
          <w:i/>
        </w:rPr>
        <w:t>R</w:t>
      </w:r>
      <w:r>
        <w:rPr>
          <w:i/>
          <w:vertAlign w:val="subscript"/>
        </w:rPr>
        <w:t>g</w:t>
      </w:r>
      <w:r>
        <w:rPr>
          <w:i/>
          <w:spacing w:val="-23"/>
        </w:rPr>
        <w:t xml:space="preserve"> </w:t>
      </w:r>
      <w:r>
        <w:t xml:space="preserve">= </w:t>
      </w:r>
      <w:r>
        <w:rPr>
          <w:i/>
        </w:rPr>
        <w:t>R</w:t>
      </w:r>
      <w:r>
        <w:rPr>
          <w:i/>
          <w:vertAlign w:val="subscript"/>
        </w:rPr>
        <w:t>n</w:t>
      </w:r>
      <w:r>
        <w:rPr>
          <w:i/>
          <w:spacing w:val="-22"/>
        </w:rPr>
        <w:t xml:space="preserve"> </w:t>
      </w:r>
      <w:r>
        <w:t xml:space="preserve">= </w:t>
      </w:r>
      <w:r>
        <w:rPr>
          <w:i/>
        </w:rPr>
        <w:t>R</w:t>
      </w:r>
      <w:r>
        <w:rPr>
          <w:i/>
          <w:vertAlign w:val="subscript"/>
        </w:rPr>
        <w:t>m</w:t>
      </w:r>
      <w:r>
        <w:rPr>
          <w:i/>
          <w:spacing w:val="-23"/>
        </w:rPr>
        <w:t xml:space="preserve"> </w:t>
      </w:r>
      <w:r>
        <w:t xml:space="preserve">= </w:t>
      </w:r>
      <w:r>
        <w:rPr>
          <w:i/>
        </w:rPr>
        <w:t>Z</w:t>
      </w:r>
      <w:r>
        <w:rPr>
          <w:i/>
          <w:vertAlign w:val="subscript"/>
        </w:rPr>
        <w:t>c</w:t>
      </w:r>
      <w:r>
        <w:t>.</w:t>
      </w:r>
    </w:p>
    <w:p w:rsidR="00995915" w:rsidRDefault="00995915">
      <w:pPr>
        <w:pStyle w:val="Corpsdetexte"/>
        <w:rPr>
          <w:sz w:val="20"/>
        </w:rPr>
      </w:pPr>
    </w:p>
    <w:p w:rsidR="00995915" w:rsidRDefault="00995915">
      <w:pPr>
        <w:pStyle w:val="Corpsdetexte"/>
        <w:rPr>
          <w:sz w:val="20"/>
        </w:rPr>
      </w:pPr>
    </w:p>
    <w:p w:rsidR="00995915" w:rsidRDefault="00285CA1">
      <w:pPr>
        <w:pStyle w:val="Corpsdetexte"/>
        <w:rPr>
          <w:sz w:val="20"/>
        </w:rPr>
      </w:pPr>
      <w:r>
        <w:rPr>
          <w:noProof/>
          <w:lang w:eastAsia="fr-FR"/>
        </w:rPr>
        <w:drawing>
          <wp:anchor distT="0" distB="0" distL="0" distR="0" simplePos="0" relativeHeight="251671552" behindDoc="1" locked="0" layoutInCell="1" allowOverlap="1">
            <wp:simplePos x="0" y="0"/>
            <wp:positionH relativeFrom="page">
              <wp:posOffset>1261110</wp:posOffset>
            </wp:positionH>
            <wp:positionV relativeFrom="paragraph">
              <wp:posOffset>171294</wp:posOffset>
            </wp:positionV>
            <wp:extent cx="3998050" cy="2081498"/>
            <wp:effectExtent l="0" t="0" r="0" b="0"/>
            <wp:wrapTopAndBottom/>
            <wp:docPr id="2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png"/>
                    <pic:cNvPicPr/>
                  </pic:nvPicPr>
                  <pic:blipFill>
                    <a:blip r:embed="rId22" cstate="print"/>
                    <a:stretch>
                      <a:fillRect/>
                    </a:stretch>
                  </pic:blipFill>
                  <pic:spPr>
                    <a:xfrm>
                      <a:off x="0" y="0"/>
                      <a:ext cx="3998050" cy="2081498"/>
                    </a:xfrm>
                    <a:prstGeom prst="rect">
                      <a:avLst/>
                    </a:prstGeom>
                  </pic:spPr>
                </pic:pic>
              </a:graphicData>
            </a:graphic>
          </wp:anchor>
        </w:drawing>
      </w:r>
    </w:p>
    <w:p w:rsidR="00995915" w:rsidRDefault="00995915">
      <w:pPr>
        <w:pStyle w:val="Corpsdetexte"/>
        <w:rPr>
          <w:sz w:val="24"/>
        </w:rPr>
      </w:pPr>
    </w:p>
    <w:p w:rsidR="00995915" w:rsidRDefault="00995915">
      <w:pPr>
        <w:pStyle w:val="Corpsdetexte"/>
        <w:rPr>
          <w:sz w:val="24"/>
        </w:rPr>
      </w:pPr>
    </w:p>
    <w:p w:rsidR="00995915" w:rsidRDefault="00285CA1">
      <w:pPr>
        <w:pStyle w:val="Paragraphedeliste"/>
        <w:numPr>
          <w:ilvl w:val="1"/>
          <w:numId w:val="8"/>
        </w:numPr>
        <w:tabs>
          <w:tab w:val="left" w:pos="1475"/>
        </w:tabs>
        <w:spacing w:before="179"/>
        <w:ind w:right="998" w:firstLine="0"/>
        <w:rPr>
          <w:color w:val="2B2828"/>
        </w:rPr>
      </w:pPr>
      <w:r>
        <w:rPr>
          <w:b/>
          <w:color w:val="2B2828"/>
        </w:rPr>
        <w:t xml:space="preserve">Déterminer </w:t>
      </w:r>
      <w:r>
        <w:rPr>
          <w:color w:val="2B2828"/>
        </w:rPr>
        <w:t xml:space="preserve">la valeur de la résistance </w:t>
      </w:r>
      <w:r>
        <w:rPr>
          <w:i/>
          <w:color w:val="2B2828"/>
        </w:rPr>
        <w:t>R</w:t>
      </w:r>
      <w:r>
        <w:rPr>
          <w:i/>
          <w:color w:val="2B2828"/>
          <w:vertAlign w:val="subscript"/>
        </w:rPr>
        <w:t>AB</w:t>
      </w:r>
      <w:r>
        <w:rPr>
          <w:i/>
          <w:color w:val="2B2828"/>
        </w:rPr>
        <w:t xml:space="preserve"> </w:t>
      </w:r>
      <w:r>
        <w:rPr>
          <w:color w:val="2B2828"/>
        </w:rPr>
        <w:t>équivalente à l'association du récepteur numé</w:t>
      </w:r>
      <w:r>
        <w:rPr>
          <w:color w:val="2B2828"/>
        </w:rPr>
        <w:t>rique et du mesureur de</w:t>
      </w:r>
      <w:r>
        <w:rPr>
          <w:color w:val="2B2828"/>
          <w:spacing w:val="-1"/>
        </w:rPr>
        <w:t xml:space="preserve"> </w:t>
      </w:r>
      <w:r>
        <w:rPr>
          <w:color w:val="2B2828"/>
        </w:rPr>
        <w:t>champ.</w:t>
      </w:r>
    </w:p>
    <w:p w:rsidR="00995915" w:rsidRDefault="00995915">
      <w:pPr>
        <w:pStyle w:val="Corpsdetexte"/>
      </w:pPr>
    </w:p>
    <w:p w:rsidR="00995915" w:rsidRDefault="00285CA1">
      <w:pPr>
        <w:pStyle w:val="Paragraphedeliste"/>
        <w:numPr>
          <w:ilvl w:val="1"/>
          <w:numId w:val="8"/>
        </w:numPr>
        <w:tabs>
          <w:tab w:val="left" w:pos="1450"/>
        </w:tabs>
        <w:spacing w:before="1"/>
        <w:ind w:left="1449" w:hanging="366"/>
        <w:rPr>
          <w:color w:val="2B2828"/>
        </w:rPr>
      </w:pPr>
      <w:r>
        <w:rPr>
          <w:b/>
          <w:color w:val="2B2828"/>
        </w:rPr>
        <w:t xml:space="preserve">En déduire </w:t>
      </w:r>
      <w:r>
        <w:rPr>
          <w:color w:val="2B2828"/>
        </w:rPr>
        <w:t>pourquoi un répartiteur est</w:t>
      </w:r>
      <w:r>
        <w:rPr>
          <w:color w:val="2B2828"/>
          <w:spacing w:val="-1"/>
        </w:rPr>
        <w:t xml:space="preserve"> </w:t>
      </w:r>
      <w:r>
        <w:rPr>
          <w:color w:val="2B2828"/>
        </w:rPr>
        <w:t>nécessaire.</w:t>
      </w:r>
    </w:p>
    <w:p w:rsidR="00995915" w:rsidRDefault="00995915">
      <w:pPr>
        <w:sectPr w:rsidR="00995915">
          <w:pgSz w:w="11910" w:h="16840"/>
          <w:pgMar w:top="1340" w:right="420" w:bottom="1420" w:left="760" w:header="0" w:footer="1228" w:gutter="0"/>
          <w:cols w:space="720"/>
        </w:sectPr>
      </w:pPr>
    </w:p>
    <w:p w:rsidR="00995915" w:rsidRDefault="00995915">
      <w:pPr>
        <w:pStyle w:val="Corpsdetexte"/>
        <w:spacing w:before="9"/>
        <w:rPr>
          <w:sz w:val="19"/>
        </w:rPr>
      </w:pPr>
    </w:p>
    <w:p w:rsidR="00995915" w:rsidRDefault="00285CA1">
      <w:pPr>
        <w:pStyle w:val="Corpsdetexte"/>
        <w:spacing w:before="92" w:line="276" w:lineRule="auto"/>
        <w:ind w:left="657" w:right="1116"/>
      </w:pPr>
      <w:r>
        <w:t>L’opératrice satellite insère un répartiteur ce qui donne le schéma équivalent suivant ci- dessous.</w:t>
      </w:r>
    </w:p>
    <w:p w:rsidR="00995915" w:rsidRDefault="00285CA1">
      <w:pPr>
        <w:pStyle w:val="Corpsdetexte"/>
        <w:spacing w:before="7"/>
        <w:rPr>
          <w:sz w:val="12"/>
        </w:rPr>
      </w:pPr>
      <w:r>
        <w:rPr>
          <w:noProof/>
          <w:lang w:eastAsia="fr-FR"/>
        </w:rPr>
        <w:drawing>
          <wp:anchor distT="0" distB="0" distL="0" distR="0" simplePos="0" relativeHeight="251672576" behindDoc="1" locked="0" layoutInCell="1" allowOverlap="1">
            <wp:simplePos x="0" y="0"/>
            <wp:positionH relativeFrom="page">
              <wp:posOffset>1165097</wp:posOffset>
            </wp:positionH>
            <wp:positionV relativeFrom="paragraph">
              <wp:posOffset>117010</wp:posOffset>
            </wp:positionV>
            <wp:extent cx="5473250" cy="2183034"/>
            <wp:effectExtent l="0" t="0" r="0" b="0"/>
            <wp:wrapTopAndBottom/>
            <wp:docPr id="2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23" cstate="print"/>
                    <a:stretch>
                      <a:fillRect/>
                    </a:stretch>
                  </pic:blipFill>
                  <pic:spPr>
                    <a:xfrm>
                      <a:off x="0" y="0"/>
                      <a:ext cx="5473250" cy="2183034"/>
                    </a:xfrm>
                    <a:prstGeom prst="rect">
                      <a:avLst/>
                    </a:prstGeom>
                  </pic:spPr>
                </pic:pic>
              </a:graphicData>
            </a:graphic>
          </wp:anchor>
        </w:drawing>
      </w:r>
    </w:p>
    <w:p w:rsidR="00995915" w:rsidRDefault="00995915">
      <w:pPr>
        <w:pStyle w:val="Corpsdetexte"/>
        <w:rPr>
          <w:sz w:val="24"/>
        </w:rPr>
      </w:pPr>
    </w:p>
    <w:p w:rsidR="00995915" w:rsidRDefault="00995915">
      <w:pPr>
        <w:pStyle w:val="Corpsdetexte"/>
        <w:rPr>
          <w:sz w:val="24"/>
        </w:rPr>
      </w:pPr>
    </w:p>
    <w:p w:rsidR="00995915" w:rsidRDefault="00285CA1">
      <w:pPr>
        <w:pStyle w:val="Paragraphedeliste"/>
        <w:numPr>
          <w:ilvl w:val="1"/>
          <w:numId w:val="8"/>
        </w:numPr>
        <w:tabs>
          <w:tab w:val="left" w:pos="1309"/>
        </w:tabs>
        <w:spacing w:before="199" w:line="237" w:lineRule="exact"/>
        <w:ind w:left="1308" w:hanging="367"/>
        <w:rPr>
          <w:color w:val="2B2828"/>
        </w:rPr>
      </w:pPr>
      <w:r>
        <w:rPr>
          <w:color w:val="2B2828"/>
        </w:rPr>
        <w:t>Dans</w:t>
      </w:r>
      <w:r>
        <w:rPr>
          <w:color w:val="2B2828"/>
          <w:spacing w:val="-1"/>
        </w:rPr>
        <w:t xml:space="preserve"> </w:t>
      </w:r>
      <w:r>
        <w:rPr>
          <w:color w:val="2B2828"/>
        </w:rPr>
        <w:t>le</w:t>
      </w:r>
      <w:r>
        <w:rPr>
          <w:color w:val="2B2828"/>
          <w:spacing w:val="-1"/>
        </w:rPr>
        <w:t xml:space="preserve"> </w:t>
      </w:r>
      <w:r>
        <w:rPr>
          <w:color w:val="2B2828"/>
        </w:rPr>
        <w:t>cas où</w:t>
      </w:r>
      <w:r>
        <w:rPr>
          <w:color w:val="2B2828"/>
          <w:spacing w:val="-1"/>
        </w:rPr>
        <w:t xml:space="preserve"> </w:t>
      </w:r>
      <w:r>
        <w:rPr>
          <w:color w:val="2B2828"/>
        </w:rPr>
        <w:t>R</w:t>
      </w:r>
      <w:r>
        <w:rPr>
          <w:color w:val="2B2828"/>
          <w:vertAlign w:val="subscript"/>
        </w:rPr>
        <w:t>n</w:t>
      </w:r>
      <w:r>
        <w:rPr>
          <w:color w:val="2B2828"/>
          <w:spacing w:val="-23"/>
        </w:rPr>
        <w:t xml:space="preserve"> </w:t>
      </w:r>
      <w:r>
        <w:rPr>
          <w:color w:val="2B2828"/>
        </w:rPr>
        <w:t>=</w:t>
      </w:r>
      <w:r>
        <w:rPr>
          <w:color w:val="2B2828"/>
          <w:spacing w:val="-1"/>
        </w:rPr>
        <w:t xml:space="preserve"> </w:t>
      </w:r>
      <w:r>
        <w:rPr>
          <w:color w:val="2B2828"/>
        </w:rPr>
        <w:t>R</w:t>
      </w:r>
      <w:r>
        <w:rPr>
          <w:color w:val="2B2828"/>
          <w:vertAlign w:val="subscript"/>
        </w:rPr>
        <w:t>m</w:t>
      </w:r>
      <w:r>
        <w:rPr>
          <w:color w:val="2B2828"/>
          <w:spacing w:val="-23"/>
        </w:rPr>
        <w:t xml:space="preserve"> </w:t>
      </w:r>
      <w:r>
        <w:rPr>
          <w:color w:val="2B2828"/>
        </w:rPr>
        <w:t>=</w:t>
      </w:r>
      <w:r>
        <w:rPr>
          <w:color w:val="2B2828"/>
          <w:spacing w:val="-1"/>
        </w:rPr>
        <w:t xml:space="preserve"> </w:t>
      </w:r>
      <w:r>
        <w:rPr>
          <w:color w:val="2B2828"/>
        </w:rPr>
        <w:t>Z</w:t>
      </w:r>
      <w:r>
        <w:rPr>
          <w:color w:val="2B2828"/>
          <w:vertAlign w:val="subscript"/>
        </w:rPr>
        <w:t>c</w:t>
      </w:r>
      <w:r>
        <w:rPr>
          <w:color w:val="2B2828"/>
        </w:rPr>
        <w:t xml:space="preserve">, </w:t>
      </w:r>
      <w:r>
        <w:rPr>
          <w:b/>
          <w:color w:val="2B2828"/>
        </w:rPr>
        <w:t xml:space="preserve">montrer </w:t>
      </w:r>
      <w:r>
        <w:rPr>
          <w:color w:val="2B2828"/>
        </w:rPr>
        <w:t>que l’ensemble</w:t>
      </w:r>
      <w:r>
        <w:rPr>
          <w:color w:val="2B2828"/>
          <w:spacing w:val="-1"/>
        </w:rPr>
        <w:t xml:space="preserve"> </w:t>
      </w:r>
      <w:r>
        <w:rPr>
          <w:color w:val="2B2828"/>
        </w:rPr>
        <w:t>constitué par le</w:t>
      </w:r>
      <w:r>
        <w:rPr>
          <w:color w:val="2B2828"/>
          <w:spacing w:val="-1"/>
        </w:rPr>
        <w:t xml:space="preserve"> </w:t>
      </w:r>
      <w:r>
        <w:rPr>
          <w:color w:val="2B2828"/>
        </w:rPr>
        <w:t>répartiteur, le</w:t>
      </w:r>
    </w:p>
    <w:p w:rsidR="00995915" w:rsidRDefault="00995915">
      <w:pPr>
        <w:spacing w:line="237" w:lineRule="exact"/>
        <w:sectPr w:rsidR="00995915">
          <w:pgSz w:w="11910" w:h="16840"/>
          <w:pgMar w:top="1600" w:right="420" w:bottom="1420" w:left="760" w:header="0" w:footer="1228" w:gutter="0"/>
          <w:cols w:space="720"/>
        </w:sectPr>
      </w:pPr>
    </w:p>
    <w:p w:rsidR="00995915" w:rsidRDefault="00285CA1">
      <w:pPr>
        <w:pStyle w:val="Corpsdetexte"/>
        <w:spacing w:before="208"/>
        <w:ind w:left="941"/>
      </w:pPr>
      <w:proofErr w:type="gramStart"/>
      <w:r>
        <w:rPr>
          <w:color w:val="2B2828"/>
        </w:rPr>
        <w:lastRenderedPageBreak/>
        <w:t>récepteur</w:t>
      </w:r>
      <w:proofErr w:type="gramEnd"/>
      <w:r>
        <w:rPr>
          <w:color w:val="2B2828"/>
        </w:rPr>
        <w:t xml:space="preserve"> et le mesureur est équivalent à une résistance</w:t>
      </w:r>
      <w:r>
        <w:rPr>
          <w:color w:val="2B2828"/>
          <w:spacing w:val="-11"/>
        </w:rPr>
        <w:t xml:space="preserve"> </w:t>
      </w:r>
      <w:r>
        <w:rPr>
          <w:color w:val="2B2828"/>
        </w:rPr>
        <w:t>R’</w:t>
      </w:r>
      <w:r>
        <w:rPr>
          <w:color w:val="2B2828"/>
          <w:vertAlign w:val="subscript"/>
        </w:rPr>
        <w:t>AB</w:t>
      </w:r>
    </w:p>
    <w:p w:rsidR="00995915" w:rsidRDefault="00285CA1">
      <w:pPr>
        <w:pStyle w:val="Corpsdetexte"/>
        <w:spacing w:before="208"/>
      </w:pPr>
      <w:r>
        <w:br w:type="column"/>
      </w:r>
      <w:proofErr w:type="gramStart"/>
      <w:r>
        <w:rPr>
          <w:color w:val="2B2828"/>
        </w:rPr>
        <w:lastRenderedPageBreak/>
        <w:t>de</w:t>
      </w:r>
      <w:proofErr w:type="gramEnd"/>
      <w:r>
        <w:rPr>
          <w:color w:val="2B2828"/>
        </w:rPr>
        <w:t xml:space="preserve"> valeur</w:t>
      </w:r>
    </w:p>
    <w:p w:rsidR="00995915" w:rsidRDefault="00285CA1">
      <w:pPr>
        <w:spacing w:before="183"/>
        <w:ind w:left="63"/>
        <w:rPr>
          <w:rFonts w:ascii="Times New Roman"/>
          <w:i/>
          <w:sz w:val="14"/>
        </w:rPr>
      </w:pPr>
      <w:r>
        <w:br w:type="column"/>
      </w:r>
      <w:r>
        <w:rPr>
          <w:rFonts w:ascii="Times New Roman"/>
          <w:i/>
          <w:sz w:val="24"/>
        </w:rPr>
        <w:lastRenderedPageBreak/>
        <w:t>R</w:t>
      </w:r>
      <w:r>
        <w:rPr>
          <w:rFonts w:ascii="Times New Roman"/>
          <w:sz w:val="24"/>
        </w:rPr>
        <w:t>'</w:t>
      </w:r>
      <w:r>
        <w:rPr>
          <w:rFonts w:ascii="Times New Roman"/>
          <w:i/>
          <w:position w:val="-5"/>
          <w:sz w:val="14"/>
        </w:rPr>
        <w:t>AB</w:t>
      </w:r>
    </w:p>
    <w:p w:rsidR="00995915" w:rsidRDefault="00285CA1">
      <w:pPr>
        <w:spacing w:before="24" w:line="189" w:lineRule="auto"/>
        <w:ind w:left="50" w:right="1350"/>
        <w:jc w:val="center"/>
      </w:pPr>
      <w:r>
        <w:br w:type="column"/>
      </w:r>
      <w:r>
        <w:rPr>
          <w:rFonts w:ascii="Symbol" w:hAnsi="Symbol"/>
          <w:position w:val="-15"/>
          <w:sz w:val="24"/>
        </w:rPr>
        <w:lastRenderedPageBreak/>
        <w:t></w:t>
      </w:r>
      <w:r>
        <w:rPr>
          <w:rFonts w:ascii="Times New Roman" w:hAnsi="Times New Roman"/>
          <w:position w:val="-15"/>
          <w:sz w:val="24"/>
        </w:rPr>
        <w:t xml:space="preserve"> </w:t>
      </w:r>
      <w:r>
        <w:rPr>
          <w:rFonts w:ascii="Times New Roman" w:hAnsi="Times New Roman"/>
          <w:sz w:val="24"/>
        </w:rPr>
        <w:t>3</w:t>
      </w:r>
      <w:r>
        <w:rPr>
          <w:rFonts w:ascii="Times New Roman" w:hAnsi="Times New Roman"/>
          <w:i/>
          <w:sz w:val="24"/>
        </w:rPr>
        <w:t>R</w:t>
      </w:r>
      <w:r>
        <w:rPr>
          <w:rFonts w:ascii="Times New Roman" w:hAnsi="Times New Roman"/>
          <w:sz w:val="24"/>
        </w:rPr>
        <w:t>'</w:t>
      </w:r>
      <w:r>
        <w:rPr>
          <w:rFonts w:ascii="Symbol" w:hAnsi="Symbol"/>
          <w:sz w:val="24"/>
        </w:rPr>
        <w:t></w:t>
      </w:r>
      <w:proofErr w:type="gramStart"/>
      <w:r>
        <w:rPr>
          <w:rFonts w:ascii="Times New Roman" w:hAnsi="Times New Roman"/>
          <w:i/>
          <w:sz w:val="24"/>
        </w:rPr>
        <w:t>Z</w:t>
      </w:r>
      <w:r>
        <w:rPr>
          <w:rFonts w:ascii="Times New Roman" w:hAnsi="Times New Roman"/>
          <w:i/>
          <w:position w:val="-5"/>
          <w:sz w:val="14"/>
        </w:rPr>
        <w:t xml:space="preserve">c </w:t>
      </w:r>
      <w:r>
        <w:rPr>
          <w:color w:val="2B2828"/>
          <w:position w:val="-16"/>
        </w:rPr>
        <w:t>.</w:t>
      </w:r>
      <w:proofErr w:type="gramEnd"/>
    </w:p>
    <w:p w:rsidR="00995915" w:rsidRDefault="00285CA1">
      <w:pPr>
        <w:spacing w:line="232" w:lineRule="exact"/>
        <w:ind w:right="1211"/>
        <w:jc w:val="center"/>
        <w:rPr>
          <w:rFonts w:ascii="Times New Roman"/>
          <w:sz w:val="24"/>
        </w:rPr>
      </w:pPr>
      <w:r>
        <w:rPr>
          <w:lang w:val="en-US"/>
        </w:rPr>
        <w:pict>
          <v:line id="_x0000_s1062" style="position:absolute;left:0;text-align:left;z-index:-251636736;mso-position-horizontal-relative:page" from="466.4pt,-3.7pt" to="502.8pt,-3.7pt" strokeweight=".1785mm">
            <w10:wrap anchorx="page"/>
          </v:line>
        </w:pict>
      </w:r>
      <w:r>
        <w:rPr>
          <w:rFonts w:ascii="Times New Roman"/>
          <w:w w:val="102"/>
          <w:sz w:val="24"/>
        </w:rPr>
        <w:t>2</w:t>
      </w:r>
    </w:p>
    <w:p w:rsidR="00995915" w:rsidRDefault="00995915">
      <w:pPr>
        <w:spacing w:line="232" w:lineRule="exact"/>
        <w:jc w:val="center"/>
        <w:rPr>
          <w:rFonts w:ascii="Times New Roman"/>
          <w:sz w:val="24"/>
        </w:rPr>
        <w:sectPr w:rsidR="00995915">
          <w:type w:val="continuous"/>
          <w:pgSz w:w="11910" w:h="16840"/>
          <w:pgMar w:top="1420" w:right="420" w:bottom="1420" w:left="760" w:header="720" w:footer="720" w:gutter="0"/>
          <w:cols w:num="4" w:space="720" w:equalWidth="0">
            <w:col w:w="6886" w:space="40"/>
            <w:col w:w="906" w:space="39"/>
            <w:col w:w="454" w:space="39"/>
            <w:col w:w="2366"/>
          </w:cols>
        </w:sectPr>
      </w:pPr>
    </w:p>
    <w:p w:rsidR="00995915" w:rsidRDefault="00995915">
      <w:pPr>
        <w:pStyle w:val="Corpsdetexte"/>
        <w:rPr>
          <w:rFonts w:ascii="Times New Roman"/>
          <w:sz w:val="18"/>
        </w:rPr>
      </w:pPr>
    </w:p>
    <w:p w:rsidR="00995915" w:rsidRDefault="00285CA1">
      <w:pPr>
        <w:pStyle w:val="Paragraphedeliste"/>
        <w:numPr>
          <w:ilvl w:val="1"/>
          <w:numId w:val="8"/>
        </w:numPr>
        <w:tabs>
          <w:tab w:val="left" w:pos="1309"/>
        </w:tabs>
        <w:spacing w:before="93"/>
        <w:ind w:left="1308" w:hanging="367"/>
        <w:rPr>
          <w:color w:val="2B2828"/>
        </w:rPr>
      </w:pPr>
      <w:r>
        <w:rPr>
          <w:b/>
          <w:color w:val="2B2828"/>
        </w:rPr>
        <w:t xml:space="preserve">En déduire </w:t>
      </w:r>
      <w:r>
        <w:rPr>
          <w:color w:val="2B2828"/>
        </w:rPr>
        <w:t xml:space="preserve">quelle doit être la valeur de </w:t>
      </w:r>
      <w:r>
        <w:rPr>
          <w:i/>
          <w:color w:val="2B2828"/>
        </w:rPr>
        <w:t xml:space="preserve">R’ </w:t>
      </w:r>
      <w:r>
        <w:rPr>
          <w:color w:val="2B2828"/>
        </w:rPr>
        <w:t>pour qu'</w:t>
      </w:r>
      <w:r>
        <w:rPr>
          <w:color w:val="2B2828"/>
        </w:rPr>
        <w:t>il y ait adaptation</w:t>
      </w:r>
      <w:r>
        <w:rPr>
          <w:color w:val="2B2828"/>
          <w:spacing w:val="-9"/>
        </w:rPr>
        <w:t xml:space="preserve"> </w:t>
      </w:r>
      <w:r>
        <w:rPr>
          <w:color w:val="2B2828"/>
        </w:rPr>
        <w:t>d'impédance.</w:t>
      </w:r>
    </w:p>
    <w:p w:rsidR="00995915" w:rsidRDefault="00995915">
      <w:pPr>
        <w:pStyle w:val="Corpsdetexte"/>
        <w:spacing w:before="1"/>
        <w:rPr>
          <w:sz w:val="26"/>
        </w:rPr>
      </w:pPr>
    </w:p>
    <w:p w:rsidR="00995915" w:rsidRDefault="00285CA1">
      <w:pPr>
        <w:pStyle w:val="Titre6"/>
        <w:jc w:val="left"/>
      </w:pPr>
      <w:r>
        <w:rPr>
          <w:color w:val="2B2828"/>
        </w:rPr>
        <w:t xml:space="preserve">Problématique : il faut vérifier que le niveau de puissance reçu par le récepteur </w:t>
      </w:r>
      <w:r>
        <w:rPr>
          <w:color w:val="2B2828"/>
        </w:rPr>
        <w:t>numérique est compatible avec ses caractéristiques.</w:t>
      </w:r>
    </w:p>
    <w:p w:rsidR="00995915" w:rsidRDefault="00995915">
      <w:pPr>
        <w:pStyle w:val="Corpsdetexte"/>
        <w:spacing w:before="10"/>
        <w:rPr>
          <w:b/>
          <w:i/>
          <w:sz w:val="21"/>
        </w:rPr>
      </w:pPr>
    </w:p>
    <w:p w:rsidR="00995915" w:rsidRDefault="00285CA1">
      <w:pPr>
        <w:pStyle w:val="Corpsdetexte"/>
        <w:spacing w:line="276" w:lineRule="auto"/>
        <w:ind w:left="657" w:right="1116"/>
      </w:pPr>
      <w:r>
        <w:t>Ce répartiteur est à l’origine d’une atténuation de 6 dB. L’opérateur satellite veut mesurer le niveau de puissance reçue.</w:t>
      </w:r>
    </w:p>
    <w:p w:rsidR="00995915" w:rsidRDefault="00995915">
      <w:pPr>
        <w:pStyle w:val="Corpsdetexte"/>
        <w:rPr>
          <w:sz w:val="24"/>
        </w:rPr>
      </w:pPr>
    </w:p>
    <w:p w:rsidR="00995915" w:rsidRDefault="00995915">
      <w:pPr>
        <w:pStyle w:val="Corpsdetexte"/>
        <w:rPr>
          <w:sz w:val="24"/>
        </w:rPr>
      </w:pPr>
    </w:p>
    <w:p w:rsidR="00995915" w:rsidRDefault="00285CA1">
      <w:pPr>
        <w:pStyle w:val="Corpsdetexte"/>
        <w:spacing w:before="139"/>
        <w:ind w:left="657"/>
      </w:pPr>
      <w:r>
        <w:t>On rappelle les formules suivantes.</w:t>
      </w:r>
    </w:p>
    <w:p w:rsidR="00995915" w:rsidRDefault="00995915">
      <w:pPr>
        <w:pStyle w:val="Corpsdetexte"/>
        <w:spacing w:before="8"/>
        <w:rPr>
          <w:sz w:val="20"/>
        </w:rPr>
      </w:pPr>
    </w:p>
    <w:p w:rsidR="00995915" w:rsidRDefault="00285CA1">
      <w:pPr>
        <w:pStyle w:val="Corpsdetexte"/>
        <w:ind w:left="1366"/>
      </w:pPr>
      <w:r>
        <w:t>Le niveau de puissance exprimée en dB a pour expression :</w:t>
      </w:r>
    </w:p>
    <w:p w:rsidR="00995915" w:rsidRDefault="00995915">
      <w:pPr>
        <w:pStyle w:val="Corpsdetexte"/>
        <w:rPr>
          <w:sz w:val="14"/>
        </w:rPr>
      </w:pPr>
    </w:p>
    <w:p w:rsidR="00995915" w:rsidRDefault="00285CA1">
      <w:pPr>
        <w:spacing w:before="106" w:line="146" w:lineRule="exact"/>
        <w:ind w:left="2475"/>
        <w:rPr>
          <w:rFonts w:ascii="Symbol" w:hAnsi="Symbol"/>
          <w:sz w:val="23"/>
        </w:rPr>
      </w:pPr>
      <w:r>
        <w:rPr>
          <w:rFonts w:ascii="Symbol" w:hAnsi="Symbol"/>
          <w:sz w:val="23"/>
        </w:rPr>
        <w:t></w:t>
      </w:r>
      <w:r>
        <w:rPr>
          <w:rFonts w:ascii="Times New Roman" w:hAnsi="Times New Roman"/>
          <w:sz w:val="23"/>
        </w:rPr>
        <w:t xml:space="preserve"> </w:t>
      </w:r>
      <w:r>
        <w:rPr>
          <w:rFonts w:ascii="Times New Roman" w:hAnsi="Times New Roman"/>
          <w:i/>
          <w:position w:val="-3"/>
          <w:sz w:val="23"/>
        </w:rPr>
        <w:t xml:space="preserve">P </w:t>
      </w:r>
      <w:r>
        <w:rPr>
          <w:rFonts w:ascii="Symbol" w:hAnsi="Symbol"/>
          <w:sz w:val="23"/>
        </w:rPr>
        <w:t></w:t>
      </w:r>
    </w:p>
    <w:p w:rsidR="00995915" w:rsidRDefault="00285CA1">
      <w:pPr>
        <w:tabs>
          <w:tab w:val="left" w:pos="2975"/>
        </w:tabs>
        <w:spacing w:before="6" w:line="157" w:lineRule="exact"/>
        <w:ind w:left="1410"/>
      </w:pPr>
      <w:r>
        <w:rPr>
          <w:rFonts w:ascii="Times New Roman" w:hAnsi="Times New Roman"/>
          <w:i/>
          <w:spacing w:val="4"/>
          <w:sz w:val="23"/>
        </w:rPr>
        <w:t>L</w:t>
      </w:r>
      <w:r>
        <w:rPr>
          <w:rFonts w:ascii="Times New Roman" w:hAnsi="Times New Roman"/>
          <w:i/>
          <w:spacing w:val="4"/>
          <w:position w:val="-5"/>
          <w:sz w:val="13"/>
        </w:rPr>
        <w:t xml:space="preserve">P  </w:t>
      </w:r>
      <w:r>
        <w:rPr>
          <w:rFonts w:ascii="Symbol" w:hAnsi="Symbol"/>
          <w:sz w:val="23"/>
        </w:rPr>
        <w:t></w:t>
      </w:r>
      <w:r>
        <w:rPr>
          <w:rFonts w:ascii="Times New Roman" w:hAnsi="Times New Roman"/>
          <w:spacing w:val="-33"/>
          <w:sz w:val="23"/>
        </w:rPr>
        <w:t xml:space="preserve"> </w:t>
      </w:r>
      <w:r>
        <w:rPr>
          <w:rFonts w:ascii="Times New Roman" w:hAnsi="Times New Roman"/>
          <w:sz w:val="23"/>
        </w:rPr>
        <w:t>10</w:t>
      </w:r>
      <w:r>
        <w:rPr>
          <w:rFonts w:ascii="Times New Roman" w:hAnsi="Times New Roman"/>
          <w:spacing w:val="-23"/>
          <w:sz w:val="23"/>
        </w:rPr>
        <w:t xml:space="preserve"> </w:t>
      </w:r>
      <w:r>
        <w:rPr>
          <w:rFonts w:ascii="Times New Roman" w:hAnsi="Times New Roman"/>
          <w:spacing w:val="3"/>
          <w:sz w:val="23"/>
        </w:rPr>
        <w:t>log</w:t>
      </w:r>
      <w:r>
        <w:rPr>
          <w:rFonts w:ascii="Symbol" w:hAnsi="Symbol"/>
          <w:spacing w:val="3"/>
          <w:position w:val="4"/>
          <w:sz w:val="23"/>
        </w:rPr>
        <w:t></w:t>
      </w:r>
      <w:r>
        <w:rPr>
          <w:rFonts w:ascii="Symbol" w:hAnsi="Symbol"/>
          <w:spacing w:val="3"/>
          <w:position w:val="4"/>
          <w:sz w:val="23"/>
          <w:u w:val="single"/>
        </w:rPr>
        <w:t></w:t>
      </w:r>
      <w:r>
        <w:rPr>
          <w:rFonts w:ascii="Symbol" w:hAnsi="Symbol"/>
          <w:spacing w:val="3"/>
          <w:position w:val="4"/>
          <w:sz w:val="23"/>
          <w:u w:val="single"/>
        </w:rPr>
        <w:t></w:t>
      </w:r>
      <w:r>
        <w:rPr>
          <w:rFonts w:ascii="Symbol" w:hAnsi="Symbol"/>
          <w:position w:val="4"/>
          <w:sz w:val="23"/>
        </w:rPr>
        <w:t></w:t>
      </w:r>
      <w:r>
        <w:rPr>
          <w:rFonts w:ascii="Times New Roman" w:hAnsi="Times New Roman"/>
          <w:position w:val="4"/>
          <w:sz w:val="23"/>
        </w:rPr>
        <w:t xml:space="preserve"> </w:t>
      </w:r>
      <w:r>
        <w:rPr>
          <w:position w:val="1"/>
        </w:rPr>
        <w:t>Où P est la puissance en</w:t>
      </w:r>
      <w:r>
        <w:rPr>
          <w:spacing w:val="-20"/>
          <w:position w:val="1"/>
        </w:rPr>
        <w:t xml:space="preserve"> </w:t>
      </w:r>
      <w:r>
        <w:rPr>
          <w:position w:val="1"/>
        </w:rPr>
        <w:t>W.</w:t>
      </w:r>
    </w:p>
    <w:p w:rsidR="00995915" w:rsidRDefault="00285CA1">
      <w:pPr>
        <w:tabs>
          <w:tab w:val="left" w:pos="3006"/>
        </w:tabs>
        <w:spacing w:before="6" w:line="145" w:lineRule="exact"/>
        <w:ind w:left="2475"/>
        <w:rPr>
          <w:rFonts w:ascii="Symbol" w:hAnsi="Symbol"/>
          <w:sz w:val="23"/>
        </w:rPr>
      </w:pPr>
      <w:r>
        <w:rPr>
          <w:rFonts w:ascii="Symbol" w:hAnsi="Symbol"/>
          <w:sz w:val="23"/>
        </w:rPr>
        <w:t></w:t>
      </w:r>
      <w:r>
        <w:rPr>
          <w:rFonts w:ascii="Times New Roman" w:hAnsi="Times New Roman"/>
          <w:spacing w:val="1"/>
          <w:sz w:val="23"/>
        </w:rPr>
        <w:t xml:space="preserve"> </w:t>
      </w:r>
      <w:r>
        <w:rPr>
          <w:rFonts w:ascii="Times New Roman" w:hAnsi="Times New Roman"/>
          <w:i/>
          <w:position w:val="-5"/>
          <w:sz w:val="23"/>
        </w:rPr>
        <w:t>P</w:t>
      </w:r>
      <w:r>
        <w:rPr>
          <w:rFonts w:ascii="Times New Roman" w:hAnsi="Times New Roman"/>
          <w:i/>
          <w:position w:val="-5"/>
          <w:sz w:val="23"/>
        </w:rPr>
        <w:tab/>
      </w:r>
      <w:r>
        <w:rPr>
          <w:rFonts w:ascii="Symbol" w:hAnsi="Symbol"/>
          <w:sz w:val="23"/>
        </w:rPr>
        <w:t></w:t>
      </w:r>
    </w:p>
    <w:p w:rsidR="00995915" w:rsidRDefault="00285CA1">
      <w:pPr>
        <w:spacing w:before="5"/>
        <w:ind w:left="2475"/>
        <w:rPr>
          <w:rFonts w:ascii="Symbol" w:hAnsi="Symbol"/>
          <w:sz w:val="23"/>
        </w:rPr>
      </w:pPr>
      <w:r>
        <w:rPr>
          <w:rFonts w:ascii="Symbol" w:hAnsi="Symbol"/>
          <w:w w:val="105"/>
          <w:position w:val="-2"/>
          <w:sz w:val="23"/>
        </w:rPr>
        <w:t></w:t>
      </w:r>
      <w:r>
        <w:rPr>
          <w:rFonts w:ascii="Times New Roman" w:hAnsi="Times New Roman"/>
          <w:w w:val="105"/>
          <w:position w:val="-2"/>
          <w:sz w:val="23"/>
        </w:rPr>
        <w:t xml:space="preserve"> </w:t>
      </w:r>
      <w:proofErr w:type="gramStart"/>
      <w:r>
        <w:rPr>
          <w:rFonts w:ascii="Times New Roman" w:hAnsi="Times New Roman"/>
          <w:i/>
          <w:w w:val="105"/>
          <w:sz w:val="13"/>
        </w:rPr>
        <w:t>ref</w:t>
      </w:r>
      <w:proofErr w:type="gramEnd"/>
      <w:r>
        <w:rPr>
          <w:rFonts w:ascii="Times New Roman" w:hAnsi="Times New Roman"/>
          <w:i/>
          <w:w w:val="105"/>
          <w:sz w:val="13"/>
        </w:rPr>
        <w:t xml:space="preserve"> </w:t>
      </w:r>
      <w:r>
        <w:rPr>
          <w:rFonts w:ascii="Symbol" w:hAnsi="Symbol"/>
          <w:w w:val="105"/>
          <w:position w:val="-2"/>
          <w:sz w:val="23"/>
        </w:rPr>
        <w:t></w:t>
      </w:r>
    </w:p>
    <w:p w:rsidR="00995915" w:rsidRDefault="00995915">
      <w:pPr>
        <w:pStyle w:val="Corpsdetexte"/>
        <w:spacing w:before="8"/>
        <w:rPr>
          <w:rFonts w:ascii="Symbol" w:hAnsi="Symbol"/>
          <w:sz w:val="12"/>
        </w:rPr>
      </w:pPr>
    </w:p>
    <w:p w:rsidR="00995915" w:rsidRDefault="00285CA1">
      <w:pPr>
        <w:spacing w:before="92"/>
        <w:ind w:left="1366"/>
      </w:pPr>
      <w:r>
        <w:rPr>
          <w:i/>
        </w:rPr>
        <w:t>P</w:t>
      </w:r>
      <w:r>
        <w:rPr>
          <w:i/>
          <w:vertAlign w:val="subscript"/>
        </w:rPr>
        <w:t>ref</w:t>
      </w:r>
      <w:r>
        <w:rPr>
          <w:i/>
        </w:rPr>
        <w:t xml:space="preserve"> </w:t>
      </w:r>
      <w:r>
        <w:t xml:space="preserve">= 1 W si </w:t>
      </w:r>
      <w:r>
        <w:rPr>
          <w:i/>
        </w:rPr>
        <w:t>L</w:t>
      </w:r>
      <w:r>
        <w:rPr>
          <w:i/>
          <w:vertAlign w:val="subscript"/>
        </w:rPr>
        <w:t>p</w:t>
      </w:r>
      <w:r>
        <w:rPr>
          <w:i/>
        </w:rPr>
        <w:t xml:space="preserve"> </w:t>
      </w:r>
      <w:r>
        <w:t xml:space="preserve">est exprimé en dBW et </w:t>
      </w:r>
      <w:r>
        <w:rPr>
          <w:i/>
        </w:rPr>
        <w:t>P</w:t>
      </w:r>
      <w:r>
        <w:rPr>
          <w:i/>
          <w:vertAlign w:val="subscript"/>
        </w:rPr>
        <w:t>ref</w:t>
      </w:r>
      <w:r>
        <w:rPr>
          <w:i/>
        </w:rPr>
        <w:t xml:space="preserve"> </w:t>
      </w:r>
      <w:r>
        <w:t>= 10</w:t>
      </w:r>
      <w:r>
        <w:rPr>
          <w:position w:val="7"/>
          <w:sz w:val="14"/>
        </w:rPr>
        <w:t xml:space="preserve">-3 </w:t>
      </w:r>
      <w:r>
        <w:t xml:space="preserve">W si </w:t>
      </w:r>
      <w:r>
        <w:rPr>
          <w:i/>
        </w:rPr>
        <w:t>L</w:t>
      </w:r>
      <w:r>
        <w:rPr>
          <w:i/>
          <w:vertAlign w:val="subscript"/>
        </w:rPr>
        <w:t>p</w:t>
      </w:r>
      <w:r>
        <w:rPr>
          <w:i/>
        </w:rPr>
        <w:t xml:space="preserve"> </w:t>
      </w:r>
      <w:r>
        <w:t>est exprimé en dBm.</w:t>
      </w:r>
    </w:p>
    <w:p w:rsidR="00995915" w:rsidRDefault="00995915">
      <w:pPr>
        <w:sectPr w:rsidR="00995915">
          <w:type w:val="continuous"/>
          <w:pgSz w:w="11910" w:h="16840"/>
          <w:pgMar w:top="1420" w:right="420" w:bottom="1420" w:left="760" w:header="720" w:footer="720" w:gutter="0"/>
          <w:cols w:space="720"/>
        </w:sectPr>
      </w:pPr>
    </w:p>
    <w:p w:rsidR="00995915" w:rsidRDefault="00995915">
      <w:pPr>
        <w:pStyle w:val="Corpsdetexte"/>
        <w:spacing w:before="6"/>
        <w:rPr>
          <w:sz w:val="18"/>
        </w:rPr>
      </w:pPr>
    </w:p>
    <w:p w:rsidR="00995915" w:rsidRDefault="00285CA1">
      <w:pPr>
        <w:pStyle w:val="Corpsdetexte"/>
        <w:spacing w:before="92" w:line="276" w:lineRule="auto"/>
        <w:ind w:left="657" w:right="1116"/>
      </w:pPr>
      <w:r>
        <w:t>L’opératrice de transmission effectue un bilan de liaison pour déterminer le niveau de puissance en entrée du récepteur numérique.</w:t>
      </w:r>
    </w:p>
    <w:p w:rsidR="00995915" w:rsidRDefault="00285CA1">
      <w:pPr>
        <w:pStyle w:val="Corpsdetexte"/>
        <w:spacing w:before="200" w:line="276" w:lineRule="auto"/>
        <w:ind w:left="657" w:right="998"/>
      </w:pPr>
      <w:r>
        <w:t>La puissance isotrope rayonnée équivalente PIRE (ou EIRP) du satellite est représentée sur la figure suivante.</w:t>
      </w:r>
    </w:p>
    <w:p w:rsidR="00995915" w:rsidRDefault="00995915">
      <w:pPr>
        <w:pStyle w:val="Corpsdetexte"/>
        <w:rPr>
          <w:sz w:val="20"/>
        </w:rPr>
      </w:pPr>
    </w:p>
    <w:p w:rsidR="00995915" w:rsidRDefault="00995915">
      <w:pPr>
        <w:pStyle w:val="Corpsdetexte"/>
        <w:rPr>
          <w:sz w:val="20"/>
        </w:rPr>
      </w:pPr>
    </w:p>
    <w:p w:rsidR="00995915" w:rsidRDefault="00995915">
      <w:pPr>
        <w:pStyle w:val="Corpsdetexte"/>
        <w:rPr>
          <w:sz w:val="20"/>
        </w:rPr>
      </w:pPr>
    </w:p>
    <w:p w:rsidR="00995915" w:rsidRDefault="00285CA1">
      <w:pPr>
        <w:pStyle w:val="Corpsdetexte"/>
        <w:rPr>
          <w:sz w:val="13"/>
        </w:rPr>
      </w:pPr>
      <w:r>
        <w:rPr>
          <w:noProof/>
          <w:lang w:eastAsia="fr-FR"/>
        </w:rPr>
        <w:drawing>
          <wp:anchor distT="0" distB="0" distL="0" distR="0" simplePos="0" relativeHeight="251673600" behindDoc="1" locked="0" layoutInCell="1" allowOverlap="1">
            <wp:simplePos x="0" y="0"/>
            <wp:positionH relativeFrom="page">
              <wp:posOffset>865632</wp:posOffset>
            </wp:positionH>
            <wp:positionV relativeFrom="paragraph">
              <wp:posOffset>119745</wp:posOffset>
            </wp:positionV>
            <wp:extent cx="5600137" cy="3343275"/>
            <wp:effectExtent l="0" t="0" r="0" b="0"/>
            <wp:wrapTopAndBottom/>
            <wp:docPr id="2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png"/>
                    <pic:cNvPicPr/>
                  </pic:nvPicPr>
                  <pic:blipFill>
                    <a:blip r:embed="rId24" cstate="print"/>
                    <a:stretch>
                      <a:fillRect/>
                    </a:stretch>
                  </pic:blipFill>
                  <pic:spPr>
                    <a:xfrm>
                      <a:off x="0" y="0"/>
                      <a:ext cx="5600137" cy="3343275"/>
                    </a:xfrm>
                    <a:prstGeom prst="rect">
                      <a:avLst/>
                    </a:prstGeom>
                  </pic:spPr>
                </pic:pic>
              </a:graphicData>
            </a:graphic>
          </wp:anchor>
        </w:drawing>
      </w:r>
    </w:p>
    <w:p w:rsidR="00995915" w:rsidRDefault="00995915">
      <w:pPr>
        <w:pStyle w:val="Corpsdetexte"/>
        <w:rPr>
          <w:sz w:val="24"/>
        </w:rPr>
      </w:pPr>
    </w:p>
    <w:p w:rsidR="00995915" w:rsidRDefault="00995915">
      <w:pPr>
        <w:pStyle w:val="Corpsdetexte"/>
        <w:spacing w:before="3"/>
        <w:rPr>
          <w:sz w:val="19"/>
        </w:rPr>
      </w:pPr>
    </w:p>
    <w:p w:rsidR="00995915" w:rsidRDefault="00285CA1">
      <w:pPr>
        <w:pStyle w:val="Corpsdetexte"/>
        <w:spacing w:before="1"/>
        <w:ind w:left="657"/>
      </w:pPr>
      <w:r>
        <w:rPr>
          <w:color w:val="2B2828"/>
        </w:rPr>
        <w:t xml:space="preserve">La fréquence </w:t>
      </w:r>
      <w:r>
        <w:rPr>
          <w:i/>
          <w:color w:val="2B2828"/>
        </w:rPr>
        <w:t>f</w:t>
      </w:r>
      <w:r>
        <w:rPr>
          <w:i/>
          <w:color w:val="2B2828"/>
          <w:vertAlign w:val="subscript"/>
        </w:rPr>
        <w:t>p</w:t>
      </w:r>
      <w:r>
        <w:rPr>
          <w:i/>
          <w:color w:val="2B2828"/>
        </w:rPr>
        <w:t xml:space="preserve"> </w:t>
      </w:r>
      <w:r>
        <w:rPr>
          <w:color w:val="2B2828"/>
        </w:rPr>
        <w:t>de l'onde sphérique émise par le satellite vaut 10,970 GHz.</w:t>
      </w:r>
    </w:p>
    <w:p w:rsidR="00995915" w:rsidRDefault="00285CA1">
      <w:pPr>
        <w:pStyle w:val="Corpsdetexte"/>
        <w:ind w:left="657" w:right="1370"/>
      </w:pPr>
      <w:r>
        <w:rPr>
          <w:color w:val="2B2828"/>
        </w:rPr>
        <w:t>Les pertes entre le satellite et la parabole par absorption atmosphérique sont estimées à    60 dB.</w:t>
      </w:r>
    </w:p>
    <w:p w:rsidR="00995915" w:rsidRDefault="00995915">
      <w:pPr>
        <w:pStyle w:val="Corpsdetexte"/>
        <w:rPr>
          <w:sz w:val="24"/>
        </w:rPr>
      </w:pPr>
    </w:p>
    <w:p w:rsidR="00995915" w:rsidRDefault="00995915">
      <w:pPr>
        <w:pStyle w:val="Corpsdetexte"/>
        <w:spacing w:before="11"/>
        <w:rPr>
          <w:sz w:val="19"/>
        </w:rPr>
      </w:pPr>
    </w:p>
    <w:p w:rsidR="00995915" w:rsidRDefault="00285CA1">
      <w:pPr>
        <w:pStyle w:val="Paragraphedeliste"/>
        <w:numPr>
          <w:ilvl w:val="1"/>
          <w:numId w:val="8"/>
        </w:numPr>
        <w:tabs>
          <w:tab w:val="left" w:pos="1464"/>
        </w:tabs>
        <w:ind w:right="999" w:firstLine="0"/>
        <w:jc w:val="both"/>
        <w:rPr>
          <w:color w:val="2B2828"/>
        </w:rPr>
      </w:pPr>
      <w:r>
        <w:rPr>
          <w:b/>
          <w:color w:val="2B2828"/>
        </w:rPr>
        <w:t xml:space="preserve">Utiliser </w:t>
      </w:r>
      <w:r>
        <w:rPr>
          <w:color w:val="2B2828"/>
        </w:rPr>
        <w:t xml:space="preserve">la figure précédente pour montrer que la PIRE du satellite est de 82 </w:t>
      </w:r>
      <w:r>
        <w:rPr>
          <w:color w:val="2B2828"/>
        </w:rPr>
        <w:t>dBm à Sao</w:t>
      </w:r>
      <w:r>
        <w:rPr>
          <w:color w:val="2B2828"/>
          <w:spacing w:val="-1"/>
        </w:rPr>
        <w:t xml:space="preserve"> </w:t>
      </w:r>
      <w:r>
        <w:rPr>
          <w:color w:val="2B2828"/>
        </w:rPr>
        <w:t>Paulo.</w:t>
      </w:r>
    </w:p>
    <w:p w:rsidR="00995915" w:rsidRDefault="00995915">
      <w:pPr>
        <w:pStyle w:val="Corpsdetexte"/>
        <w:rPr>
          <w:sz w:val="24"/>
        </w:rPr>
      </w:pPr>
    </w:p>
    <w:p w:rsidR="00995915" w:rsidRDefault="00995915">
      <w:pPr>
        <w:pStyle w:val="Corpsdetexte"/>
        <w:spacing w:before="1"/>
        <w:rPr>
          <w:sz w:val="31"/>
        </w:rPr>
      </w:pPr>
    </w:p>
    <w:p w:rsidR="00995915" w:rsidRDefault="00285CA1">
      <w:pPr>
        <w:pStyle w:val="Paragraphedeliste"/>
        <w:numPr>
          <w:ilvl w:val="1"/>
          <w:numId w:val="8"/>
        </w:numPr>
        <w:tabs>
          <w:tab w:val="left" w:pos="1538"/>
        </w:tabs>
        <w:spacing w:before="1" w:line="230" w:lineRule="auto"/>
        <w:ind w:right="998" w:firstLine="0"/>
        <w:jc w:val="both"/>
        <w:rPr>
          <w:color w:val="2B2828"/>
        </w:rPr>
      </w:pPr>
      <w:r>
        <w:rPr>
          <w:b/>
          <w:color w:val="2B2828"/>
        </w:rPr>
        <w:t xml:space="preserve">Calculer </w:t>
      </w:r>
      <w:r>
        <w:rPr>
          <w:color w:val="2B2828"/>
        </w:rPr>
        <w:t xml:space="preserve">l’atténuation géométrique de l’onde électromagnétique émise par le satellite géostationnaire d’altitude </w:t>
      </w:r>
      <w:r>
        <w:rPr>
          <w:rFonts w:ascii="DejaVu Serif" w:hAnsi="DejaVu Serif"/>
          <w:color w:val="2B2828"/>
          <w:sz w:val="24"/>
        </w:rPr>
        <w:t xml:space="preserve">3,6 </w:t>
      </w:r>
      <w:r>
        <w:rPr>
          <w:rFonts w:ascii="DejaVu Serif" w:hAnsi="DejaVu Serif"/>
          <w:color w:val="2B2828"/>
          <w:w w:val="95"/>
          <w:sz w:val="24"/>
        </w:rPr>
        <w:t>∙</w:t>
      </w:r>
      <w:r>
        <w:rPr>
          <w:rFonts w:ascii="DejaVu Serif" w:hAnsi="DejaVu Serif"/>
          <w:color w:val="2B2828"/>
          <w:w w:val="95"/>
          <w:sz w:val="24"/>
        </w:rPr>
        <w:t xml:space="preserve"> </w:t>
      </w:r>
      <w:r>
        <w:rPr>
          <w:rFonts w:ascii="DejaVu Serif" w:hAnsi="DejaVu Serif"/>
          <w:color w:val="2B2828"/>
          <w:sz w:val="24"/>
        </w:rPr>
        <w:t>10</w:t>
      </w:r>
      <w:r>
        <w:rPr>
          <w:rFonts w:ascii="DejaVu Serif" w:hAnsi="DejaVu Serif"/>
          <w:color w:val="2B2828"/>
          <w:position w:val="9"/>
          <w:sz w:val="17"/>
        </w:rPr>
        <w:t>7</w:t>
      </w:r>
      <w:r>
        <w:rPr>
          <w:rFonts w:ascii="DejaVu Serif" w:hAnsi="DejaVu Serif"/>
          <w:color w:val="2B2828"/>
          <w:sz w:val="24"/>
        </w:rPr>
        <w:t>m</w:t>
      </w:r>
      <w:r>
        <w:rPr>
          <w:color w:val="2B2828"/>
        </w:rPr>
        <w:t>. En déduire que les pertes entre le satellite et la parabole sont d’environ 211</w:t>
      </w:r>
      <w:r>
        <w:rPr>
          <w:color w:val="2B2828"/>
          <w:spacing w:val="-3"/>
        </w:rPr>
        <w:t xml:space="preserve"> </w:t>
      </w:r>
      <w:r>
        <w:rPr>
          <w:color w:val="2B2828"/>
        </w:rPr>
        <w:t>dB.</w:t>
      </w:r>
    </w:p>
    <w:p w:rsidR="00995915" w:rsidRDefault="00995915">
      <w:pPr>
        <w:pStyle w:val="Corpsdetexte"/>
        <w:spacing w:before="1"/>
      </w:pPr>
    </w:p>
    <w:p w:rsidR="00995915" w:rsidRDefault="00285CA1">
      <w:pPr>
        <w:pStyle w:val="Paragraphedeliste"/>
        <w:numPr>
          <w:ilvl w:val="1"/>
          <w:numId w:val="8"/>
        </w:numPr>
        <w:tabs>
          <w:tab w:val="left" w:pos="1451"/>
        </w:tabs>
        <w:ind w:left="1450" w:hanging="367"/>
        <w:jc w:val="both"/>
        <w:rPr>
          <w:i/>
          <w:color w:val="2B2828"/>
        </w:rPr>
      </w:pPr>
      <w:r>
        <w:rPr>
          <w:b/>
          <w:color w:val="2B2828"/>
        </w:rPr>
        <w:t xml:space="preserve">Compléter </w:t>
      </w:r>
      <w:r>
        <w:rPr>
          <w:color w:val="2B2828"/>
        </w:rPr>
        <w:t>sur le document-ré</w:t>
      </w:r>
      <w:r>
        <w:rPr>
          <w:color w:val="2B2828"/>
        </w:rPr>
        <w:t>ponse 1 en indiquant le niveau de puissance reçue</w:t>
      </w:r>
      <w:r>
        <w:rPr>
          <w:color w:val="2B2828"/>
          <w:spacing w:val="-4"/>
        </w:rPr>
        <w:t xml:space="preserve"> </w:t>
      </w:r>
      <w:r>
        <w:rPr>
          <w:i/>
          <w:color w:val="2B2828"/>
        </w:rPr>
        <w:t>L</w:t>
      </w:r>
      <w:r>
        <w:rPr>
          <w:i/>
          <w:color w:val="2B2828"/>
          <w:vertAlign w:val="subscript"/>
        </w:rPr>
        <w:t>P</w:t>
      </w:r>
    </w:p>
    <w:p w:rsidR="00995915" w:rsidRDefault="00285CA1">
      <w:pPr>
        <w:pStyle w:val="Corpsdetexte"/>
        <w:ind w:left="1083"/>
        <w:jc w:val="both"/>
      </w:pPr>
      <w:proofErr w:type="gramStart"/>
      <w:r>
        <w:rPr>
          <w:color w:val="2B2828"/>
        </w:rPr>
        <w:t>par</w:t>
      </w:r>
      <w:proofErr w:type="gramEnd"/>
      <w:r>
        <w:rPr>
          <w:color w:val="2B2828"/>
        </w:rPr>
        <w:t xml:space="preserve"> la parabole, noté </w:t>
      </w:r>
      <w:r>
        <w:rPr>
          <w:i/>
          <w:color w:val="2B2828"/>
        </w:rPr>
        <w:t>L</w:t>
      </w:r>
      <w:r>
        <w:rPr>
          <w:i/>
          <w:color w:val="2B2828"/>
          <w:vertAlign w:val="subscript"/>
        </w:rPr>
        <w:t>P</w:t>
      </w:r>
      <w:r>
        <w:rPr>
          <w:color w:val="2B2828"/>
          <w:vertAlign w:val="subscript"/>
        </w:rPr>
        <w:t>.</w:t>
      </w:r>
    </w:p>
    <w:p w:rsidR="00995915" w:rsidRDefault="00995915">
      <w:pPr>
        <w:jc w:val="both"/>
        <w:sectPr w:rsidR="00995915">
          <w:pgSz w:w="11910" w:h="16840"/>
          <w:pgMar w:top="1600" w:right="420" w:bottom="1420" w:left="760" w:header="0" w:footer="1228" w:gutter="0"/>
          <w:cols w:space="720"/>
        </w:sectPr>
      </w:pPr>
    </w:p>
    <w:p w:rsidR="00995915" w:rsidRDefault="00285CA1">
      <w:pPr>
        <w:pStyle w:val="Corpsdetexte"/>
        <w:spacing w:before="68"/>
        <w:ind w:left="657"/>
      </w:pPr>
      <w:r>
        <w:rPr>
          <w:color w:val="2B2828"/>
        </w:rPr>
        <w:lastRenderedPageBreak/>
        <w:t>On suppose que la parabole apporte un gain de 39 dBi.</w:t>
      </w:r>
    </w:p>
    <w:p w:rsidR="00995915" w:rsidRDefault="00995915">
      <w:pPr>
        <w:pStyle w:val="Corpsdetexte"/>
        <w:spacing w:before="10"/>
      </w:pPr>
    </w:p>
    <w:p w:rsidR="00995915" w:rsidRDefault="00285CA1">
      <w:pPr>
        <w:pStyle w:val="Paragraphedeliste"/>
        <w:numPr>
          <w:ilvl w:val="1"/>
          <w:numId w:val="8"/>
        </w:numPr>
        <w:tabs>
          <w:tab w:val="left" w:pos="1573"/>
        </w:tabs>
        <w:ind w:right="1090" w:firstLine="0"/>
        <w:rPr>
          <w:color w:val="2B2828"/>
        </w:rPr>
      </w:pPr>
      <w:r>
        <w:rPr>
          <w:b/>
          <w:color w:val="2B2828"/>
        </w:rPr>
        <w:t xml:space="preserve">Compléter </w:t>
      </w:r>
      <w:r>
        <w:rPr>
          <w:color w:val="2B2828"/>
        </w:rPr>
        <w:t xml:space="preserve">le document-réponse 1 en indiquant le niveau de puissance reçu par le LNB en dBm, noté </w:t>
      </w:r>
      <w:r>
        <w:rPr>
          <w:i/>
          <w:color w:val="2B2828"/>
        </w:rPr>
        <w:t>L</w:t>
      </w:r>
      <w:r>
        <w:rPr>
          <w:i/>
          <w:color w:val="2B2828"/>
          <w:vertAlign w:val="subscript"/>
        </w:rPr>
        <w:t>LNB</w:t>
      </w:r>
      <w:r>
        <w:rPr>
          <w:color w:val="2B2828"/>
        </w:rPr>
        <w:t>.</w:t>
      </w:r>
    </w:p>
    <w:p w:rsidR="00995915" w:rsidRDefault="00995915">
      <w:pPr>
        <w:pStyle w:val="Corpsdetexte"/>
        <w:spacing w:before="4"/>
        <w:rPr>
          <w:sz w:val="32"/>
        </w:rPr>
      </w:pPr>
    </w:p>
    <w:p w:rsidR="00995915" w:rsidRDefault="00285CA1">
      <w:pPr>
        <w:pStyle w:val="Corpsdetexte"/>
        <w:ind w:left="657" w:right="999"/>
        <w:jc w:val="both"/>
      </w:pPr>
      <w:r>
        <w:t xml:space="preserve">La fréquence </w:t>
      </w:r>
      <w:r>
        <w:rPr>
          <w:i/>
        </w:rPr>
        <w:t>f</w:t>
      </w:r>
      <w:r>
        <w:rPr>
          <w:i/>
          <w:vertAlign w:val="subscript"/>
        </w:rPr>
        <w:t>p</w:t>
      </w:r>
      <w:r>
        <w:rPr>
          <w:i/>
        </w:rPr>
        <w:t xml:space="preserve"> </w:t>
      </w:r>
      <w:r>
        <w:t xml:space="preserve">de l'onde électromagnétique émise par le satellite est transposée dans le LNB de la parabole en une fréquence </w:t>
      </w:r>
      <w:r>
        <w:rPr>
          <w:i/>
        </w:rPr>
        <w:t>f</w:t>
      </w:r>
      <w:r>
        <w:rPr>
          <w:i/>
          <w:vertAlign w:val="subscript"/>
        </w:rPr>
        <w:t>BIS</w:t>
      </w:r>
      <w:r>
        <w:rPr>
          <w:i/>
        </w:rPr>
        <w:t xml:space="preserve"> </w:t>
      </w:r>
      <w:r>
        <w:t xml:space="preserve">plus faible. On utilise pour cela un oscillateur local de fréquence </w:t>
      </w:r>
      <w:r>
        <w:rPr>
          <w:i/>
        </w:rPr>
        <w:t>f</w:t>
      </w:r>
      <w:r>
        <w:rPr>
          <w:i/>
          <w:vertAlign w:val="subscript"/>
        </w:rPr>
        <w:t>OL</w:t>
      </w:r>
      <w:r>
        <w:rPr>
          <w:i/>
        </w:rPr>
        <w:t xml:space="preserve"> </w:t>
      </w:r>
      <w:r>
        <w:t xml:space="preserve">dont la valeur dépend de </w:t>
      </w:r>
      <w:r>
        <w:rPr>
          <w:i/>
        </w:rPr>
        <w:t>f</w:t>
      </w:r>
      <w:r>
        <w:rPr>
          <w:i/>
          <w:vertAlign w:val="subscript"/>
        </w:rPr>
        <w:t>p</w:t>
      </w:r>
      <w:r>
        <w:t>. ·</w:t>
      </w:r>
    </w:p>
    <w:p w:rsidR="00995915" w:rsidRDefault="00285CA1">
      <w:pPr>
        <w:pStyle w:val="Corpsdetexte"/>
        <w:spacing w:before="1"/>
        <w:ind w:left="657"/>
        <w:jc w:val="both"/>
      </w:pPr>
      <w:r>
        <w:t>La fréquence transposé</w:t>
      </w:r>
      <w:r>
        <w:t xml:space="preserve">e est alors égale à : </w:t>
      </w:r>
      <w:r>
        <w:rPr>
          <w:i/>
        </w:rPr>
        <w:t>f</w:t>
      </w:r>
      <w:r>
        <w:rPr>
          <w:i/>
          <w:vertAlign w:val="subscript"/>
        </w:rPr>
        <w:t>BIS</w:t>
      </w:r>
      <w:r>
        <w:t xml:space="preserve">= </w:t>
      </w:r>
      <w:r>
        <w:rPr>
          <w:i/>
        </w:rPr>
        <w:t>f</w:t>
      </w:r>
      <w:r>
        <w:rPr>
          <w:i/>
          <w:vertAlign w:val="subscript"/>
        </w:rPr>
        <w:t>p</w:t>
      </w:r>
      <w:r>
        <w:rPr>
          <w:i/>
        </w:rPr>
        <w:t xml:space="preserve"> </w:t>
      </w:r>
      <w:r>
        <w:t xml:space="preserve">– </w:t>
      </w:r>
      <w:proofErr w:type="gramStart"/>
      <w:r>
        <w:rPr>
          <w:i/>
        </w:rPr>
        <w:t>f</w:t>
      </w:r>
      <w:r>
        <w:rPr>
          <w:i/>
          <w:vertAlign w:val="subscript"/>
        </w:rPr>
        <w:t>ol</w:t>
      </w:r>
      <w:r>
        <w:rPr>
          <w:i/>
        </w:rPr>
        <w:t xml:space="preserve"> </w:t>
      </w:r>
      <w:r>
        <w:t>.</w:t>
      </w:r>
      <w:proofErr w:type="gramEnd"/>
    </w:p>
    <w:p w:rsidR="00995915" w:rsidRDefault="00995915">
      <w:pPr>
        <w:pStyle w:val="Corpsdetexte"/>
        <w:spacing w:before="3"/>
        <w:rPr>
          <w:sz w:val="25"/>
        </w:rPr>
      </w:pPr>
    </w:p>
    <w:p w:rsidR="00995915" w:rsidRDefault="00285CA1">
      <w:pPr>
        <w:pStyle w:val="Paragraphedeliste"/>
        <w:numPr>
          <w:ilvl w:val="0"/>
          <w:numId w:val="6"/>
        </w:numPr>
        <w:tabs>
          <w:tab w:val="left" w:pos="792"/>
        </w:tabs>
        <w:ind w:hanging="134"/>
        <w:jc w:val="both"/>
      </w:pPr>
      <w:r>
        <w:t>Si 10,7 GHz &lt;</w:t>
      </w:r>
      <w:r>
        <w:rPr>
          <w:i/>
        </w:rPr>
        <w:t>f</w:t>
      </w:r>
      <w:r>
        <w:rPr>
          <w:i/>
          <w:vertAlign w:val="subscript"/>
        </w:rPr>
        <w:t>p</w:t>
      </w:r>
      <w:r>
        <w:t xml:space="preserve">&lt; 11,70 GHz alors la fréquence de l'oscillateur local est </w:t>
      </w:r>
      <w:r>
        <w:rPr>
          <w:i/>
        </w:rPr>
        <w:t>f</w:t>
      </w:r>
      <w:r>
        <w:rPr>
          <w:i/>
          <w:vertAlign w:val="subscript"/>
        </w:rPr>
        <w:t>ol</w:t>
      </w:r>
      <w:r>
        <w:rPr>
          <w:i/>
        </w:rPr>
        <w:t xml:space="preserve"> </w:t>
      </w:r>
      <w:r>
        <w:t>= 9,750</w:t>
      </w:r>
      <w:r>
        <w:rPr>
          <w:spacing w:val="-28"/>
        </w:rPr>
        <w:t xml:space="preserve"> </w:t>
      </w:r>
      <w:r>
        <w:t>GHz.</w:t>
      </w:r>
    </w:p>
    <w:p w:rsidR="00995915" w:rsidRDefault="00285CA1">
      <w:pPr>
        <w:pStyle w:val="Paragraphedeliste"/>
        <w:numPr>
          <w:ilvl w:val="0"/>
          <w:numId w:val="6"/>
        </w:numPr>
        <w:tabs>
          <w:tab w:val="left" w:pos="792"/>
        </w:tabs>
        <w:spacing w:before="37"/>
        <w:ind w:hanging="134"/>
        <w:jc w:val="both"/>
      </w:pPr>
      <w:r>
        <w:t>Si 11,7 GHz &lt;</w:t>
      </w:r>
      <w:r>
        <w:rPr>
          <w:i/>
        </w:rPr>
        <w:t>f</w:t>
      </w:r>
      <w:r>
        <w:rPr>
          <w:i/>
          <w:vertAlign w:val="subscript"/>
        </w:rPr>
        <w:t>p</w:t>
      </w:r>
      <w:r>
        <w:t xml:space="preserve">&lt; 12,75 GHz alors la fréquence de l'oscillateur local est </w:t>
      </w:r>
      <w:r>
        <w:rPr>
          <w:i/>
        </w:rPr>
        <w:t>f</w:t>
      </w:r>
      <w:r>
        <w:rPr>
          <w:i/>
          <w:vertAlign w:val="subscript"/>
        </w:rPr>
        <w:t>ol</w:t>
      </w:r>
      <w:r>
        <w:rPr>
          <w:i/>
        </w:rPr>
        <w:t xml:space="preserve"> </w:t>
      </w:r>
      <w:r>
        <w:t>= 10,60</w:t>
      </w:r>
      <w:r>
        <w:rPr>
          <w:spacing w:val="-31"/>
        </w:rPr>
        <w:t xml:space="preserve"> </w:t>
      </w:r>
      <w:r>
        <w:t>GHz.</w:t>
      </w:r>
    </w:p>
    <w:p w:rsidR="00995915" w:rsidRDefault="00995915">
      <w:pPr>
        <w:pStyle w:val="Corpsdetexte"/>
        <w:rPr>
          <w:sz w:val="24"/>
        </w:rPr>
      </w:pPr>
    </w:p>
    <w:p w:rsidR="00995915" w:rsidRDefault="00285CA1">
      <w:pPr>
        <w:pStyle w:val="Paragraphedeliste"/>
        <w:numPr>
          <w:ilvl w:val="1"/>
          <w:numId w:val="8"/>
        </w:numPr>
        <w:tabs>
          <w:tab w:val="left" w:pos="1573"/>
        </w:tabs>
        <w:spacing w:before="216"/>
        <w:ind w:left="1572" w:hanging="489"/>
        <w:rPr>
          <w:color w:val="2B2828"/>
        </w:rPr>
      </w:pPr>
      <w:r>
        <w:rPr>
          <w:b/>
          <w:color w:val="2B2828"/>
        </w:rPr>
        <w:t xml:space="preserve">Calculer </w:t>
      </w:r>
      <w:r>
        <w:rPr>
          <w:color w:val="2B2828"/>
        </w:rPr>
        <w:t xml:space="preserve">la fréquence </w:t>
      </w:r>
      <w:r>
        <w:rPr>
          <w:i/>
          <w:color w:val="2B2828"/>
        </w:rPr>
        <w:t>f</w:t>
      </w:r>
      <w:r>
        <w:rPr>
          <w:i/>
          <w:color w:val="2B2828"/>
          <w:vertAlign w:val="subscript"/>
        </w:rPr>
        <w:t>BIS</w:t>
      </w:r>
      <w:r>
        <w:rPr>
          <w:i/>
          <w:color w:val="2B2828"/>
        </w:rPr>
        <w:t xml:space="preserve"> </w:t>
      </w:r>
      <w:r>
        <w:rPr>
          <w:color w:val="2B2828"/>
        </w:rPr>
        <w:t>du signal</w:t>
      </w:r>
      <w:r>
        <w:rPr>
          <w:color w:val="2B2828"/>
          <w:spacing w:val="-24"/>
        </w:rPr>
        <w:t xml:space="preserve"> </w:t>
      </w:r>
      <w:r>
        <w:rPr>
          <w:color w:val="2B2828"/>
        </w:rPr>
        <w:t>transposé.</w:t>
      </w:r>
    </w:p>
    <w:p w:rsidR="00995915" w:rsidRDefault="00995915">
      <w:pPr>
        <w:pStyle w:val="Corpsdetexte"/>
        <w:spacing w:before="1"/>
      </w:pPr>
    </w:p>
    <w:p w:rsidR="00995915" w:rsidRDefault="00285CA1">
      <w:pPr>
        <w:ind w:left="657" w:right="1116"/>
        <w:rPr>
          <w:i/>
        </w:rPr>
      </w:pPr>
      <w:r>
        <w:rPr>
          <w:i/>
          <w:color w:val="2B2828"/>
        </w:rPr>
        <w:t>Entre la sortie du LNB de la parabole et le récepteur numérique, le signal transposé est transporté par un câble coaxial. L'atténuation apportée par ce câble est de 7 dB.</w:t>
      </w:r>
    </w:p>
    <w:p w:rsidR="00995915" w:rsidRDefault="00995915">
      <w:pPr>
        <w:pStyle w:val="Corpsdetexte"/>
        <w:spacing w:before="10"/>
        <w:rPr>
          <w:i/>
          <w:sz w:val="21"/>
        </w:rPr>
      </w:pPr>
    </w:p>
    <w:p w:rsidR="00995915" w:rsidRDefault="00285CA1">
      <w:pPr>
        <w:pStyle w:val="Paragraphedeliste"/>
        <w:numPr>
          <w:ilvl w:val="1"/>
          <w:numId w:val="8"/>
        </w:numPr>
        <w:tabs>
          <w:tab w:val="left" w:pos="1575"/>
        </w:tabs>
        <w:ind w:right="999" w:firstLine="0"/>
        <w:rPr>
          <w:color w:val="2B2828"/>
        </w:rPr>
      </w:pPr>
      <w:r>
        <w:rPr>
          <w:b/>
          <w:color w:val="2B2828"/>
        </w:rPr>
        <w:t xml:space="preserve">Compléter </w:t>
      </w:r>
      <w:r>
        <w:rPr>
          <w:color w:val="2B2828"/>
        </w:rPr>
        <w:t xml:space="preserve">le document-réponse 1 en indiquant le niveau </w:t>
      </w:r>
      <w:r>
        <w:rPr>
          <w:i/>
          <w:color w:val="2B2828"/>
        </w:rPr>
        <w:t>L</w:t>
      </w:r>
      <w:r>
        <w:rPr>
          <w:i/>
          <w:color w:val="2B2828"/>
          <w:vertAlign w:val="subscript"/>
        </w:rPr>
        <w:t>S1</w:t>
      </w:r>
      <w:r>
        <w:rPr>
          <w:i/>
          <w:color w:val="2B2828"/>
        </w:rPr>
        <w:t xml:space="preserve"> </w:t>
      </w:r>
      <w:r>
        <w:rPr>
          <w:color w:val="2B2828"/>
        </w:rPr>
        <w:t xml:space="preserve">en sortie du LNB et le niveau </w:t>
      </w:r>
      <w:r>
        <w:rPr>
          <w:i/>
          <w:color w:val="2B2828"/>
        </w:rPr>
        <w:t>L</w:t>
      </w:r>
      <w:r>
        <w:rPr>
          <w:i/>
          <w:color w:val="2B2828"/>
          <w:vertAlign w:val="subscript"/>
        </w:rPr>
        <w:t>S2</w:t>
      </w:r>
      <w:r>
        <w:rPr>
          <w:i/>
          <w:color w:val="2B2828"/>
        </w:rPr>
        <w:t xml:space="preserve"> </w:t>
      </w:r>
      <w:r>
        <w:rPr>
          <w:color w:val="2B2828"/>
        </w:rPr>
        <w:t>reçu par le</w:t>
      </w:r>
      <w:r>
        <w:rPr>
          <w:color w:val="2B2828"/>
          <w:spacing w:val="-22"/>
        </w:rPr>
        <w:t xml:space="preserve"> </w:t>
      </w:r>
      <w:r>
        <w:rPr>
          <w:color w:val="2B2828"/>
        </w:rPr>
        <w:t>récepteur.</w:t>
      </w:r>
    </w:p>
    <w:p w:rsidR="00995915" w:rsidRDefault="00995915">
      <w:pPr>
        <w:pStyle w:val="Corpsdetexte"/>
      </w:pPr>
    </w:p>
    <w:p w:rsidR="00995915" w:rsidRDefault="00285CA1">
      <w:pPr>
        <w:pStyle w:val="Paragraphedeliste"/>
        <w:numPr>
          <w:ilvl w:val="1"/>
          <w:numId w:val="8"/>
        </w:numPr>
        <w:tabs>
          <w:tab w:val="left" w:pos="1586"/>
        </w:tabs>
        <w:spacing w:before="1"/>
        <w:ind w:right="999" w:firstLine="0"/>
        <w:rPr>
          <w:color w:val="2B2828"/>
        </w:rPr>
      </w:pPr>
      <w:r>
        <w:rPr>
          <w:b/>
          <w:color w:val="2B2828"/>
        </w:rPr>
        <w:t xml:space="preserve">Vérifier </w:t>
      </w:r>
      <w:r>
        <w:rPr>
          <w:color w:val="2B2828"/>
        </w:rPr>
        <w:t>que le niveau de puissance en sortie du répartiteur se situe dans la plage d’entrée du récepteur numérique</w:t>
      </w:r>
      <w:r>
        <w:rPr>
          <w:color w:val="2B2828"/>
          <w:spacing w:val="-2"/>
        </w:rPr>
        <w:t xml:space="preserve"> </w:t>
      </w:r>
      <w:r>
        <w:rPr>
          <w:color w:val="2B2828"/>
        </w:rPr>
        <w:t>utilisé.</w:t>
      </w:r>
    </w:p>
    <w:p w:rsidR="00995915" w:rsidRDefault="00995915">
      <w:pPr>
        <w:sectPr w:rsidR="00995915">
          <w:pgSz w:w="11910" w:h="16840"/>
          <w:pgMar w:top="1600" w:right="420" w:bottom="1420" w:left="760" w:header="0" w:footer="1228" w:gutter="0"/>
          <w:cols w:space="720"/>
        </w:sectPr>
      </w:pPr>
    </w:p>
    <w:p w:rsidR="00995915" w:rsidRDefault="00995915">
      <w:pPr>
        <w:pStyle w:val="Corpsdetexte"/>
        <w:rPr>
          <w:sz w:val="20"/>
        </w:rPr>
      </w:pPr>
    </w:p>
    <w:p w:rsidR="00995915" w:rsidRDefault="00995915">
      <w:pPr>
        <w:pStyle w:val="Corpsdetexte"/>
        <w:rPr>
          <w:sz w:val="20"/>
        </w:rPr>
      </w:pPr>
    </w:p>
    <w:p w:rsidR="00995915" w:rsidRDefault="00995915">
      <w:pPr>
        <w:pStyle w:val="Corpsdetexte"/>
        <w:rPr>
          <w:sz w:val="20"/>
        </w:rPr>
      </w:pPr>
    </w:p>
    <w:p w:rsidR="00995915" w:rsidRDefault="00995915">
      <w:pPr>
        <w:pStyle w:val="Corpsdetexte"/>
        <w:rPr>
          <w:sz w:val="20"/>
        </w:rPr>
      </w:pPr>
    </w:p>
    <w:p w:rsidR="00995915" w:rsidRDefault="00995915">
      <w:pPr>
        <w:pStyle w:val="Corpsdetexte"/>
        <w:rPr>
          <w:sz w:val="20"/>
        </w:rPr>
      </w:pPr>
    </w:p>
    <w:p w:rsidR="00995915" w:rsidRDefault="00995915">
      <w:pPr>
        <w:pStyle w:val="Corpsdetexte"/>
        <w:rPr>
          <w:sz w:val="20"/>
        </w:rPr>
      </w:pPr>
    </w:p>
    <w:p w:rsidR="00995915" w:rsidRDefault="00995915">
      <w:pPr>
        <w:pStyle w:val="Corpsdetexte"/>
        <w:rPr>
          <w:sz w:val="20"/>
        </w:rPr>
      </w:pPr>
    </w:p>
    <w:p w:rsidR="00995915" w:rsidRDefault="00995915">
      <w:pPr>
        <w:pStyle w:val="Corpsdetexte"/>
        <w:spacing w:before="7"/>
        <w:rPr>
          <w:sz w:val="20"/>
        </w:rPr>
      </w:pPr>
    </w:p>
    <w:p w:rsidR="00995915" w:rsidRDefault="00285CA1">
      <w:pPr>
        <w:pStyle w:val="Paragraphedeliste"/>
        <w:numPr>
          <w:ilvl w:val="0"/>
          <w:numId w:val="8"/>
        </w:numPr>
        <w:tabs>
          <w:tab w:val="left" w:pos="841"/>
        </w:tabs>
        <w:ind w:left="840" w:hanging="183"/>
        <w:jc w:val="left"/>
        <w:rPr>
          <w:b/>
        </w:rPr>
      </w:pPr>
      <w:r>
        <w:rPr>
          <w:b/>
        </w:rPr>
        <w:t xml:space="preserve">- </w:t>
      </w:r>
      <w:bookmarkStart w:id="0" w:name="_GoBack"/>
      <w:r>
        <w:rPr>
          <w:b/>
        </w:rPr>
        <w:t>Qu</w:t>
      </w:r>
      <w:bookmarkEnd w:id="0"/>
      <w:r>
        <w:rPr>
          <w:b/>
        </w:rPr>
        <w:t>alité de la réception et débit</w:t>
      </w:r>
      <w:r>
        <w:rPr>
          <w:b/>
          <w:spacing w:val="-1"/>
        </w:rPr>
        <w:t xml:space="preserve"> </w:t>
      </w:r>
      <w:r>
        <w:rPr>
          <w:b/>
        </w:rPr>
        <w:t>binaire</w:t>
      </w:r>
    </w:p>
    <w:p w:rsidR="00995915" w:rsidRDefault="00995915">
      <w:pPr>
        <w:pStyle w:val="Corpsdetexte"/>
        <w:spacing w:before="7"/>
        <w:rPr>
          <w:b/>
          <w:sz w:val="20"/>
        </w:rPr>
      </w:pPr>
    </w:p>
    <w:p w:rsidR="00995915" w:rsidRDefault="00285CA1">
      <w:pPr>
        <w:pStyle w:val="Titre6"/>
        <w:spacing w:before="1"/>
        <w:ind w:right="0"/>
        <w:jc w:val="left"/>
      </w:pPr>
      <w:r>
        <w:t>Problématique : on doit mesurer la qualité de la réception et du débit binaire.</w:t>
      </w:r>
    </w:p>
    <w:p w:rsidR="00995915" w:rsidRDefault="00995915">
      <w:pPr>
        <w:pStyle w:val="Corpsdetexte"/>
        <w:spacing w:before="6"/>
        <w:rPr>
          <w:b/>
          <w:i/>
          <w:sz w:val="20"/>
        </w:rPr>
      </w:pPr>
    </w:p>
    <w:p w:rsidR="00995915" w:rsidRDefault="00285CA1">
      <w:pPr>
        <w:pStyle w:val="Corpsdetexte"/>
        <w:spacing w:line="276" w:lineRule="auto"/>
        <w:ind w:left="657" w:right="998"/>
        <w:jc w:val="both"/>
      </w:pPr>
      <w:r>
        <w:t>L’opératrice satellite est chargée de vérifier avec le mesureur de champ la qualité de la réception sur les 2 transpondeurs du satellite. La transmission d’un flux satellite doit être QEF (Quasi Error Free, quasiment sans erreur). On quantifie la qualité d</w:t>
      </w:r>
      <w:r>
        <w:t>e la transmission avec le BER (Bit Error Ratio) ou TEB (Taux d'Erreur Binaire) à la réception</w:t>
      </w:r>
      <w:r>
        <w:rPr>
          <w:spacing w:val="-4"/>
        </w:rPr>
        <w:t xml:space="preserve"> </w:t>
      </w:r>
      <w:r>
        <w:t>:</w:t>
      </w:r>
    </w:p>
    <w:p w:rsidR="00995915" w:rsidRDefault="00995915">
      <w:pPr>
        <w:pStyle w:val="Corpsdetexte"/>
        <w:spacing w:before="9"/>
        <w:rPr>
          <w:sz w:val="9"/>
        </w:rPr>
      </w:pPr>
    </w:p>
    <w:p w:rsidR="00995915" w:rsidRDefault="00995915">
      <w:pPr>
        <w:rPr>
          <w:sz w:val="9"/>
        </w:rPr>
        <w:sectPr w:rsidR="00995915">
          <w:footerReference w:type="default" r:id="rId25"/>
          <w:pgSz w:w="11910" w:h="16840"/>
          <w:pgMar w:top="60" w:right="420" w:bottom="280" w:left="760" w:header="0" w:footer="0" w:gutter="0"/>
          <w:cols w:space="720"/>
        </w:sectPr>
      </w:pPr>
    </w:p>
    <w:p w:rsidR="00995915" w:rsidRDefault="00285CA1">
      <w:pPr>
        <w:spacing w:before="237"/>
        <w:jc w:val="right"/>
        <w:rPr>
          <w:rFonts w:ascii="Symbol" w:hAnsi="Symbol"/>
          <w:sz w:val="24"/>
        </w:rPr>
      </w:pPr>
      <w:r>
        <w:rPr>
          <w:lang w:val="en-US"/>
        </w:rPr>
        <w:lastRenderedPageBreak/>
        <w:pict>
          <v:line id="_x0000_s1061" style="position:absolute;left:0;text-align:left;z-index:-251635712;mso-position-horizontal-relative:page" from="249.7pt,20.9pt" to="380.05pt,20.9pt" strokeweight=".21517mm">
            <w10:wrap anchorx="page"/>
          </v:line>
        </w:pict>
      </w:r>
      <w:r>
        <w:rPr>
          <w:i/>
          <w:w w:val="105"/>
          <w:sz w:val="24"/>
        </w:rPr>
        <w:t xml:space="preserve">TEB </w:t>
      </w:r>
      <w:r>
        <w:rPr>
          <w:rFonts w:ascii="Symbol" w:hAnsi="Symbol"/>
          <w:w w:val="105"/>
          <w:sz w:val="24"/>
        </w:rPr>
        <w:t></w:t>
      </w:r>
    </w:p>
    <w:p w:rsidR="00995915" w:rsidRDefault="00285CA1">
      <w:pPr>
        <w:pStyle w:val="Titre4"/>
        <w:spacing w:before="98" w:line="302" w:lineRule="auto"/>
        <w:ind w:left="21" w:right="3819" w:firstLine="222"/>
      </w:pPr>
      <w:r>
        <w:br w:type="column"/>
      </w:r>
      <w:r>
        <w:rPr>
          <w:spacing w:val="-4"/>
          <w:w w:val="105"/>
        </w:rPr>
        <w:lastRenderedPageBreak/>
        <w:t xml:space="preserve">Nombre </w:t>
      </w:r>
      <w:r>
        <w:rPr>
          <w:w w:val="105"/>
        </w:rPr>
        <w:t xml:space="preserve">de bits </w:t>
      </w:r>
      <w:r>
        <w:rPr>
          <w:spacing w:val="-3"/>
          <w:w w:val="105"/>
        </w:rPr>
        <w:t xml:space="preserve">faux </w:t>
      </w:r>
      <w:r>
        <w:rPr>
          <w:spacing w:val="-4"/>
          <w:w w:val="105"/>
        </w:rPr>
        <w:t xml:space="preserve">Nombre </w:t>
      </w:r>
      <w:r>
        <w:rPr>
          <w:w w:val="105"/>
        </w:rPr>
        <w:t xml:space="preserve">de </w:t>
      </w:r>
      <w:r>
        <w:rPr>
          <w:spacing w:val="-3"/>
          <w:w w:val="105"/>
        </w:rPr>
        <w:t xml:space="preserve">bits </w:t>
      </w:r>
      <w:r>
        <w:rPr>
          <w:spacing w:val="-4"/>
          <w:w w:val="105"/>
        </w:rPr>
        <w:t>transmis</w:t>
      </w:r>
    </w:p>
    <w:p w:rsidR="00995915" w:rsidRDefault="00995915">
      <w:pPr>
        <w:spacing w:line="302" w:lineRule="auto"/>
        <w:sectPr w:rsidR="00995915">
          <w:type w:val="continuous"/>
          <w:pgSz w:w="11910" w:h="16840"/>
          <w:pgMar w:top="1420" w:right="420" w:bottom="1420" w:left="760" w:header="720" w:footer="720" w:gutter="0"/>
          <w:cols w:num="2" w:space="720" w:equalWidth="0">
            <w:col w:w="4174" w:space="40"/>
            <w:col w:w="6516"/>
          </w:cols>
        </w:sectPr>
      </w:pPr>
    </w:p>
    <w:p w:rsidR="00995915" w:rsidRDefault="00285CA1">
      <w:pPr>
        <w:pStyle w:val="Corpsdetexte"/>
        <w:spacing w:before="169"/>
        <w:ind w:left="657"/>
      </w:pPr>
      <w:r>
        <w:rPr>
          <w:lang w:val="en-US"/>
        </w:rPr>
        <w:lastRenderedPageBreak/>
        <w:pict>
          <v:line id="_x0000_s1060" style="position:absolute;left:0;text-align:left;z-index:251638784;mso-position-horizontal-relative:page;mso-position-vertical-relative:page" from=".7pt,248.4pt" to=".7pt,3.3pt" strokecolor="#231f20" strokeweight=".16792mm">
            <w10:wrap anchorx="page" anchory="page"/>
          </v:line>
        </w:pict>
      </w:r>
      <w:r>
        <w:t>Le mesureur de champ affiche les diagrammes de constellation suivants :</w:t>
      </w:r>
    </w:p>
    <w:p w:rsidR="00995915" w:rsidRDefault="00995915">
      <w:pPr>
        <w:pStyle w:val="Corpsdetexte"/>
        <w:rPr>
          <w:sz w:val="20"/>
        </w:rPr>
      </w:pPr>
    </w:p>
    <w:p w:rsidR="00995915" w:rsidRDefault="00995915">
      <w:pPr>
        <w:pStyle w:val="Corpsdetexte"/>
        <w:rPr>
          <w:sz w:val="20"/>
        </w:rPr>
      </w:pPr>
    </w:p>
    <w:p w:rsidR="00995915" w:rsidRDefault="00285CA1">
      <w:pPr>
        <w:pStyle w:val="Corpsdetexte"/>
      </w:pPr>
      <w:r>
        <w:rPr>
          <w:noProof/>
          <w:lang w:eastAsia="fr-FR"/>
        </w:rPr>
        <w:drawing>
          <wp:anchor distT="0" distB="0" distL="0" distR="0" simplePos="0" relativeHeight="251674624" behindDoc="1" locked="0" layoutInCell="1" allowOverlap="1">
            <wp:simplePos x="0" y="0"/>
            <wp:positionH relativeFrom="page">
              <wp:posOffset>1539239</wp:posOffset>
            </wp:positionH>
            <wp:positionV relativeFrom="paragraph">
              <wp:posOffset>185702</wp:posOffset>
            </wp:positionV>
            <wp:extent cx="4514069" cy="2690622"/>
            <wp:effectExtent l="0" t="0" r="0" b="0"/>
            <wp:wrapTopAndBottom/>
            <wp:docPr id="2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26" cstate="print"/>
                    <a:stretch>
                      <a:fillRect/>
                    </a:stretch>
                  </pic:blipFill>
                  <pic:spPr>
                    <a:xfrm>
                      <a:off x="0" y="0"/>
                      <a:ext cx="4514069" cy="2690622"/>
                    </a:xfrm>
                    <a:prstGeom prst="rect">
                      <a:avLst/>
                    </a:prstGeom>
                  </pic:spPr>
                </pic:pic>
              </a:graphicData>
            </a:graphic>
          </wp:anchor>
        </w:drawing>
      </w:r>
    </w:p>
    <w:p w:rsidR="00995915" w:rsidRDefault="00995915">
      <w:pPr>
        <w:pStyle w:val="Corpsdetexte"/>
        <w:rPr>
          <w:sz w:val="24"/>
        </w:rPr>
      </w:pPr>
    </w:p>
    <w:p w:rsidR="00995915" w:rsidRDefault="00995915">
      <w:pPr>
        <w:pStyle w:val="Corpsdetexte"/>
        <w:spacing w:before="10"/>
        <w:rPr>
          <w:sz w:val="29"/>
        </w:rPr>
      </w:pPr>
    </w:p>
    <w:p w:rsidR="00995915" w:rsidRDefault="00285CA1">
      <w:pPr>
        <w:pStyle w:val="Corpsdetexte"/>
        <w:spacing w:before="1"/>
        <w:ind w:left="657" w:right="997"/>
        <w:jc w:val="both"/>
      </w:pPr>
      <w:r>
        <w:t xml:space="preserve">La transmission par satellite nécessite des codes de correction d'erreur (FEC ForwardErrorCorrection). Le mesureur de champ fournit les mesures du BER avant correction (CBER) et </w:t>
      </w:r>
      <w:r>
        <w:t>après correction (VBER). La correspondance entre qualité de la réception et le CBER est donnée dans le tableau suivant</w:t>
      </w:r>
      <w:r>
        <w:rPr>
          <w:spacing w:val="-4"/>
        </w:rPr>
        <w:t xml:space="preserve"> </w:t>
      </w:r>
      <w:r>
        <w:t>:</w:t>
      </w:r>
    </w:p>
    <w:p w:rsidR="00995915" w:rsidRDefault="00995915">
      <w:pPr>
        <w:pStyle w:val="Corpsdetexte"/>
        <w:rPr>
          <w:sz w:val="20"/>
        </w:rPr>
      </w:pPr>
    </w:p>
    <w:p w:rsidR="00995915" w:rsidRDefault="00995915">
      <w:pPr>
        <w:pStyle w:val="Corpsdetexte"/>
        <w:spacing w:before="2"/>
        <w:rPr>
          <w:sz w:val="24"/>
        </w:rPr>
      </w:pPr>
    </w:p>
    <w:tbl>
      <w:tblPr>
        <w:tblStyle w:val="TableNormal"/>
        <w:tblW w:w="0" w:type="auto"/>
        <w:tblInd w:w="65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10"/>
        <w:gridCol w:w="1419"/>
        <w:gridCol w:w="1418"/>
        <w:gridCol w:w="1419"/>
        <w:gridCol w:w="1451"/>
        <w:gridCol w:w="1242"/>
      </w:tblGrid>
      <w:tr w:rsidR="00995915">
        <w:trPr>
          <w:trHeight w:val="582"/>
        </w:trPr>
        <w:tc>
          <w:tcPr>
            <w:tcW w:w="2410" w:type="dxa"/>
          </w:tcPr>
          <w:p w:rsidR="00995915" w:rsidRDefault="00285CA1">
            <w:pPr>
              <w:pStyle w:val="TableParagraph"/>
              <w:spacing w:line="250" w:lineRule="exact"/>
              <w:ind w:left="291"/>
            </w:pPr>
            <w:r>
              <w:t>Qualité de la</w:t>
            </w:r>
          </w:p>
          <w:p w:rsidR="00995915" w:rsidRDefault="00285CA1">
            <w:pPr>
              <w:pStyle w:val="TableParagraph"/>
              <w:spacing w:before="38"/>
              <w:ind w:left="291"/>
            </w:pPr>
            <w:r>
              <w:t>réception</w:t>
            </w:r>
          </w:p>
        </w:tc>
        <w:tc>
          <w:tcPr>
            <w:tcW w:w="1419" w:type="dxa"/>
          </w:tcPr>
          <w:p w:rsidR="00995915" w:rsidRDefault="00285CA1">
            <w:pPr>
              <w:pStyle w:val="TableParagraph"/>
              <w:spacing w:line="250" w:lineRule="exact"/>
              <w:ind w:left="290"/>
            </w:pPr>
            <w:r>
              <w:t>Excellente</w:t>
            </w:r>
          </w:p>
        </w:tc>
        <w:tc>
          <w:tcPr>
            <w:tcW w:w="1418" w:type="dxa"/>
          </w:tcPr>
          <w:p w:rsidR="00995915" w:rsidRDefault="00285CA1">
            <w:pPr>
              <w:pStyle w:val="TableParagraph"/>
              <w:spacing w:line="250" w:lineRule="exact"/>
              <w:ind w:left="290"/>
            </w:pPr>
            <w:r>
              <w:t>Bonne</w:t>
            </w:r>
          </w:p>
        </w:tc>
        <w:tc>
          <w:tcPr>
            <w:tcW w:w="1419" w:type="dxa"/>
          </w:tcPr>
          <w:p w:rsidR="00995915" w:rsidRDefault="00285CA1">
            <w:pPr>
              <w:pStyle w:val="TableParagraph"/>
              <w:spacing w:line="250" w:lineRule="exact"/>
              <w:ind w:left="289"/>
            </w:pPr>
            <w:r>
              <w:t>Acceptable</w:t>
            </w:r>
          </w:p>
        </w:tc>
        <w:tc>
          <w:tcPr>
            <w:tcW w:w="1451" w:type="dxa"/>
          </w:tcPr>
          <w:p w:rsidR="00995915" w:rsidRDefault="00285CA1">
            <w:pPr>
              <w:pStyle w:val="TableParagraph"/>
              <w:spacing w:line="250" w:lineRule="exact"/>
              <w:ind w:left="287"/>
            </w:pPr>
            <w:r>
              <w:t>Perturbée</w:t>
            </w:r>
          </w:p>
        </w:tc>
        <w:tc>
          <w:tcPr>
            <w:tcW w:w="1242" w:type="dxa"/>
            <w:tcBorders>
              <w:right w:val="single" w:sz="4" w:space="0" w:color="000000"/>
            </w:tcBorders>
          </w:tcPr>
          <w:p w:rsidR="00995915" w:rsidRDefault="00285CA1">
            <w:pPr>
              <w:pStyle w:val="TableParagraph"/>
              <w:spacing w:line="250" w:lineRule="exact"/>
              <w:ind w:left="287"/>
            </w:pPr>
            <w:r>
              <w:t>Mauvaise</w:t>
            </w:r>
          </w:p>
        </w:tc>
      </w:tr>
      <w:tr w:rsidR="00995915">
        <w:trPr>
          <w:trHeight w:val="518"/>
        </w:trPr>
        <w:tc>
          <w:tcPr>
            <w:tcW w:w="2410" w:type="dxa"/>
          </w:tcPr>
          <w:p w:rsidR="00995915" w:rsidRDefault="00285CA1">
            <w:pPr>
              <w:pStyle w:val="TableParagraph"/>
              <w:spacing w:line="250" w:lineRule="exact"/>
              <w:ind w:left="291"/>
            </w:pPr>
            <w:r>
              <w:t>CBER</w:t>
            </w:r>
          </w:p>
        </w:tc>
        <w:tc>
          <w:tcPr>
            <w:tcW w:w="1419" w:type="dxa"/>
          </w:tcPr>
          <w:p w:rsidR="00995915" w:rsidRDefault="00285CA1">
            <w:pPr>
              <w:pStyle w:val="TableParagraph"/>
              <w:spacing w:line="250" w:lineRule="exact"/>
              <w:ind w:left="290"/>
              <w:rPr>
                <w:sz w:val="14"/>
              </w:rPr>
            </w:pPr>
            <w:r>
              <w:t>&lt;10</w:t>
            </w:r>
            <w:r>
              <w:rPr>
                <w:position w:val="7"/>
                <w:sz w:val="14"/>
              </w:rPr>
              <w:t>-5</w:t>
            </w:r>
          </w:p>
        </w:tc>
        <w:tc>
          <w:tcPr>
            <w:tcW w:w="1418" w:type="dxa"/>
          </w:tcPr>
          <w:p w:rsidR="00995915" w:rsidRDefault="00285CA1">
            <w:pPr>
              <w:pStyle w:val="TableParagraph"/>
              <w:spacing w:line="250" w:lineRule="exact"/>
              <w:ind w:left="290"/>
              <w:rPr>
                <w:sz w:val="14"/>
              </w:rPr>
            </w:pPr>
            <w:r>
              <w:t>10</w:t>
            </w:r>
            <w:r>
              <w:rPr>
                <w:position w:val="7"/>
                <w:sz w:val="14"/>
              </w:rPr>
              <w:t xml:space="preserve">-5 </w:t>
            </w:r>
            <w:r>
              <w:t>à 10</w:t>
            </w:r>
            <w:r>
              <w:rPr>
                <w:position w:val="7"/>
                <w:sz w:val="14"/>
              </w:rPr>
              <w:t>-4</w:t>
            </w:r>
          </w:p>
        </w:tc>
        <w:tc>
          <w:tcPr>
            <w:tcW w:w="1419" w:type="dxa"/>
          </w:tcPr>
          <w:p w:rsidR="00995915" w:rsidRDefault="00285CA1">
            <w:pPr>
              <w:pStyle w:val="TableParagraph"/>
              <w:spacing w:line="250" w:lineRule="exact"/>
              <w:ind w:left="289"/>
              <w:rPr>
                <w:sz w:val="14"/>
              </w:rPr>
            </w:pPr>
            <w:r>
              <w:t>10</w:t>
            </w:r>
            <w:r>
              <w:rPr>
                <w:position w:val="7"/>
                <w:sz w:val="14"/>
              </w:rPr>
              <w:t xml:space="preserve">-4 </w:t>
            </w:r>
            <w:r>
              <w:t>à 10</w:t>
            </w:r>
            <w:r>
              <w:rPr>
                <w:position w:val="7"/>
                <w:sz w:val="14"/>
              </w:rPr>
              <w:t>-3</w:t>
            </w:r>
          </w:p>
        </w:tc>
        <w:tc>
          <w:tcPr>
            <w:tcW w:w="1451" w:type="dxa"/>
          </w:tcPr>
          <w:p w:rsidR="00995915" w:rsidRDefault="00285CA1">
            <w:pPr>
              <w:pStyle w:val="TableParagraph"/>
              <w:spacing w:line="250" w:lineRule="exact"/>
              <w:ind w:left="287"/>
              <w:rPr>
                <w:sz w:val="14"/>
              </w:rPr>
            </w:pPr>
            <w:r>
              <w:t>10</w:t>
            </w:r>
            <w:r>
              <w:rPr>
                <w:position w:val="7"/>
                <w:sz w:val="14"/>
              </w:rPr>
              <w:t xml:space="preserve">-3 </w:t>
            </w:r>
            <w:r>
              <w:t>à 10</w:t>
            </w:r>
            <w:r>
              <w:rPr>
                <w:position w:val="7"/>
                <w:sz w:val="14"/>
              </w:rPr>
              <w:t>-2</w:t>
            </w:r>
          </w:p>
        </w:tc>
        <w:tc>
          <w:tcPr>
            <w:tcW w:w="1242" w:type="dxa"/>
            <w:tcBorders>
              <w:right w:val="single" w:sz="4" w:space="0" w:color="000000"/>
            </w:tcBorders>
          </w:tcPr>
          <w:p w:rsidR="00995915" w:rsidRDefault="00285CA1">
            <w:pPr>
              <w:pStyle w:val="TableParagraph"/>
              <w:spacing w:line="250" w:lineRule="exact"/>
              <w:ind w:left="287"/>
              <w:rPr>
                <w:sz w:val="14"/>
              </w:rPr>
            </w:pPr>
            <w:r>
              <w:t>&gt;10</w:t>
            </w:r>
            <w:r>
              <w:rPr>
                <w:position w:val="7"/>
                <w:sz w:val="14"/>
              </w:rPr>
              <w:t>-2</w:t>
            </w:r>
          </w:p>
        </w:tc>
      </w:tr>
    </w:tbl>
    <w:p w:rsidR="00995915" w:rsidRDefault="00995915">
      <w:pPr>
        <w:pStyle w:val="Corpsdetexte"/>
        <w:rPr>
          <w:sz w:val="20"/>
        </w:rPr>
      </w:pPr>
    </w:p>
    <w:p w:rsidR="00995915" w:rsidRDefault="00995915">
      <w:pPr>
        <w:pStyle w:val="Corpsdetexte"/>
        <w:rPr>
          <w:sz w:val="20"/>
        </w:rPr>
      </w:pPr>
    </w:p>
    <w:p w:rsidR="00995915" w:rsidRDefault="00995915">
      <w:pPr>
        <w:pStyle w:val="Corpsdetexte"/>
        <w:rPr>
          <w:sz w:val="20"/>
        </w:rPr>
      </w:pPr>
    </w:p>
    <w:p w:rsidR="00995915" w:rsidRDefault="00995915">
      <w:pPr>
        <w:pStyle w:val="Corpsdetexte"/>
        <w:rPr>
          <w:sz w:val="20"/>
        </w:rPr>
      </w:pPr>
    </w:p>
    <w:p w:rsidR="00995915" w:rsidRDefault="00995915">
      <w:pPr>
        <w:pStyle w:val="Corpsdetexte"/>
        <w:rPr>
          <w:sz w:val="20"/>
        </w:rPr>
      </w:pPr>
    </w:p>
    <w:p w:rsidR="00995915" w:rsidRDefault="00995915">
      <w:pPr>
        <w:pStyle w:val="Corpsdetexte"/>
        <w:rPr>
          <w:sz w:val="20"/>
        </w:rPr>
      </w:pPr>
    </w:p>
    <w:p w:rsidR="00995915" w:rsidRDefault="00995915">
      <w:pPr>
        <w:pStyle w:val="Corpsdetexte"/>
        <w:spacing w:before="9" w:after="1"/>
        <w:rPr>
          <w:sz w:val="29"/>
        </w:rPr>
      </w:pPr>
    </w:p>
    <w:tbl>
      <w:tblPr>
        <w:tblStyle w:val="TableNormal"/>
        <w:tblW w:w="0" w:type="auto"/>
        <w:tblInd w:w="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02"/>
        <w:gridCol w:w="1207"/>
        <w:gridCol w:w="1560"/>
      </w:tblGrid>
      <w:tr w:rsidR="00995915">
        <w:trPr>
          <w:trHeight w:val="350"/>
        </w:trPr>
        <w:tc>
          <w:tcPr>
            <w:tcW w:w="8209" w:type="dxa"/>
            <w:gridSpan w:val="2"/>
          </w:tcPr>
          <w:p w:rsidR="00995915" w:rsidRDefault="00285CA1">
            <w:pPr>
              <w:pStyle w:val="TableParagraph"/>
              <w:spacing w:line="229" w:lineRule="exact"/>
              <w:ind w:left="70"/>
              <w:rPr>
                <w:b/>
                <w:i/>
                <w:sz w:val="20"/>
              </w:rPr>
            </w:pPr>
            <w:r>
              <w:rPr>
                <w:b/>
                <w:sz w:val="20"/>
              </w:rPr>
              <w:t xml:space="preserve">BTS MÉTIERS DE L’AUDIOVISUEL - </w:t>
            </w:r>
            <w:r>
              <w:rPr>
                <w:b/>
                <w:i/>
                <w:sz w:val="20"/>
              </w:rPr>
              <w:t>Option métiers du son</w:t>
            </w:r>
          </w:p>
        </w:tc>
        <w:tc>
          <w:tcPr>
            <w:tcW w:w="1560" w:type="dxa"/>
          </w:tcPr>
          <w:p w:rsidR="00995915" w:rsidRDefault="00285CA1">
            <w:pPr>
              <w:pStyle w:val="TableParagraph"/>
              <w:spacing w:line="229" w:lineRule="exact"/>
              <w:ind w:left="69"/>
              <w:rPr>
                <w:b/>
                <w:sz w:val="20"/>
              </w:rPr>
            </w:pPr>
            <w:r>
              <w:rPr>
                <w:b/>
                <w:sz w:val="20"/>
              </w:rPr>
              <w:t>Session 2019</w:t>
            </w:r>
          </w:p>
        </w:tc>
      </w:tr>
      <w:tr w:rsidR="00995915">
        <w:trPr>
          <w:trHeight w:val="231"/>
        </w:trPr>
        <w:tc>
          <w:tcPr>
            <w:tcW w:w="7002" w:type="dxa"/>
          </w:tcPr>
          <w:p w:rsidR="00995915" w:rsidRDefault="00285CA1">
            <w:pPr>
              <w:pStyle w:val="TableParagraph"/>
              <w:spacing w:line="211" w:lineRule="exact"/>
              <w:ind w:left="70"/>
              <w:rPr>
                <w:b/>
                <w:sz w:val="20"/>
              </w:rPr>
            </w:pPr>
            <w:r>
              <w:rPr>
                <w:b/>
                <w:sz w:val="20"/>
              </w:rPr>
              <w:t>PHYSIQUE ET TECHNIQUE DES ÉQUIPEMENTS ET SUPPORTS - U3</w:t>
            </w:r>
          </w:p>
        </w:tc>
        <w:tc>
          <w:tcPr>
            <w:tcW w:w="1207" w:type="dxa"/>
          </w:tcPr>
          <w:p w:rsidR="00995915" w:rsidRDefault="00285CA1">
            <w:pPr>
              <w:pStyle w:val="TableParagraph"/>
              <w:spacing w:line="211" w:lineRule="exact"/>
              <w:ind w:left="68"/>
              <w:rPr>
                <w:b/>
                <w:sz w:val="20"/>
              </w:rPr>
            </w:pPr>
            <w:r>
              <w:rPr>
                <w:b/>
                <w:sz w:val="20"/>
              </w:rPr>
              <w:t>MVPTESS</w:t>
            </w:r>
          </w:p>
        </w:tc>
        <w:tc>
          <w:tcPr>
            <w:tcW w:w="1560" w:type="dxa"/>
          </w:tcPr>
          <w:p w:rsidR="00995915" w:rsidRDefault="00285CA1">
            <w:pPr>
              <w:pStyle w:val="TableParagraph"/>
              <w:spacing w:line="211" w:lineRule="exact"/>
              <w:ind w:left="69"/>
              <w:rPr>
                <w:b/>
                <w:sz w:val="20"/>
              </w:rPr>
            </w:pPr>
            <w:r>
              <w:rPr>
                <w:b/>
                <w:sz w:val="20"/>
              </w:rPr>
              <w:t>Page : 21/42</w:t>
            </w:r>
          </w:p>
        </w:tc>
      </w:tr>
    </w:tbl>
    <w:p w:rsidR="00995915" w:rsidRDefault="00995915">
      <w:pPr>
        <w:spacing w:line="211" w:lineRule="exact"/>
        <w:rPr>
          <w:sz w:val="20"/>
        </w:rPr>
        <w:sectPr w:rsidR="00995915">
          <w:type w:val="continuous"/>
          <w:pgSz w:w="11910" w:h="16840"/>
          <w:pgMar w:top="1420" w:right="420" w:bottom="1420" w:left="760" w:header="720" w:footer="720" w:gutter="0"/>
          <w:cols w:space="720"/>
        </w:sectPr>
      </w:pPr>
    </w:p>
    <w:p w:rsidR="00995915" w:rsidRDefault="00285CA1">
      <w:pPr>
        <w:pStyle w:val="Paragraphedeliste"/>
        <w:numPr>
          <w:ilvl w:val="1"/>
          <w:numId w:val="8"/>
        </w:numPr>
        <w:tabs>
          <w:tab w:val="left" w:pos="1492"/>
        </w:tabs>
        <w:spacing w:before="75"/>
        <w:ind w:right="996" w:firstLine="0"/>
        <w:jc w:val="both"/>
        <w:rPr>
          <w:color w:val="2B2828"/>
        </w:rPr>
      </w:pPr>
      <w:r>
        <w:rPr>
          <w:b/>
          <w:color w:val="2B2828"/>
        </w:rPr>
        <w:lastRenderedPageBreak/>
        <w:t xml:space="preserve">Relever, </w:t>
      </w:r>
      <w:r>
        <w:rPr>
          <w:color w:val="2B2828"/>
        </w:rPr>
        <w:t>sur le diagramme de constellation, les valeurs du CBER pour les deux transpondeurs et qualifier la qualité de ces deux réceptions en utilisant le tableau précédent.</w:t>
      </w:r>
    </w:p>
    <w:p w:rsidR="00995915" w:rsidRDefault="00285CA1">
      <w:pPr>
        <w:pStyle w:val="Paragraphedeliste"/>
        <w:numPr>
          <w:ilvl w:val="1"/>
          <w:numId w:val="8"/>
        </w:numPr>
        <w:tabs>
          <w:tab w:val="left" w:pos="1497"/>
        </w:tabs>
        <w:spacing w:before="119"/>
        <w:ind w:left="1496" w:hanging="413"/>
        <w:rPr>
          <w:i/>
          <w:color w:val="2B2828"/>
        </w:rPr>
      </w:pPr>
      <w:r>
        <w:rPr>
          <w:color w:val="2B2828"/>
        </w:rPr>
        <w:t xml:space="preserve">Pour chacune des transmissions, </w:t>
      </w:r>
      <w:r>
        <w:rPr>
          <w:b/>
          <w:color w:val="2B2828"/>
        </w:rPr>
        <w:t xml:space="preserve">calculer </w:t>
      </w:r>
      <w:r>
        <w:rPr>
          <w:color w:val="2B2828"/>
        </w:rPr>
        <w:t xml:space="preserve">les nombres de bits erronés </w:t>
      </w:r>
      <w:r>
        <w:rPr>
          <w:i/>
          <w:color w:val="2B2828"/>
        </w:rPr>
        <w:t>n</w:t>
      </w:r>
      <w:r>
        <w:rPr>
          <w:i/>
          <w:color w:val="2B2828"/>
          <w:vertAlign w:val="subscript"/>
        </w:rPr>
        <w:t>1</w:t>
      </w:r>
      <w:r>
        <w:rPr>
          <w:i/>
          <w:color w:val="2B2828"/>
        </w:rPr>
        <w:t xml:space="preserve"> </w:t>
      </w:r>
      <w:r>
        <w:rPr>
          <w:color w:val="2B2828"/>
        </w:rPr>
        <w:t>et</w:t>
      </w:r>
      <w:r>
        <w:rPr>
          <w:color w:val="2B2828"/>
          <w:spacing w:val="9"/>
        </w:rPr>
        <w:t xml:space="preserve"> </w:t>
      </w:r>
      <w:r>
        <w:rPr>
          <w:i/>
          <w:color w:val="2B2828"/>
        </w:rPr>
        <w:t>n</w:t>
      </w:r>
      <w:r>
        <w:rPr>
          <w:i/>
          <w:color w:val="2B2828"/>
          <w:vertAlign w:val="subscript"/>
        </w:rPr>
        <w:t>2</w:t>
      </w:r>
    </w:p>
    <w:p w:rsidR="00995915" w:rsidRDefault="00285CA1">
      <w:pPr>
        <w:pStyle w:val="Corpsdetexte"/>
        <w:ind w:left="1083"/>
      </w:pPr>
      <w:proofErr w:type="gramStart"/>
      <w:r>
        <w:rPr>
          <w:color w:val="2B2828"/>
        </w:rPr>
        <w:t>avant</w:t>
      </w:r>
      <w:proofErr w:type="gramEnd"/>
      <w:r>
        <w:rPr>
          <w:color w:val="2B2828"/>
        </w:rPr>
        <w:t xml:space="preserve"> correct</w:t>
      </w:r>
      <w:r>
        <w:rPr>
          <w:color w:val="2B2828"/>
        </w:rPr>
        <w:t>ion pour un million de bits reçus.</w:t>
      </w:r>
    </w:p>
    <w:p w:rsidR="00995915" w:rsidRDefault="00995915">
      <w:pPr>
        <w:pStyle w:val="Corpsdetexte"/>
        <w:rPr>
          <w:sz w:val="24"/>
        </w:rPr>
      </w:pPr>
    </w:p>
    <w:p w:rsidR="00995915" w:rsidRDefault="00995915">
      <w:pPr>
        <w:pStyle w:val="Corpsdetexte"/>
        <w:spacing w:before="11"/>
        <w:rPr>
          <w:sz w:val="18"/>
        </w:rPr>
      </w:pPr>
    </w:p>
    <w:p w:rsidR="00995915" w:rsidRDefault="00285CA1">
      <w:pPr>
        <w:pStyle w:val="Corpsdetexte"/>
        <w:ind w:left="657" w:right="999"/>
        <w:jc w:val="both"/>
      </w:pPr>
      <w:r>
        <w:rPr>
          <w:color w:val="2B2828"/>
        </w:rPr>
        <w:t>Afin de protéger les données des erreurs au niveau de l'émetteur, deux codes correcteurs (BCH et LDPC) sont utilisés avant de moduler la porteuse. Le rendement d'un codage de canal est noté :</w:t>
      </w:r>
    </w:p>
    <w:p w:rsidR="00995915" w:rsidRDefault="00285CA1">
      <w:pPr>
        <w:spacing w:before="143" w:line="184" w:lineRule="auto"/>
        <w:ind w:left="1556" w:right="1646"/>
        <w:jc w:val="center"/>
      </w:pPr>
      <w:r>
        <w:rPr>
          <w:lang w:val="en-US"/>
        </w:rPr>
        <w:pict>
          <v:line id="_x0000_s1059" style="position:absolute;left:0;text-align:left;z-index:-251634688;mso-position-horizontal-relative:page" from="282.65pt,20.65pt" to="385.3pt,20.65pt" strokeweight=".19014mm">
            <w10:wrap anchorx="page"/>
          </v:line>
        </w:pict>
      </w:r>
      <w:r>
        <w:rPr>
          <w:i/>
          <w:position w:val="-13"/>
        </w:rPr>
        <w:t xml:space="preserve">Code rate </w:t>
      </w:r>
      <w:r>
        <w:rPr>
          <w:rFonts w:ascii="Symbol" w:hAnsi="Symbol"/>
          <w:position w:val="-13"/>
        </w:rPr>
        <w:t></w:t>
      </w:r>
      <w:r>
        <w:rPr>
          <w:rFonts w:ascii="Times New Roman" w:hAnsi="Times New Roman"/>
          <w:position w:val="-13"/>
        </w:rPr>
        <w:t xml:space="preserve"> </w:t>
      </w:r>
      <w:r>
        <w:t>Nombre de bits</w:t>
      </w:r>
      <w:r>
        <w:t xml:space="preserve"> utiles</w:t>
      </w:r>
    </w:p>
    <w:p w:rsidR="00995915" w:rsidRDefault="00285CA1">
      <w:pPr>
        <w:pStyle w:val="Corpsdetexte"/>
        <w:spacing w:line="211" w:lineRule="exact"/>
        <w:ind w:left="1556" w:right="445"/>
        <w:jc w:val="center"/>
      </w:pPr>
      <w:r>
        <w:t>Nombre de bits total</w:t>
      </w:r>
    </w:p>
    <w:p w:rsidR="00995915" w:rsidRDefault="00995915">
      <w:pPr>
        <w:pStyle w:val="Corpsdetexte"/>
        <w:rPr>
          <w:sz w:val="20"/>
        </w:rPr>
      </w:pPr>
    </w:p>
    <w:p w:rsidR="00995915" w:rsidRDefault="00995915">
      <w:pPr>
        <w:pStyle w:val="Corpsdetexte"/>
        <w:rPr>
          <w:sz w:val="20"/>
        </w:rPr>
      </w:pPr>
    </w:p>
    <w:p w:rsidR="00995915" w:rsidRDefault="00995915">
      <w:pPr>
        <w:pStyle w:val="Corpsdetexte"/>
        <w:spacing w:before="4"/>
        <w:rPr>
          <w:sz w:val="23"/>
        </w:rPr>
      </w:pPr>
    </w:p>
    <w:p w:rsidR="00995915" w:rsidRDefault="00285CA1">
      <w:pPr>
        <w:pStyle w:val="Corpsdetexte"/>
        <w:ind w:left="941" w:right="997"/>
        <w:jc w:val="both"/>
      </w:pPr>
      <w:r>
        <w:t xml:space="preserve">Le transpondeur 1 utilise la modulation Q-PSK qui transmet 2 bits par symbole. On note </w:t>
      </w:r>
      <w:r>
        <w:rPr>
          <w:i/>
        </w:rPr>
        <w:t xml:space="preserve">R </w:t>
      </w:r>
      <w:r>
        <w:t>la rapidité de modulation, aussi nommée « débit de symboles » exprimée en méga symboles par seconde ou mégabauds (MBd). Le tableau suiv</w:t>
      </w:r>
      <w:r>
        <w:t xml:space="preserve">ant donne les valeurs de </w:t>
      </w:r>
      <w:r>
        <w:rPr>
          <w:i/>
        </w:rPr>
        <w:t xml:space="preserve">R </w:t>
      </w:r>
      <w:r>
        <w:t xml:space="preserve">et du code rate en fonction de la fréquence de la porteuse du signal satellite. Il est valable pour </w:t>
      </w:r>
      <w:proofErr w:type="gramStart"/>
      <w:r>
        <w:t>les transpondeurs</w:t>
      </w:r>
      <w:proofErr w:type="gramEnd"/>
      <w:r>
        <w:t xml:space="preserve"> 1 et</w:t>
      </w:r>
      <w:r>
        <w:rPr>
          <w:spacing w:val="-2"/>
        </w:rPr>
        <w:t xml:space="preserve"> </w:t>
      </w:r>
      <w:r>
        <w:t>2.</w:t>
      </w:r>
    </w:p>
    <w:p w:rsidR="00995915" w:rsidRDefault="00995915">
      <w:pPr>
        <w:pStyle w:val="Corpsdetexte"/>
        <w:rPr>
          <w:sz w:val="20"/>
        </w:rPr>
      </w:pPr>
    </w:p>
    <w:p w:rsidR="00995915" w:rsidRDefault="00995915">
      <w:pPr>
        <w:pStyle w:val="Corpsdetexte"/>
        <w:rPr>
          <w:sz w:val="20"/>
        </w:rPr>
      </w:pPr>
    </w:p>
    <w:p w:rsidR="00995915" w:rsidRDefault="00995915">
      <w:pPr>
        <w:pStyle w:val="Corpsdetexte"/>
        <w:spacing w:before="3"/>
        <w:rPr>
          <w:sz w:val="13"/>
        </w:rPr>
      </w:pPr>
    </w:p>
    <w:tbl>
      <w:tblPr>
        <w:tblStyle w:val="TableNormal"/>
        <w:tblW w:w="0" w:type="auto"/>
        <w:tblInd w:w="431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51"/>
        <w:gridCol w:w="1057"/>
        <w:gridCol w:w="1063"/>
      </w:tblGrid>
      <w:tr w:rsidR="00995915">
        <w:trPr>
          <w:trHeight w:val="456"/>
        </w:trPr>
        <w:tc>
          <w:tcPr>
            <w:tcW w:w="1051" w:type="dxa"/>
            <w:tcBorders>
              <w:bottom w:val="single" w:sz="12" w:space="0" w:color="969696"/>
              <w:right w:val="single" w:sz="12" w:space="0" w:color="969696"/>
            </w:tcBorders>
          </w:tcPr>
          <w:p w:rsidR="00995915" w:rsidRDefault="00285CA1">
            <w:pPr>
              <w:pStyle w:val="TableParagraph"/>
              <w:spacing w:before="20"/>
              <w:ind w:left="153" w:right="139"/>
              <w:jc w:val="center"/>
              <w:rPr>
                <w:sz w:val="17"/>
              </w:rPr>
            </w:pPr>
            <w:r>
              <w:rPr>
                <w:w w:val="105"/>
                <w:sz w:val="17"/>
              </w:rPr>
              <w:t>Ku-Band</w:t>
            </w:r>
          </w:p>
          <w:p w:rsidR="00995915" w:rsidRDefault="00285CA1">
            <w:pPr>
              <w:pStyle w:val="TableParagraph"/>
              <w:spacing w:before="41" w:line="180" w:lineRule="exact"/>
              <w:ind w:left="153" w:right="131"/>
              <w:jc w:val="center"/>
              <w:rPr>
                <w:sz w:val="17"/>
              </w:rPr>
            </w:pPr>
            <w:r>
              <w:rPr>
                <w:w w:val="105"/>
                <w:sz w:val="17"/>
              </w:rPr>
              <w:t>(MHz)</w:t>
            </w:r>
          </w:p>
        </w:tc>
        <w:tc>
          <w:tcPr>
            <w:tcW w:w="1057" w:type="dxa"/>
            <w:tcBorders>
              <w:left w:val="single" w:sz="12" w:space="0" w:color="969696"/>
              <w:bottom w:val="single" w:sz="12" w:space="0" w:color="969696"/>
              <w:right w:val="single" w:sz="12" w:space="0" w:color="969696"/>
            </w:tcBorders>
          </w:tcPr>
          <w:p w:rsidR="00995915" w:rsidRDefault="00285CA1">
            <w:pPr>
              <w:pStyle w:val="TableParagraph"/>
              <w:spacing w:before="20"/>
              <w:ind w:left="189" w:right="182"/>
              <w:jc w:val="center"/>
              <w:rPr>
                <w:sz w:val="17"/>
              </w:rPr>
            </w:pPr>
            <w:r>
              <w:rPr>
                <w:w w:val="105"/>
                <w:sz w:val="17"/>
              </w:rPr>
              <w:t>R(MBd)</w:t>
            </w:r>
          </w:p>
        </w:tc>
        <w:tc>
          <w:tcPr>
            <w:tcW w:w="1063" w:type="dxa"/>
            <w:tcBorders>
              <w:left w:val="single" w:sz="12" w:space="0" w:color="969696"/>
              <w:bottom w:val="single" w:sz="12" w:space="0" w:color="969696"/>
              <w:right w:val="single" w:sz="8" w:space="0" w:color="000000"/>
            </w:tcBorders>
          </w:tcPr>
          <w:p w:rsidR="00995915" w:rsidRDefault="00285CA1">
            <w:pPr>
              <w:pStyle w:val="TableParagraph"/>
              <w:spacing w:before="20"/>
              <w:ind w:left="91" w:right="93"/>
              <w:jc w:val="center"/>
              <w:rPr>
                <w:sz w:val="17"/>
              </w:rPr>
            </w:pPr>
            <w:r>
              <w:rPr>
                <w:sz w:val="17"/>
              </w:rPr>
              <w:t>FEC (code</w:t>
            </w:r>
          </w:p>
          <w:p w:rsidR="00995915" w:rsidRDefault="00285CA1">
            <w:pPr>
              <w:pStyle w:val="TableParagraph"/>
              <w:spacing w:before="41" w:line="180" w:lineRule="exact"/>
              <w:ind w:left="91" w:right="91"/>
              <w:jc w:val="center"/>
              <w:rPr>
                <w:sz w:val="17"/>
              </w:rPr>
            </w:pPr>
            <w:r>
              <w:rPr>
                <w:w w:val="110"/>
                <w:sz w:val="17"/>
              </w:rPr>
              <w:t>rate)</w:t>
            </w:r>
          </w:p>
        </w:tc>
      </w:tr>
      <w:tr w:rsidR="00995915">
        <w:trPr>
          <w:trHeight w:val="218"/>
        </w:trPr>
        <w:tc>
          <w:tcPr>
            <w:tcW w:w="1051" w:type="dxa"/>
            <w:tcBorders>
              <w:top w:val="single" w:sz="12" w:space="0" w:color="969696"/>
              <w:bottom w:val="single" w:sz="12" w:space="0" w:color="969696"/>
              <w:right w:val="single" w:sz="12" w:space="0" w:color="969696"/>
            </w:tcBorders>
          </w:tcPr>
          <w:p w:rsidR="00995915" w:rsidRDefault="00285CA1">
            <w:pPr>
              <w:pStyle w:val="TableParagraph"/>
              <w:spacing w:before="18" w:line="180" w:lineRule="exact"/>
              <w:ind w:left="153" w:right="125"/>
              <w:jc w:val="center"/>
              <w:rPr>
                <w:sz w:val="17"/>
              </w:rPr>
            </w:pPr>
            <w:r>
              <w:rPr>
                <w:w w:val="105"/>
                <w:sz w:val="17"/>
              </w:rPr>
              <w:t>10722</w:t>
            </w:r>
          </w:p>
        </w:tc>
        <w:tc>
          <w:tcPr>
            <w:tcW w:w="1057" w:type="dxa"/>
            <w:tcBorders>
              <w:top w:val="single" w:sz="12" w:space="0" w:color="969696"/>
              <w:left w:val="single" w:sz="12" w:space="0" w:color="969696"/>
              <w:bottom w:val="single" w:sz="12" w:space="0" w:color="969696"/>
              <w:right w:val="single" w:sz="12" w:space="0" w:color="969696"/>
            </w:tcBorders>
          </w:tcPr>
          <w:p w:rsidR="00995915" w:rsidRDefault="00285CA1">
            <w:pPr>
              <w:pStyle w:val="TableParagraph"/>
              <w:spacing w:before="18" w:line="180" w:lineRule="exact"/>
              <w:ind w:left="189" w:right="177"/>
              <w:jc w:val="center"/>
              <w:rPr>
                <w:sz w:val="17"/>
              </w:rPr>
            </w:pPr>
            <w:r>
              <w:rPr>
                <w:w w:val="105"/>
                <w:sz w:val="17"/>
              </w:rPr>
              <w:t>30</w:t>
            </w:r>
          </w:p>
        </w:tc>
        <w:tc>
          <w:tcPr>
            <w:tcW w:w="1063" w:type="dxa"/>
            <w:tcBorders>
              <w:top w:val="single" w:sz="12" w:space="0" w:color="969696"/>
              <w:left w:val="single" w:sz="12" w:space="0" w:color="969696"/>
              <w:bottom w:val="single" w:sz="12" w:space="0" w:color="969696"/>
              <w:right w:val="single" w:sz="8" w:space="0" w:color="000000"/>
            </w:tcBorders>
          </w:tcPr>
          <w:p w:rsidR="00995915" w:rsidRDefault="00285CA1">
            <w:pPr>
              <w:pStyle w:val="TableParagraph"/>
              <w:spacing w:before="18" w:line="180" w:lineRule="exact"/>
              <w:ind w:left="91" w:right="80"/>
              <w:jc w:val="center"/>
              <w:rPr>
                <w:sz w:val="17"/>
              </w:rPr>
            </w:pPr>
            <w:r>
              <w:rPr>
                <w:w w:val="120"/>
                <w:sz w:val="17"/>
              </w:rPr>
              <w:t>3/4</w:t>
            </w:r>
          </w:p>
        </w:tc>
      </w:tr>
      <w:tr w:rsidR="00995915">
        <w:trPr>
          <w:trHeight w:val="218"/>
        </w:trPr>
        <w:tc>
          <w:tcPr>
            <w:tcW w:w="1051" w:type="dxa"/>
            <w:tcBorders>
              <w:top w:val="single" w:sz="12" w:space="0" w:color="969696"/>
              <w:bottom w:val="single" w:sz="12" w:space="0" w:color="969696"/>
              <w:right w:val="single" w:sz="12" w:space="0" w:color="969696"/>
            </w:tcBorders>
          </w:tcPr>
          <w:p w:rsidR="00995915" w:rsidRDefault="00285CA1">
            <w:pPr>
              <w:pStyle w:val="TableParagraph"/>
              <w:spacing w:before="18" w:line="180" w:lineRule="exact"/>
              <w:ind w:left="153" w:right="125"/>
              <w:jc w:val="center"/>
              <w:rPr>
                <w:sz w:val="17"/>
              </w:rPr>
            </w:pPr>
            <w:r>
              <w:rPr>
                <w:w w:val="105"/>
                <w:sz w:val="17"/>
              </w:rPr>
              <w:t>10802</w:t>
            </w:r>
          </w:p>
        </w:tc>
        <w:tc>
          <w:tcPr>
            <w:tcW w:w="1057" w:type="dxa"/>
            <w:tcBorders>
              <w:top w:val="single" w:sz="12" w:space="0" w:color="969696"/>
              <w:left w:val="single" w:sz="12" w:space="0" w:color="969696"/>
              <w:bottom w:val="single" w:sz="12" w:space="0" w:color="969696"/>
              <w:right w:val="single" w:sz="12" w:space="0" w:color="969696"/>
            </w:tcBorders>
          </w:tcPr>
          <w:p w:rsidR="00995915" w:rsidRDefault="00285CA1">
            <w:pPr>
              <w:pStyle w:val="TableParagraph"/>
              <w:spacing w:before="18" w:line="180" w:lineRule="exact"/>
              <w:ind w:left="189" w:right="177"/>
              <w:jc w:val="center"/>
              <w:rPr>
                <w:sz w:val="17"/>
              </w:rPr>
            </w:pPr>
            <w:r>
              <w:rPr>
                <w:w w:val="105"/>
                <w:sz w:val="17"/>
              </w:rPr>
              <w:t>30</w:t>
            </w:r>
          </w:p>
        </w:tc>
        <w:tc>
          <w:tcPr>
            <w:tcW w:w="1063" w:type="dxa"/>
            <w:tcBorders>
              <w:top w:val="single" w:sz="12" w:space="0" w:color="969696"/>
              <w:left w:val="single" w:sz="12" w:space="0" w:color="969696"/>
              <w:bottom w:val="single" w:sz="12" w:space="0" w:color="969696"/>
              <w:right w:val="single" w:sz="8" w:space="0" w:color="000000"/>
            </w:tcBorders>
          </w:tcPr>
          <w:p w:rsidR="00995915" w:rsidRDefault="00285CA1">
            <w:pPr>
              <w:pStyle w:val="TableParagraph"/>
              <w:spacing w:before="18" w:line="180" w:lineRule="exact"/>
              <w:ind w:left="91" w:right="80"/>
              <w:jc w:val="center"/>
              <w:rPr>
                <w:sz w:val="17"/>
              </w:rPr>
            </w:pPr>
            <w:r>
              <w:rPr>
                <w:w w:val="120"/>
                <w:sz w:val="17"/>
              </w:rPr>
              <w:t>3/4</w:t>
            </w:r>
          </w:p>
        </w:tc>
      </w:tr>
      <w:tr w:rsidR="00995915">
        <w:trPr>
          <w:trHeight w:val="218"/>
        </w:trPr>
        <w:tc>
          <w:tcPr>
            <w:tcW w:w="1051" w:type="dxa"/>
            <w:tcBorders>
              <w:top w:val="single" w:sz="12" w:space="0" w:color="969696"/>
              <w:bottom w:val="single" w:sz="12" w:space="0" w:color="969696"/>
              <w:right w:val="single" w:sz="12" w:space="0" w:color="969696"/>
            </w:tcBorders>
          </w:tcPr>
          <w:p w:rsidR="00995915" w:rsidRDefault="00285CA1">
            <w:pPr>
              <w:pStyle w:val="TableParagraph"/>
              <w:spacing w:before="18" w:line="180" w:lineRule="exact"/>
              <w:ind w:left="153" w:right="125"/>
              <w:jc w:val="center"/>
              <w:rPr>
                <w:sz w:val="17"/>
              </w:rPr>
            </w:pPr>
            <w:r>
              <w:rPr>
                <w:w w:val="105"/>
                <w:sz w:val="17"/>
              </w:rPr>
              <w:t>10882</w:t>
            </w:r>
          </w:p>
        </w:tc>
        <w:tc>
          <w:tcPr>
            <w:tcW w:w="1057" w:type="dxa"/>
            <w:tcBorders>
              <w:top w:val="single" w:sz="12" w:space="0" w:color="969696"/>
              <w:left w:val="single" w:sz="12" w:space="0" w:color="969696"/>
              <w:bottom w:val="single" w:sz="12" w:space="0" w:color="969696"/>
              <w:right w:val="single" w:sz="12" w:space="0" w:color="969696"/>
            </w:tcBorders>
          </w:tcPr>
          <w:p w:rsidR="00995915" w:rsidRDefault="00285CA1">
            <w:pPr>
              <w:pStyle w:val="TableParagraph"/>
              <w:spacing w:before="18" w:line="180" w:lineRule="exact"/>
              <w:ind w:left="189" w:right="177"/>
              <w:jc w:val="center"/>
              <w:rPr>
                <w:sz w:val="17"/>
              </w:rPr>
            </w:pPr>
            <w:r>
              <w:rPr>
                <w:w w:val="105"/>
                <w:sz w:val="17"/>
              </w:rPr>
              <w:t>30</w:t>
            </w:r>
          </w:p>
        </w:tc>
        <w:tc>
          <w:tcPr>
            <w:tcW w:w="1063" w:type="dxa"/>
            <w:tcBorders>
              <w:top w:val="single" w:sz="12" w:space="0" w:color="969696"/>
              <w:left w:val="single" w:sz="12" w:space="0" w:color="969696"/>
              <w:bottom w:val="single" w:sz="12" w:space="0" w:color="969696"/>
              <w:right w:val="single" w:sz="8" w:space="0" w:color="000000"/>
            </w:tcBorders>
          </w:tcPr>
          <w:p w:rsidR="00995915" w:rsidRDefault="00285CA1">
            <w:pPr>
              <w:pStyle w:val="TableParagraph"/>
              <w:spacing w:before="18" w:line="180" w:lineRule="exact"/>
              <w:ind w:left="91" w:right="80"/>
              <w:jc w:val="center"/>
              <w:rPr>
                <w:sz w:val="17"/>
              </w:rPr>
            </w:pPr>
            <w:r>
              <w:rPr>
                <w:w w:val="120"/>
                <w:sz w:val="17"/>
              </w:rPr>
              <w:t>3/4</w:t>
            </w:r>
          </w:p>
        </w:tc>
      </w:tr>
      <w:tr w:rsidR="00995915">
        <w:trPr>
          <w:trHeight w:val="218"/>
        </w:trPr>
        <w:tc>
          <w:tcPr>
            <w:tcW w:w="1051" w:type="dxa"/>
            <w:tcBorders>
              <w:top w:val="single" w:sz="12" w:space="0" w:color="969696"/>
              <w:bottom w:val="single" w:sz="12" w:space="0" w:color="969696"/>
              <w:right w:val="single" w:sz="12" w:space="0" w:color="969696"/>
            </w:tcBorders>
          </w:tcPr>
          <w:p w:rsidR="00995915" w:rsidRDefault="00285CA1">
            <w:pPr>
              <w:pStyle w:val="TableParagraph"/>
              <w:spacing w:before="18" w:line="180" w:lineRule="exact"/>
              <w:ind w:left="153" w:right="125"/>
              <w:jc w:val="center"/>
              <w:rPr>
                <w:sz w:val="17"/>
              </w:rPr>
            </w:pPr>
            <w:r>
              <w:rPr>
                <w:w w:val="105"/>
                <w:sz w:val="17"/>
              </w:rPr>
              <w:t>10970</w:t>
            </w:r>
          </w:p>
        </w:tc>
        <w:tc>
          <w:tcPr>
            <w:tcW w:w="1057" w:type="dxa"/>
            <w:tcBorders>
              <w:top w:val="single" w:sz="12" w:space="0" w:color="969696"/>
              <w:left w:val="single" w:sz="12" w:space="0" w:color="969696"/>
              <w:bottom w:val="single" w:sz="12" w:space="0" w:color="969696"/>
              <w:right w:val="single" w:sz="12" w:space="0" w:color="969696"/>
            </w:tcBorders>
          </w:tcPr>
          <w:p w:rsidR="00995915" w:rsidRDefault="00285CA1">
            <w:pPr>
              <w:pStyle w:val="TableParagraph"/>
              <w:spacing w:before="18" w:line="180" w:lineRule="exact"/>
              <w:ind w:left="189" w:right="177"/>
              <w:jc w:val="center"/>
              <w:rPr>
                <w:sz w:val="17"/>
              </w:rPr>
            </w:pPr>
            <w:r>
              <w:rPr>
                <w:w w:val="105"/>
                <w:sz w:val="17"/>
              </w:rPr>
              <w:t>30</w:t>
            </w:r>
          </w:p>
        </w:tc>
        <w:tc>
          <w:tcPr>
            <w:tcW w:w="1063" w:type="dxa"/>
            <w:tcBorders>
              <w:top w:val="single" w:sz="12" w:space="0" w:color="969696"/>
              <w:left w:val="single" w:sz="12" w:space="0" w:color="969696"/>
              <w:bottom w:val="single" w:sz="12" w:space="0" w:color="969696"/>
              <w:right w:val="single" w:sz="8" w:space="0" w:color="000000"/>
            </w:tcBorders>
          </w:tcPr>
          <w:p w:rsidR="00995915" w:rsidRDefault="00285CA1">
            <w:pPr>
              <w:pStyle w:val="TableParagraph"/>
              <w:spacing w:before="18" w:line="180" w:lineRule="exact"/>
              <w:ind w:left="91" w:right="80"/>
              <w:jc w:val="center"/>
              <w:rPr>
                <w:sz w:val="17"/>
              </w:rPr>
            </w:pPr>
            <w:r>
              <w:rPr>
                <w:w w:val="120"/>
                <w:sz w:val="17"/>
              </w:rPr>
              <w:t>3/4</w:t>
            </w:r>
          </w:p>
        </w:tc>
      </w:tr>
      <w:tr w:rsidR="00995915">
        <w:trPr>
          <w:trHeight w:val="218"/>
        </w:trPr>
        <w:tc>
          <w:tcPr>
            <w:tcW w:w="1051" w:type="dxa"/>
            <w:tcBorders>
              <w:top w:val="single" w:sz="12" w:space="0" w:color="969696"/>
              <w:bottom w:val="single" w:sz="12" w:space="0" w:color="969696"/>
              <w:right w:val="single" w:sz="12" w:space="0" w:color="969696"/>
            </w:tcBorders>
          </w:tcPr>
          <w:p w:rsidR="00995915" w:rsidRDefault="00285CA1">
            <w:pPr>
              <w:pStyle w:val="TableParagraph"/>
              <w:spacing w:before="18" w:line="181" w:lineRule="exact"/>
              <w:ind w:left="153" w:right="125"/>
              <w:jc w:val="center"/>
              <w:rPr>
                <w:sz w:val="17"/>
              </w:rPr>
            </w:pPr>
            <w:r>
              <w:rPr>
                <w:w w:val="105"/>
                <w:sz w:val="17"/>
              </w:rPr>
              <w:t>11050</w:t>
            </w:r>
          </w:p>
        </w:tc>
        <w:tc>
          <w:tcPr>
            <w:tcW w:w="1057" w:type="dxa"/>
            <w:tcBorders>
              <w:top w:val="single" w:sz="12" w:space="0" w:color="969696"/>
              <w:left w:val="single" w:sz="12" w:space="0" w:color="969696"/>
              <w:bottom w:val="single" w:sz="12" w:space="0" w:color="969696"/>
              <w:right w:val="single" w:sz="12" w:space="0" w:color="969696"/>
            </w:tcBorders>
          </w:tcPr>
          <w:p w:rsidR="00995915" w:rsidRDefault="00285CA1">
            <w:pPr>
              <w:pStyle w:val="TableParagraph"/>
              <w:spacing w:before="18" w:line="181" w:lineRule="exact"/>
              <w:ind w:left="189" w:right="177"/>
              <w:jc w:val="center"/>
              <w:rPr>
                <w:sz w:val="17"/>
              </w:rPr>
            </w:pPr>
            <w:r>
              <w:rPr>
                <w:w w:val="105"/>
                <w:sz w:val="17"/>
              </w:rPr>
              <w:t>29</w:t>
            </w:r>
          </w:p>
        </w:tc>
        <w:tc>
          <w:tcPr>
            <w:tcW w:w="1063" w:type="dxa"/>
            <w:tcBorders>
              <w:top w:val="single" w:sz="12" w:space="0" w:color="969696"/>
              <w:left w:val="single" w:sz="12" w:space="0" w:color="969696"/>
              <w:bottom w:val="single" w:sz="12" w:space="0" w:color="969696"/>
              <w:right w:val="single" w:sz="8" w:space="0" w:color="000000"/>
            </w:tcBorders>
          </w:tcPr>
          <w:p w:rsidR="00995915" w:rsidRDefault="00285CA1">
            <w:pPr>
              <w:pStyle w:val="TableParagraph"/>
              <w:spacing w:before="18" w:line="181" w:lineRule="exact"/>
              <w:ind w:left="91" w:right="80"/>
              <w:jc w:val="center"/>
              <w:rPr>
                <w:sz w:val="17"/>
              </w:rPr>
            </w:pPr>
            <w:r>
              <w:rPr>
                <w:w w:val="120"/>
                <w:sz w:val="17"/>
              </w:rPr>
              <w:t>3/4</w:t>
            </w:r>
          </w:p>
        </w:tc>
      </w:tr>
      <w:tr w:rsidR="00995915">
        <w:trPr>
          <w:trHeight w:val="218"/>
        </w:trPr>
        <w:tc>
          <w:tcPr>
            <w:tcW w:w="1051" w:type="dxa"/>
            <w:tcBorders>
              <w:top w:val="single" w:sz="12" w:space="0" w:color="969696"/>
              <w:bottom w:val="single" w:sz="12" w:space="0" w:color="969696"/>
              <w:right w:val="single" w:sz="12" w:space="0" w:color="969696"/>
            </w:tcBorders>
          </w:tcPr>
          <w:p w:rsidR="00995915" w:rsidRDefault="00285CA1">
            <w:pPr>
              <w:pStyle w:val="TableParagraph"/>
              <w:spacing w:before="17" w:line="181" w:lineRule="exact"/>
              <w:ind w:left="153" w:right="125"/>
              <w:jc w:val="center"/>
              <w:rPr>
                <w:sz w:val="17"/>
              </w:rPr>
            </w:pPr>
            <w:r>
              <w:rPr>
                <w:w w:val="105"/>
                <w:sz w:val="17"/>
              </w:rPr>
              <w:t>11130</w:t>
            </w:r>
          </w:p>
        </w:tc>
        <w:tc>
          <w:tcPr>
            <w:tcW w:w="1057" w:type="dxa"/>
            <w:tcBorders>
              <w:top w:val="single" w:sz="12" w:space="0" w:color="969696"/>
              <w:left w:val="single" w:sz="12" w:space="0" w:color="969696"/>
              <w:bottom w:val="single" w:sz="12" w:space="0" w:color="969696"/>
              <w:right w:val="single" w:sz="12" w:space="0" w:color="969696"/>
            </w:tcBorders>
          </w:tcPr>
          <w:p w:rsidR="00995915" w:rsidRDefault="00285CA1">
            <w:pPr>
              <w:pStyle w:val="TableParagraph"/>
              <w:spacing w:before="17" w:line="181" w:lineRule="exact"/>
              <w:ind w:left="189" w:right="177"/>
              <w:jc w:val="center"/>
              <w:rPr>
                <w:sz w:val="17"/>
              </w:rPr>
            </w:pPr>
            <w:r>
              <w:rPr>
                <w:w w:val="105"/>
                <w:sz w:val="17"/>
              </w:rPr>
              <w:t>28</w:t>
            </w:r>
          </w:p>
        </w:tc>
        <w:tc>
          <w:tcPr>
            <w:tcW w:w="1063" w:type="dxa"/>
            <w:tcBorders>
              <w:top w:val="single" w:sz="12" w:space="0" w:color="969696"/>
              <w:left w:val="single" w:sz="12" w:space="0" w:color="969696"/>
              <w:bottom w:val="single" w:sz="12" w:space="0" w:color="969696"/>
              <w:right w:val="single" w:sz="8" w:space="0" w:color="000000"/>
            </w:tcBorders>
          </w:tcPr>
          <w:p w:rsidR="00995915" w:rsidRDefault="00285CA1">
            <w:pPr>
              <w:pStyle w:val="TableParagraph"/>
              <w:spacing w:before="17" w:line="181" w:lineRule="exact"/>
              <w:ind w:left="91" w:right="80"/>
              <w:jc w:val="center"/>
              <w:rPr>
                <w:sz w:val="17"/>
              </w:rPr>
            </w:pPr>
            <w:r>
              <w:rPr>
                <w:w w:val="120"/>
                <w:sz w:val="17"/>
              </w:rPr>
              <w:t>2/3</w:t>
            </w:r>
          </w:p>
        </w:tc>
      </w:tr>
      <w:tr w:rsidR="00995915">
        <w:trPr>
          <w:trHeight w:val="218"/>
        </w:trPr>
        <w:tc>
          <w:tcPr>
            <w:tcW w:w="1051" w:type="dxa"/>
            <w:tcBorders>
              <w:top w:val="single" w:sz="12" w:space="0" w:color="969696"/>
              <w:bottom w:val="single" w:sz="12" w:space="0" w:color="969696"/>
              <w:right w:val="single" w:sz="12" w:space="0" w:color="969696"/>
            </w:tcBorders>
          </w:tcPr>
          <w:p w:rsidR="00995915" w:rsidRDefault="00285CA1">
            <w:pPr>
              <w:pStyle w:val="TableParagraph"/>
              <w:spacing w:before="17" w:line="181" w:lineRule="exact"/>
              <w:ind w:left="153" w:right="125"/>
              <w:jc w:val="center"/>
              <w:rPr>
                <w:sz w:val="17"/>
              </w:rPr>
            </w:pPr>
            <w:r>
              <w:rPr>
                <w:w w:val="105"/>
                <w:sz w:val="17"/>
              </w:rPr>
              <w:t>11222</w:t>
            </w:r>
          </w:p>
        </w:tc>
        <w:tc>
          <w:tcPr>
            <w:tcW w:w="1057" w:type="dxa"/>
            <w:tcBorders>
              <w:top w:val="single" w:sz="12" w:space="0" w:color="969696"/>
              <w:left w:val="single" w:sz="12" w:space="0" w:color="969696"/>
              <w:bottom w:val="single" w:sz="12" w:space="0" w:color="969696"/>
              <w:right w:val="single" w:sz="12" w:space="0" w:color="969696"/>
            </w:tcBorders>
          </w:tcPr>
          <w:p w:rsidR="00995915" w:rsidRDefault="00285CA1">
            <w:pPr>
              <w:pStyle w:val="TableParagraph"/>
              <w:spacing w:before="17" w:line="181" w:lineRule="exact"/>
              <w:ind w:left="189" w:right="177"/>
              <w:jc w:val="center"/>
              <w:rPr>
                <w:sz w:val="17"/>
              </w:rPr>
            </w:pPr>
            <w:r>
              <w:rPr>
                <w:w w:val="105"/>
                <w:sz w:val="17"/>
              </w:rPr>
              <w:t>30</w:t>
            </w:r>
          </w:p>
        </w:tc>
        <w:tc>
          <w:tcPr>
            <w:tcW w:w="1063" w:type="dxa"/>
            <w:tcBorders>
              <w:top w:val="single" w:sz="12" w:space="0" w:color="969696"/>
              <w:left w:val="single" w:sz="12" w:space="0" w:color="969696"/>
              <w:bottom w:val="single" w:sz="12" w:space="0" w:color="969696"/>
              <w:right w:val="single" w:sz="8" w:space="0" w:color="000000"/>
            </w:tcBorders>
          </w:tcPr>
          <w:p w:rsidR="00995915" w:rsidRDefault="00285CA1">
            <w:pPr>
              <w:pStyle w:val="TableParagraph"/>
              <w:spacing w:before="17" w:line="181" w:lineRule="exact"/>
              <w:ind w:left="91" w:right="80"/>
              <w:jc w:val="center"/>
              <w:rPr>
                <w:sz w:val="17"/>
              </w:rPr>
            </w:pPr>
            <w:r>
              <w:rPr>
                <w:w w:val="120"/>
                <w:sz w:val="17"/>
              </w:rPr>
              <w:t>2/3</w:t>
            </w:r>
          </w:p>
        </w:tc>
      </w:tr>
      <w:tr w:rsidR="00995915">
        <w:trPr>
          <w:trHeight w:val="218"/>
        </w:trPr>
        <w:tc>
          <w:tcPr>
            <w:tcW w:w="1051" w:type="dxa"/>
            <w:tcBorders>
              <w:top w:val="single" w:sz="12" w:space="0" w:color="969696"/>
              <w:bottom w:val="single" w:sz="12" w:space="0" w:color="969696"/>
              <w:right w:val="single" w:sz="12" w:space="0" w:color="969696"/>
            </w:tcBorders>
          </w:tcPr>
          <w:p w:rsidR="00995915" w:rsidRDefault="00285CA1">
            <w:pPr>
              <w:pStyle w:val="TableParagraph"/>
              <w:spacing w:before="18" w:line="180" w:lineRule="exact"/>
              <w:ind w:left="153" w:right="125"/>
              <w:jc w:val="center"/>
              <w:rPr>
                <w:sz w:val="17"/>
              </w:rPr>
            </w:pPr>
            <w:r>
              <w:rPr>
                <w:w w:val="105"/>
                <w:sz w:val="17"/>
              </w:rPr>
              <w:t>11302</w:t>
            </w:r>
          </w:p>
        </w:tc>
        <w:tc>
          <w:tcPr>
            <w:tcW w:w="1057" w:type="dxa"/>
            <w:tcBorders>
              <w:top w:val="single" w:sz="12" w:space="0" w:color="969696"/>
              <w:left w:val="single" w:sz="12" w:space="0" w:color="969696"/>
              <w:bottom w:val="single" w:sz="12" w:space="0" w:color="969696"/>
              <w:right w:val="single" w:sz="12" w:space="0" w:color="969696"/>
            </w:tcBorders>
          </w:tcPr>
          <w:p w:rsidR="00995915" w:rsidRDefault="00285CA1">
            <w:pPr>
              <w:pStyle w:val="TableParagraph"/>
              <w:spacing w:before="18" w:line="180" w:lineRule="exact"/>
              <w:ind w:left="189" w:right="177"/>
              <w:jc w:val="center"/>
              <w:rPr>
                <w:sz w:val="17"/>
              </w:rPr>
            </w:pPr>
            <w:r>
              <w:rPr>
                <w:w w:val="105"/>
                <w:sz w:val="17"/>
              </w:rPr>
              <w:t>30</w:t>
            </w:r>
          </w:p>
        </w:tc>
        <w:tc>
          <w:tcPr>
            <w:tcW w:w="1063" w:type="dxa"/>
            <w:tcBorders>
              <w:top w:val="single" w:sz="12" w:space="0" w:color="969696"/>
              <w:left w:val="single" w:sz="12" w:space="0" w:color="969696"/>
              <w:bottom w:val="single" w:sz="12" w:space="0" w:color="969696"/>
              <w:right w:val="single" w:sz="8" w:space="0" w:color="000000"/>
            </w:tcBorders>
          </w:tcPr>
          <w:p w:rsidR="00995915" w:rsidRDefault="00285CA1">
            <w:pPr>
              <w:pStyle w:val="TableParagraph"/>
              <w:spacing w:before="18" w:line="180" w:lineRule="exact"/>
              <w:ind w:left="91" w:right="80"/>
              <w:jc w:val="center"/>
              <w:rPr>
                <w:sz w:val="17"/>
              </w:rPr>
            </w:pPr>
            <w:r>
              <w:rPr>
                <w:w w:val="120"/>
                <w:sz w:val="17"/>
              </w:rPr>
              <w:t>2/3</w:t>
            </w:r>
          </w:p>
        </w:tc>
      </w:tr>
      <w:tr w:rsidR="00995915">
        <w:trPr>
          <w:trHeight w:val="219"/>
        </w:trPr>
        <w:tc>
          <w:tcPr>
            <w:tcW w:w="1051" w:type="dxa"/>
            <w:tcBorders>
              <w:top w:val="single" w:sz="12" w:space="0" w:color="969696"/>
              <w:right w:val="single" w:sz="12" w:space="0" w:color="969696"/>
            </w:tcBorders>
          </w:tcPr>
          <w:p w:rsidR="00995915" w:rsidRDefault="00285CA1">
            <w:pPr>
              <w:pStyle w:val="TableParagraph"/>
              <w:spacing w:before="18" w:line="181" w:lineRule="exact"/>
              <w:ind w:left="153" w:right="125"/>
              <w:jc w:val="center"/>
              <w:rPr>
                <w:sz w:val="17"/>
              </w:rPr>
            </w:pPr>
            <w:r>
              <w:rPr>
                <w:w w:val="105"/>
                <w:sz w:val="17"/>
              </w:rPr>
              <w:t>11382</w:t>
            </w:r>
          </w:p>
        </w:tc>
        <w:tc>
          <w:tcPr>
            <w:tcW w:w="1057" w:type="dxa"/>
            <w:tcBorders>
              <w:top w:val="single" w:sz="12" w:space="0" w:color="969696"/>
              <w:left w:val="single" w:sz="12" w:space="0" w:color="969696"/>
              <w:right w:val="single" w:sz="12" w:space="0" w:color="969696"/>
            </w:tcBorders>
          </w:tcPr>
          <w:p w:rsidR="00995915" w:rsidRDefault="00285CA1">
            <w:pPr>
              <w:pStyle w:val="TableParagraph"/>
              <w:spacing w:before="18" w:line="181" w:lineRule="exact"/>
              <w:ind w:left="189" w:right="177"/>
              <w:jc w:val="center"/>
              <w:rPr>
                <w:sz w:val="17"/>
              </w:rPr>
            </w:pPr>
            <w:r>
              <w:rPr>
                <w:w w:val="105"/>
                <w:sz w:val="17"/>
              </w:rPr>
              <w:t>30</w:t>
            </w:r>
          </w:p>
        </w:tc>
        <w:tc>
          <w:tcPr>
            <w:tcW w:w="1063" w:type="dxa"/>
            <w:tcBorders>
              <w:top w:val="single" w:sz="12" w:space="0" w:color="969696"/>
              <w:left w:val="single" w:sz="12" w:space="0" w:color="969696"/>
              <w:right w:val="single" w:sz="8" w:space="0" w:color="000000"/>
            </w:tcBorders>
          </w:tcPr>
          <w:p w:rsidR="00995915" w:rsidRDefault="00285CA1">
            <w:pPr>
              <w:pStyle w:val="TableParagraph"/>
              <w:spacing w:before="18" w:line="181" w:lineRule="exact"/>
              <w:ind w:left="91" w:right="80"/>
              <w:jc w:val="center"/>
              <w:rPr>
                <w:sz w:val="17"/>
              </w:rPr>
            </w:pPr>
            <w:r>
              <w:rPr>
                <w:w w:val="120"/>
                <w:sz w:val="17"/>
              </w:rPr>
              <w:t>2/3</w:t>
            </w:r>
          </w:p>
        </w:tc>
      </w:tr>
    </w:tbl>
    <w:p w:rsidR="00995915" w:rsidRDefault="00995915">
      <w:pPr>
        <w:pStyle w:val="Corpsdetexte"/>
        <w:spacing w:before="4"/>
        <w:rPr>
          <w:sz w:val="28"/>
        </w:rPr>
      </w:pPr>
    </w:p>
    <w:p w:rsidR="00995915" w:rsidRDefault="00285CA1">
      <w:pPr>
        <w:spacing w:before="93"/>
        <w:ind w:left="657" w:right="1116"/>
        <w:rPr>
          <w:i/>
        </w:rPr>
      </w:pPr>
      <w:r>
        <w:rPr>
          <w:i/>
          <w:color w:val="2B2828"/>
        </w:rPr>
        <w:t>Pour le transpondeur 2, on peut choisir entre les modulations Q-PSK, 8-PSK, 16-APSK, 32- APSK.</w:t>
      </w:r>
    </w:p>
    <w:p w:rsidR="00995915" w:rsidRDefault="00995915">
      <w:pPr>
        <w:pStyle w:val="Corpsdetexte"/>
        <w:spacing w:before="10"/>
        <w:rPr>
          <w:i/>
          <w:sz w:val="25"/>
        </w:rPr>
      </w:pPr>
    </w:p>
    <w:p w:rsidR="00995915" w:rsidRDefault="00285CA1">
      <w:pPr>
        <w:pStyle w:val="Paragraphedeliste"/>
        <w:numPr>
          <w:ilvl w:val="1"/>
          <w:numId w:val="8"/>
        </w:numPr>
        <w:tabs>
          <w:tab w:val="left" w:pos="1478"/>
        </w:tabs>
        <w:ind w:right="998" w:firstLine="0"/>
        <w:rPr>
          <w:color w:val="2B2828"/>
        </w:rPr>
      </w:pPr>
      <w:r>
        <w:rPr>
          <w:b/>
          <w:color w:val="2B2828"/>
        </w:rPr>
        <w:t xml:space="preserve">Utiliser </w:t>
      </w:r>
      <w:r>
        <w:rPr>
          <w:color w:val="2B2828"/>
        </w:rPr>
        <w:t xml:space="preserve">le diagramme de constellation pour </w:t>
      </w:r>
      <w:r>
        <w:rPr>
          <w:b/>
          <w:color w:val="2B2828"/>
        </w:rPr>
        <w:t xml:space="preserve">donner </w:t>
      </w:r>
      <w:r>
        <w:rPr>
          <w:color w:val="2B2828"/>
        </w:rPr>
        <w:t>le type de modulation utilisée pour le transpondeur</w:t>
      </w:r>
      <w:r>
        <w:rPr>
          <w:color w:val="2B2828"/>
          <w:spacing w:val="-1"/>
        </w:rPr>
        <w:t xml:space="preserve"> </w:t>
      </w:r>
      <w:r>
        <w:rPr>
          <w:color w:val="2B2828"/>
        </w:rPr>
        <w:t>2.</w:t>
      </w:r>
    </w:p>
    <w:p w:rsidR="00995915" w:rsidRDefault="00995915">
      <w:pPr>
        <w:pStyle w:val="Corpsdetexte"/>
        <w:spacing w:before="1"/>
      </w:pPr>
    </w:p>
    <w:p w:rsidR="00995915" w:rsidRDefault="00285CA1">
      <w:pPr>
        <w:pStyle w:val="Paragraphedeliste"/>
        <w:numPr>
          <w:ilvl w:val="1"/>
          <w:numId w:val="8"/>
        </w:numPr>
        <w:tabs>
          <w:tab w:val="left" w:pos="1451"/>
        </w:tabs>
        <w:ind w:left="1450" w:hanging="367"/>
        <w:rPr>
          <w:color w:val="2B2828"/>
        </w:rPr>
      </w:pPr>
      <w:r>
        <w:rPr>
          <w:b/>
          <w:color w:val="2B2828"/>
        </w:rPr>
        <w:t xml:space="preserve">En déduire </w:t>
      </w:r>
      <w:r>
        <w:rPr>
          <w:color w:val="2B2828"/>
        </w:rPr>
        <w:t>le nombre de bits par symbole correspondant à cette</w:t>
      </w:r>
      <w:r>
        <w:rPr>
          <w:color w:val="2B2828"/>
          <w:spacing w:val="-13"/>
        </w:rPr>
        <w:t xml:space="preserve"> </w:t>
      </w:r>
      <w:r>
        <w:rPr>
          <w:color w:val="2B2828"/>
        </w:rPr>
        <w:t>modulation.</w:t>
      </w:r>
    </w:p>
    <w:p w:rsidR="00995915" w:rsidRDefault="00995915">
      <w:pPr>
        <w:pStyle w:val="Corpsdetexte"/>
        <w:spacing w:before="10"/>
        <w:rPr>
          <w:sz w:val="21"/>
        </w:rPr>
      </w:pPr>
    </w:p>
    <w:p w:rsidR="00995915" w:rsidRDefault="00285CA1">
      <w:pPr>
        <w:pStyle w:val="Paragraphedeliste"/>
        <w:numPr>
          <w:ilvl w:val="1"/>
          <w:numId w:val="8"/>
        </w:numPr>
        <w:tabs>
          <w:tab w:val="left" w:pos="1451"/>
        </w:tabs>
        <w:spacing w:before="1"/>
        <w:ind w:left="1450" w:hanging="367"/>
        <w:rPr>
          <w:color w:val="2B2828"/>
        </w:rPr>
      </w:pPr>
      <w:r>
        <w:rPr>
          <w:b/>
          <w:color w:val="2B2828"/>
        </w:rPr>
        <w:t>Calculer,</w:t>
      </w:r>
      <w:r>
        <w:rPr>
          <w:b/>
          <w:color w:val="2B2828"/>
          <w:spacing w:val="-1"/>
        </w:rPr>
        <w:t xml:space="preserve"> </w:t>
      </w:r>
      <w:r>
        <w:rPr>
          <w:color w:val="2B2828"/>
        </w:rPr>
        <w:t>en Mbps, le</w:t>
      </w:r>
      <w:r>
        <w:rPr>
          <w:color w:val="2B2828"/>
          <w:spacing w:val="-1"/>
        </w:rPr>
        <w:t xml:space="preserve"> </w:t>
      </w:r>
      <w:r>
        <w:rPr>
          <w:color w:val="2B2828"/>
        </w:rPr>
        <w:t>débit brut</w:t>
      </w:r>
      <w:r>
        <w:rPr>
          <w:color w:val="2B2828"/>
          <w:spacing w:val="-1"/>
        </w:rPr>
        <w:t xml:space="preserve"> </w:t>
      </w:r>
      <w:r>
        <w:rPr>
          <w:i/>
          <w:color w:val="2B2828"/>
        </w:rPr>
        <w:t>D</w:t>
      </w:r>
      <w:r>
        <w:rPr>
          <w:i/>
          <w:color w:val="2B2828"/>
          <w:vertAlign w:val="subscript"/>
        </w:rPr>
        <w:t>2</w:t>
      </w:r>
      <w:r>
        <w:rPr>
          <w:i/>
          <w:color w:val="2B2828"/>
          <w:spacing w:val="-23"/>
        </w:rPr>
        <w:t xml:space="preserve"> </w:t>
      </w:r>
      <w:r>
        <w:rPr>
          <w:color w:val="2B2828"/>
        </w:rPr>
        <w:t>et</w:t>
      </w:r>
      <w:r>
        <w:rPr>
          <w:color w:val="2B2828"/>
          <w:spacing w:val="-1"/>
        </w:rPr>
        <w:t xml:space="preserve"> </w:t>
      </w:r>
      <w:r>
        <w:rPr>
          <w:color w:val="2B2828"/>
        </w:rPr>
        <w:t xml:space="preserve">le débit utile </w:t>
      </w:r>
      <w:r>
        <w:rPr>
          <w:i/>
          <w:color w:val="2B2828"/>
        </w:rPr>
        <w:t>D</w:t>
      </w:r>
      <w:r>
        <w:rPr>
          <w:i/>
          <w:color w:val="2B2828"/>
          <w:vertAlign w:val="subscript"/>
        </w:rPr>
        <w:t>2u</w:t>
      </w:r>
      <w:r>
        <w:rPr>
          <w:i/>
          <w:color w:val="2B2828"/>
          <w:spacing w:val="-23"/>
        </w:rPr>
        <w:t xml:space="preserve"> </w:t>
      </w:r>
      <w:r>
        <w:rPr>
          <w:color w:val="2B2828"/>
        </w:rPr>
        <w:t>pour le transpondeur</w:t>
      </w:r>
      <w:r>
        <w:rPr>
          <w:color w:val="2B2828"/>
          <w:spacing w:val="-1"/>
        </w:rPr>
        <w:t xml:space="preserve"> </w:t>
      </w:r>
      <w:r>
        <w:rPr>
          <w:color w:val="2B2828"/>
        </w:rPr>
        <w:t>2.</w:t>
      </w:r>
    </w:p>
    <w:p w:rsidR="00995915" w:rsidRDefault="00995915">
      <w:pPr>
        <w:sectPr w:rsidR="00995915">
          <w:footerReference w:type="default" r:id="rId27"/>
          <w:pgSz w:w="11910" w:h="16840"/>
          <w:pgMar w:top="1340" w:right="420" w:bottom="1420" w:left="760" w:header="0" w:footer="1228" w:gutter="0"/>
          <w:pgNumType w:start="22"/>
          <w:cols w:space="720"/>
        </w:sectPr>
      </w:pPr>
    </w:p>
    <w:p w:rsidR="00995915" w:rsidRDefault="00285CA1">
      <w:pPr>
        <w:pStyle w:val="Titre3"/>
        <w:ind w:left="3603"/>
      </w:pPr>
      <w:r>
        <w:lastRenderedPageBreak/>
        <w:t>DT1 - Sennheiser MKH 8070</w:t>
      </w:r>
    </w:p>
    <w:p w:rsidR="00995915" w:rsidRDefault="00995915">
      <w:pPr>
        <w:pStyle w:val="Corpsdetexte"/>
        <w:spacing w:before="5"/>
        <w:rPr>
          <w:b/>
          <w:sz w:val="27"/>
        </w:rPr>
      </w:pPr>
    </w:p>
    <w:p w:rsidR="00995915" w:rsidRDefault="00285CA1">
      <w:pPr>
        <w:ind w:left="657" w:right="998"/>
        <w:jc w:val="both"/>
        <w:rPr>
          <w:sz w:val="20"/>
        </w:rPr>
      </w:pPr>
      <w:r>
        <w:rPr>
          <w:sz w:val="20"/>
        </w:rPr>
        <w:t>The MKH 8070 is a gun microphone from the modular MKH 8000 microphone series that convinces with its excellent directivity and especially natural sound. The microphone’s special design ensures that off-axis sound is attenuated without col- orations. The MK</w:t>
      </w:r>
      <w:r>
        <w:rPr>
          <w:sz w:val="20"/>
        </w:rPr>
        <w:t>H 8070 is especially suitable for distance recording situations, e.g. in film and TV, both in the studio and</w:t>
      </w:r>
      <w:r>
        <w:rPr>
          <w:spacing w:val="-19"/>
          <w:sz w:val="20"/>
        </w:rPr>
        <w:t xml:space="preserve"> </w:t>
      </w:r>
      <w:r>
        <w:rPr>
          <w:sz w:val="20"/>
        </w:rPr>
        <w:t>outdoors.</w:t>
      </w:r>
    </w:p>
    <w:p w:rsidR="00995915" w:rsidRDefault="00285CA1">
      <w:pPr>
        <w:spacing w:before="1"/>
        <w:ind w:left="657" w:right="997"/>
        <w:jc w:val="both"/>
        <w:rPr>
          <w:sz w:val="20"/>
        </w:rPr>
      </w:pPr>
      <w:r>
        <w:rPr>
          <w:sz w:val="20"/>
        </w:rPr>
        <w:t>The microphone operates on the RF principle that has been used by Sennheiser for more than 50 years, now brought to highest level of perf</w:t>
      </w:r>
      <w:r>
        <w:rPr>
          <w:sz w:val="20"/>
        </w:rPr>
        <w:t xml:space="preserve">ection. Among the many advantages of this principle are an extremely low inherent self-noise, the capability to handle high sound pressure levels without distortion and </w:t>
      </w:r>
      <w:proofErr w:type="gramStart"/>
      <w:r>
        <w:rPr>
          <w:sz w:val="20"/>
        </w:rPr>
        <w:t>a</w:t>
      </w:r>
      <w:proofErr w:type="gramEnd"/>
      <w:r>
        <w:rPr>
          <w:sz w:val="20"/>
        </w:rPr>
        <w:t xml:space="preserve"> high resistance to adverse climatic conditions.</w:t>
      </w:r>
    </w:p>
    <w:p w:rsidR="00995915" w:rsidRDefault="00285CA1">
      <w:pPr>
        <w:pStyle w:val="Paragraphedeliste"/>
        <w:numPr>
          <w:ilvl w:val="0"/>
          <w:numId w:val="5"/>
        </w:numPr>
        <w:tabs>
          <w:tab w:val="left" w:pos="878"/>
        </w:tabs>
        <w:spacing w:before="16"/>
        <w:ind w:hanging="720"/>
        <w:jc w:val="both"/>
        <w:rPr>
          <w:sz w:val="20"/>
        </w:rPr>
      </w:pPr>
      <w:r>
        <w:rPr>
          <w:sz w:val="20"/>
        </w:rPr>
        <w:t>Lobar pick-up</w:t>
      </w:r>
      <w:r>
        <w:rPr>
          <w:spacing w:val="-2"/>
          <w:sz w:val="20"/>
        </w:rPr>
        <w:t xml:space="preserve"> </w:t>
      </w:r>
      <w:r>
        <w:rPr>
          <w:sz w:val="20"/>
        </w:rPr>
        <w:t>pattern</w:t>
      </w:r>
    </w:p>
    <w:p w:rsidR="00995915" w:rsidRDefault="00285CA1">
      <w:pPr>
        <w:pStyle w:val="Paragraphedeliste"/>
        <w:numPr>
          <w:ilvl w:val="0"/>
          <w:numId w:val="5"/>
        </w:numPr>
        <w:tabs>
          <w:tab w:val="left" w:pos="878"/>
        </w:tabs>
        <w:spacing w:before="30"/>
        <w:ind w:left="877" w:hanging="220"/>
        <w:jc w:val="both"/>
        <w:rPr>
          <w:sz w:val="20"/>
        </w:rPr>
      </w:pPr>
      <w:r>
        <w:rPr>
          <w:sz w:val="20"/>
        </w:rPr>
        <w:t>Very natural</w:t>
      </w:r>
      <w:r>
        <w:rPr>
          <w:spacing w:val="-3"/>
          <w:sz w:val="20"/>
        </w:rPr>
        <w:t xml:space="preserve"> </w:t>
      </w:r>
      <w:r>
        <w:rPr>
          <w:sz w:val="20"/>
        </w:rPr>
        <w:t>sound</w:t>
      </w:r>
    </w:p>
    <w:p w:rsidR="00995915" w:rsidRDefault="00285CA1">
      <w:pPr>
        <w:pStyle w:val="Paragraphedeliste"/>
        <w:numPr>
          <w:ilvl w:val="0"/>
          <w:numId w:val="5"/>
        </w:numPr>
        <w:tabs>
          <w:tab w:val="left" w:pos="878"/>
        </w:tabs>
        <w:spacing w:before="30"/>
        <w:ind w:left="877" w:hanging="220"/>
        <w:jc w:val="both"/>
        <w:rPr>
          <w:sz w:val="20"/>
        </w:rPr>
      </w:pPr>
      <w:r>
        <w:rPr>
          <w:sz w:val="20"/>
        </w:rPr>
        <w:t xml:space="preserve">Off-axis sound is attenuated without colorations while </w:t>
      </w:r>
      <w:proofErr w:type="gramStart"/>
      <w:r>
        <w:rPr>
          <w:sz w:val="20"/>
        </w:rPr>
        <w:t>a</w:t>
      </w:r>
      <w:proofErr w:type="gramEnd"/>
      <w:r>
        <w:rPr>
          <w:sz w:val="20"/>
        </w:rPr>
        <w:t xml:space="preserve"> uniform sound structure is</w:t>
      </w:r>
      <w:r>
        <w:rPr>
          <w:spacing w:val="-18"/>
          <w:sz w:val="20"/>
        </w:rPr>
        <w:t xml:space="preserve"> </w:t>
      </w:r>
      <w:r>
        <w:rPr>
          <w:sz w:val="20"/>
        </w:rPr>
        <w:t>maintained</w:t>
      </w:r>
    </w:p>
    <w:p w:rsidR="00995915" w:rsidRDefault="00285CA1">
      <w:pPr>
        <w:pStyle w:val="Paragraphedeliste"/>
        <w:numPr>
          <w:ilvl w:val="0"/>
          <w:numId w:val="5"/>
        </w:numPr>
        <w:tabs>
          <w:tab w:val="left" w:pos="878"/>
        </w:tabs>
        <w:spacing w:before="12"/>
        <w:ind w:left="877" w:hanging="220"/>
        <w:jc w:val="both"/>
        <w:rPr>
          <w:sz w:val="20"/>
        </w:rPr>
      </w:pPr>
      <w:r>
        <w:rPr>
          <w:sz w:val="20"/>
        </w:rPr>
        <w:t>Exceptionally low inherent self-noise prevents masking of delicate sound</w:t>
      </w:r>
      <w:r>
        <w:rPr>
          <w:spacing w:val="-13"/>
          <w:sz w:val="20"/>
        </w:rPr>
        <w:t xml:space="preserve"> </w:t>
      </w:r>
      <w:r>
        <w:rPr>
          <w:sz w:val="20"/>
        </w:rPr>
        <w:t>structures</w:t>
      </w:r>
    </w:p>
    <w:p w:rsidR="00995915" w:rsidRDefault="00285CA1">
      <w:pPr>
        <w:pStyle w:val="Paragraphedeliste"/>
        <w:numPr>
          <w:ilvl w:val="0"/>
          <w:numId w:val="5"/>
        </w:numPr>
        <w:tabs>
          <w:tab w:val="left" w:pos="878"/>
        </w:tabs>
        <w:spacing w:before="17"/>
        <w:ind w:left="877" w:hanging="220"/>
        <w:jc w:val="both"/>
        <w:rPr>
          <w:sz w:val="20"/>
        </w:rPr>
      </w:pPr>
      <w:r>
        <w:rPr>
          <w:sz w:val="20"/>
        </w:rPr>
        <w:t>Symmetrical transducer technology ensures extremely low</w:t>
      </w:r>
      <w:r>
        <w:rPr>
          <w:spacing w:val="-7"/>
          <w:sz w:val="20"/>
        </w:rPr>
        <w:t xml:space="preserve"> </w:t>
      </w:r>
      <w:r>
        <w:rPr>
          <w:sz w:val="20"/>
        </w:rPr>
        <w:t>distortion</w:t>
      </w:r>
    </w:p>
    <w:p w:rsidR="00995915" w:rsidRDefault="00285CA1">
      <w:pPr>
        <w:pStyle w:val="Paragraphedeliste"/>
        <w:numPr>
          <w:ilvl w:val="0"/>
          <w:numId w:val="5"/>
        </w:numPr>
        <w:tabs>
          <w:tab w:val="left" w:pos="878"/>
        </w:tabs>
        <w:spacing w:before="13"/>
        <w:ind w:right="999" w:hanging="720"/>
        <w:rPr>
          <w:sz w:val="20"/>
        </w:rPr>
      </w:pPr>
      <w:r>
        <w:rPr>
          <w:sz w:val="20"/>
        </w:rPr>
        <w:t>Tran</w:t>
      </w:r>
      <w:r>
        <w:rPr>
          <w:sz w:val="20"/>
        </w:rPr>
        <w:t>sformerless and fully floating balanced output: no coupling of spurious signals, minimal distortion</w:t>
      </w:r>
    </w:p>
    <w:p w:rsidR="00995915" w:rsidRDefault="00285CA1">
      <w:pPr>
        <w:pStyle w:val="Paragraphedeliste"/>
        <w:numPr>
          <w:ilvl w:val="0"/>
          <w:numId w:val="5"/>
        </w:numPr>
        <w:tabs>
          <w:tab w:val="left" w:pos="878"/>
        </w:tabs>
        <w:spacing w:before="16"/>
        <w:ind w:left="877" w:hanging="220"/>
        <w:jc w:val="both"/>
        <w:rPr>
          <w:sz w:val="20"/>
        </w:rPr>
      </w:pPr>
      <w:r>
        <w:rPr>
          <w:sz w:val="20"/>
        </w:rPr>
        <w:t>High output signal voltage ensures interference-free signal</w:t>
      </w:r>
      <w:r>
        <w:rPr>
          <w:spacing w:val="-5"/>
          <w:sz w:val="20"/>
        </w:rPr>
        <w:t xml:space="preserve"> </w:t>
      </w:r>
      <w:r>
        <w:rPr>
          <w:sz w:val="20"/>
        </w:rPr>
        <w:t>paths</w:t>
      </w:r>
    </w:p>
    <w:p w:rsidR="00995915" w:rsidRDefault="00285CA1">
      <w:pPr>
        <w:pStyle w:val="Paragraphedeliste"/>
        <w:numPr>
          <w:ilvl w:val="0"/>
          <w:numId w:val="5"/>
        </w:numPr>
        <w:tabs>
          <w:tab w:val="left" w:pos="878"/>
        </w:tabs>
        <w:spacing w:before="29"/>
        <w:ind w:left="877" w:hanging="220"/>
        <w:jc w:val="both"/>
        <w:rPr>
          <w:sz w:val="20"/>
        </w:rPr>
      </w:pPr>
      <w:r>
        <w:rPr>
          <w:sz w:val="20"/>
        </w:rPr>
        <w:t>Rugged metal housing with non-reflective Nextel</w:t>
      </w:r>
      <w:r>
        <w:rPr>
          <w:spacing w:val="-8"/>
          <w:sz w:val="20"/>
        </w:rPr>
        <w:t xml:space="preserve"> </w:t>
      </w:r>
      <w:r>
        <w:rPr>
          <w:sz w:val="20"/>
        </w:rPr>
        <w:t>coating</w:t>
      </w:r>
    </w:p>
    <w:p w:rsidR="00995915" w:rsidRDefault="00285CA1">
      <w:pPr>
        <w:pStyle w:val="Paragraphedeliste"/>
        <w:numPr>
          <w:ilvl w:val="0"/>
          <w:numId w:val="5"/>
        </w:numPr>
        <w:tabs>
          <w:tab w:val="left" w:pos="878"/>
        </w:tabs>
        <w:spacing w:before="30"/>
        <w:ind w:left="877" w:hanging="220"/>
        <w:jc w:val="both"/>
        <w:rPr>
          <w:sz w:val="20"/>
        </w:rPr>
      </w:pPr>
      <w:r>
        <w:rPr>
          <w:sz w:val="20"/>
        </w:rPr>
        <w:t>Extremely weather-proof due to hig</w:t>
      </w:r>
      <w:r>
        <w:rPr>
          <w:sz w:val="20"/>
        </w:rPr>
        <w:t>h-frequency</w:t>
      </w:r>
      <w:r>
        <w:rPr>
          <w:spacing w:val="-4"/>
          <w:sz w:val="20"/>
        </w:rPr>
        <w:t xml:space="preserve"> </w:t>
      </w:r>
      <w:r>
        <w:rPr>
          <w:sz w:val="20"/>
        </w:rPr>
        <w:t>circuit</w:t>
      </w:r>
    </w:p>
    <w:p w:rsidR="00995915" w:rsidRDefault="00285CA1">
      <w:pPr>
        <w:pStyle w:val="Paragraphedeliste"/>
        <w:numPr>
          <w:ilvl w:val="0"/>
          <w:numId w:val="5"/>
        </w:numPr>
        <w:tabs>
          <w:tab w:val="left" w:pos="878"/>
        </w:tabs>
        <w:spacing w:before="29"/>
        <w:ind w:left="877" w:hanging="220"/>
        <w:jc w:val="both"/>
        <w:rPr>
          <w:sz w:val="20"/>
        </w:rPr>
      </w:pPr>
      <w:r>
        <w:rPr>
          <w:sz w:val="20"/>
        </w:rPr>
        <w:t>Can be used as an analog or – with the digital module – digital</w:t>
      </w:r>
      <w:r>
        <w:rPr>
          <w:spacing w:val="-10"/>
          <w:sz w:val="20"/>
        </w:rPr>
        <w:t xml:space="preserve"> </w:t>
      </w:r>
      <w:r>
        <w:rPr>
          <w:sz w:val="20"/>
        </w:rPr>
        <w:t>microphone</w:t>
      </w:r>
    </w:p>
    <w:p w:rsidR="00995915" w:rsidRDefault="00285CA1">
      <w:pPr>
        <w:pStyle w:val="Paragraphedeliste"/>
        <w:numPr>
          <w:ilvl w:val="0"/>
          <w:numId w:val="5"/>
        </w:numPr>
        <w:tabs>
          <w:tab w:val="left" w:pos="878"/>
        </w:tabs>
        <w:spacing w:before="30" w:line="271" w:lineRule="auto"/>
        <w:ind w:right="1000" w:hanging="720"/>
        <w:rPr>
          <w:sz w:val="20"/>
        </w:rPr>
      </w:pPr>
      <w:r>
        <w:rPr>
          <w:sz w:val="20"/>
        </w:rPr>
        <w:t xml:space="preserve">Versatile use due to the extensive range of accessories available for the MKH 8000 series, </w:t>
      </w:r>
      <w:proofErr w:type="gramStart"/>
      <w:r>
        <w:rPr>
          <w:sz w:val="20"/>
        </w:rPr>
        <w:t>e.g.:</w:t>
      </w:r>
      <w:proofErr w:type="gramEnd"/>
      <w:r>
        <w:rPr>
          <w:sz w:val="20"/>
        </w:rPr>
        <w:t xml:space="preserve"> – MZD 8000 digital module – MZF 8000 filter module – Windshield systems – Shock</w:t>
      </w:r>
      <w:r>
        <w:rPr>
          <w:spacing w:val="-34"/>
          <w:sz w:val="20"/>
        </w:rPr>
        <w:t xml:space="preserve"> </w:t>
      </w:r>
      <w:r>
        <w:rPr>
          <w:sz w:val="20"/>
        </w:rPr>
        <w:t>mounts</w:t>
      </w:r>
    </w:p>
    <w:p w:rsidR="00995915" w:rsidRDefault="00285CA1">
      <w:pPr>
        <w:pStyle w:val="Corpsdetexte"/>
        <w:spacing w:before="8"/>
        <w:rPr>
          <w:sz w:val="17"/>
        </w:rPr>
      </w:pPr>
      <w:r>
        <w:rPr>
          <w:noProof/>
          <w:lang w:eastAsia="fr-FR"/>
        </w:rPr>
        <w:drawing>
          <wp:anchor distT="0" distB="0" distL="0" distR="0" simplePos="0" relativeHeight="251675648" behindDoc="1" locked="0" layoutInCell="1" allowOverlap="1">
            <wp:simplePos x="0" y="0"/>
            <wp:positionH relativeFrom="page">
              <wp:posOffset>990600</wp:posOffset>
            </wp:positionH>
            <wp:positionV relativeFrom="paragraph">
              <wp:posOffset>154394</wp:posOffset>
            </wp:positionV>
            <wp:extent cx="5129743" cy="3959637"/>
            <wp:effectExtent l="0" t="0" r="0" b="0"/>
            <wp:wrapTopAndBottom/>
            <wp:docPr id="2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png"/>
                    <pic:cNvPicPr/>
                  </pic:nvPicPr>
                  <pic:blipFill>
                    <a:blip r:embed="rId28" cstate="print"/>
                    <a:stretch>
                      <a:fillRect/>
                    </a:stretch>
                  </pic:blipFill>
                  <pic:spPr>
                    <a:xfrm>
                      <a:off x="0" y="0"/>
                      <a:ext cx="5129743" cy="3959637"/>
                    </a:xfrm>
                    <a:prstGeom prst="rect">
                      <a:avLst/>
                    </a:prstGeom>
                  </pic:spPr>
                </pic:pic>
              </a:graphicData>
            </a:graphic>
          </wp:anchor>
        </w:drawing>
      </w:r>
    </w:p>
    <w:p w:rsidR="00995915" w:rsidRDefault="00995915">
      <w:pPr>
        <w:rPr>
          <w:sz w:val="17"/>
        </w:rPr>
        <w:sectPr w:rsidR="00995915">
          <w:pgSz w:w="11910" w:h="16840"/>
          <w:pgMar w:top="1340" w:right="420" w:bottom="1420" w:left="760" w:header="0" w:footer="1228" w:gutter="0"/>
          <w:cols w:space="720"/>
        </w:sectPr>
      </w:pPr>
    </w:p>
    <w:p w:rsidR="00995915" w:rsidRDefault="00285CA1">
      <w:pPr>
        <w:pStyle w:val="Titre3"/>
        <w:spacing w:before="76"/>
        <w:ind w:left="3629"/>
      </w:pPr>
      <w:r>
        <w:lastRenderedPageBreak/>
        <w:t>DT2 - Sennheiser MZF 8000</w:t>
      </w:r>
    </w:p>
    <w:p w:rsidR="00995915" w:rsidRDefault="00995915">
      <w:pPr>
        <w:pStyle w:val="Corpsdetexte"/>
        <w:rPr>
          <w:b/>
          <w:sz w:val="26"/>
        </w:rPr>
      </w:pPr>
    </w:p>
    <w:p w:rsidR="00995915" w:rsidRDefault="00285CA1">
      <w:pPr>
        <w:spacing w:before="190"/>
        <w:ind w:left="657" w:right="2584"/>
        <w:jc w:val="both"/>
        <w:rPr>
          <w:sz w:val="20"/>
        </w:rPr>
      </w:pPr>
      <w:r>
        <w:rPr>
          <w:noProof/>
          <w:lang w:eastAsia="fr-FR"/>
        </w:rPr>
        <w:drawing>
          <wp:anchor distT="0" distB="0" distL="0" distR="0" simplePos="0" relativeHeight="251639808" behindDoc="0" locked="0" layoutInCell="1" allowOverlap="1">
            <wp:simplePos x="0" y="0"/>
            <wp:positionH relativeFrom="page">
              <wp:posOffset>5763767</wp:posOffset>
            </wp:positionH>
            <wp:positionV relativeFrom="paragraph">
              <wp:posOffset>152906</wp:posOffset>
            </wp:positionV>
            <wp:extent cx="1463039" cy="1780031"/>
            <wp:effectExtent l="0" t="0" r="0" b="0"/>
            <wp:wrapNone/>
            <wp:docPr id="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png"/>
                    <pic:cNvPicPr/>
                  </pic:nvPicPr>
                  <pic:blipFill>
                    <a:blip r:embed="rId29" cstate="print"/>
                    <a:stretch>
                      <a:fillRect/>
                    </a:stretch>
                  </pic:blipFill>
                  <pic:spPr>
                    <a:xfrm>
                      <a:off x="0" y="0"/>
                      <a:ext cx="1463039" cy="1780031"/>
                    </a:xfrm>
                    <a:prstGeom prst="rect">
                      <a:avLst/>
                    </a:prstGeom>
                  </pic:spPr>
                </pic:pic>
              </a:graphicData>
            </a:graphic>
          </wp:anchor>
        </w:drawing>
      </w:r>
      <w:r>
        <w:rPr>
          <w:sz w:val="20"/>
        </w:rPr>
        <w:t>Developed for the broadcast and film industries, the MZF 8000 filter module effectively blocks interference caused by infrasound – such as low-frequency wind and handling noise – thus ensuring top-quality audio recordings with the MKH 8020 (omni-directiona</w:t>
      </w:r>
      <w:r>
        <w:rPr>
          <w:sz w:val="20"/>
        </w:rPr>
        <w:t>l), MKH 8040 (cardioid), MKH 8050 (super-cardioid) and others condenser microphones.</w:t>
      </w:r>
    </w:p>
    <w:p w:rsidR="00995915" w:rsidRDefault="00285CA1">
      <w:pPr>
        <w:ind w:left="657" w:right="2584"/>
        <w:jc w:val="both"/>
        <w:rPr>
          <w:sz w:val="20"/>
        </w:rPr>
      </w:pPr>
      <w:r>
        <w:rPr>
          <w:sz w:val="20"/>
        </w:rPr>
        <w:t>The high degree of flexibility provided by their modular design, the weather-proof microphone principle and the natural, warm sound of the microphone heads make the 8000 s</w:t>
      </w:r>
      <w:r>
        <w:rPr>
          <w:sz w:val="20"/>
        </w:rPr>
        <w:t>eries unique – and the perfect choice for use in studios, for concerts, broadcasts and in the film industry.</w:t>
      </w:r>
    </w:p>
    <w:p w:rsidR="00995915" w:rsidRDefault="00995915">
      <w:pPr>
        <w:pStyle w:val="Corpsdetexte"/>
        <w:spacing w:before="11"/>
        <w:rPr>
          <w:sz w:val="19"/>
        </w:rPr>
      </w:pPr>
    </w:p>
    <w:p w:rsidR="00995915" w:rsidRDefault="00285CA1">
      <w:pPr>
        <w:pStyle w:val="Paragraphedeliste"/>
        <w:numPr>
          <w:ilvl w:val="0"/>
          <w:numId w:val="5"/>
        </w:numPr>
        <w:tabs>
          <w:tab w:val="left" w:pos="878"/>
        </w:tabs>
        <w:ind w:left="877" w:hanging="220"/>
        <w:jc w:val="both"/>
        <w:rPr>
          <w:sz w:val="20"/>
        </w:rPr>
      </w:pPr>
      <w:r>
        <w:rPr>
          <w:sz w:val="20"/>
        </w:rPr>
        <w:t>Switchable roll-off filter (–3 dB at 160</w:t>
      </w:r>
      <w:r>
        <w:rPr>
          <w:spacing w:val="-10"/>
          <w:sz w:val="20"/>
        </w:rPr>
        <w:t xml:space="preserve"> </w:t>
      </w:r>
      <w:r>
        <w:rPr>
          <w:sz w:val="20"/>
        </w:rPr>
        <w:t>Hz)</w:t>
      </w:r>
    </w:p>
    <w:p w:rsidR="00995915" w:rsidRDefault="00285CA1">
      <w:pPr>
        <w:pStyle w:val="Paragraphedeliste"/>
        <w:numPr>
          <w:ilvl w:val="0"/>
          <w:numId w:val="5"/>
        </w:numPr>
        <w:tabs>
          <w:tab w:val="left" w:pos="878"/>
        </w:tabs>
        <w:ind w:left="877" w:hanging="220"/>
        <w:jc w:val="both"/>
        <w:rPr>
          <w:sz w:val="20"/>
        </w:rPr>
      </w:pPr>
      <w:r>
        <w:rPr>
          <w:sz w:val="20"/>
        </w:rPr>
        <w:t>Fixed low-cut filter (–3 dB at 16</w:t>
      </w:r>
      <w:r>
        <w:rPr>
          <w:spacing w:val="-8"/>
          <w:sz w:val="20"/>
        </w:rPr>
        <w:t xml:space="preserve"> </w:t>
      </w:r>
      <w:r>
        <w:rPr>
          <w:sz w:val="20"/>
        </w:rPr>
        <w:t>Hz)</w:t>
      </w:r>
    </w:p>
    <w:p w:rsidR="00995915" w:rsidRDefault="00285CA1">
      <w:pPr>
        <w:pStyle w:val="Paragraphedeliste"/>
        <w:numPr>
          <w:ilvl w:val="0"/>
          <w:numId w:val="5"/>
        </w:numPr>
        <w:tabs>
          <w:tab w:val="left" w:pos="878"/>
        </w:tabs>
        <w:spacing w:before="1" w:line="230" w:lineRule="exact"/>
        <w:ind w:left="877" w:hanging="220"/>
        <w:jc w:val="both"/>
        <w:rPr>
          <w:sz w:val="20"/>
        </w:rPr>
      </w:pPr>
      <w:r>
        <w:rPr>
          <w:sz w:val="20"/>
        </w:rPr>
        <w:t>Excellent suppression of handling</w:t>
      </w:r>
      <w:r>
        <w:rPr>
          <w:spacing w:val="-4"/>
          <w:sz w:val="20"/>
        </w:rPr>
        <w:t xml:space="preserve"> </w:t>
      </w:r>
      <w:r>
        <w:rPr>
          <w:sz w:val="20"/>
        </w:rPr>
        <w:t>noise</w:t>
      </w:r>
    </w:p>
    <w:p w:rsidR="00995915" w:rsidRDefault="00285CA1">
      <w:pPr>
        <w:pStyle w:val="Paragraphedeliste"/>
        <w:numPr>
          <w:ilvl w:val="0"/>
          <w:numId w:val="5"/>
        </w:numPr>
        <w:tabs>
          <w:tab w:val="left" w:pos="878"/>
        </w:tabs>
        <w:spacing w:line="230" w:lineRule="exact"/>
        <w:ind w:left="877" w:hanging="220"/>
        <w:jc w:val="both"/>
        <w:rPr>
          <w:sz w:val="20"/>
        </w:rPr>
      </w:pPr>
      <w:r>
        <w:rPr>
          <w:sz w:val="20"/>
        </w:rPr>
        <w:t xml:space="preserve">Extremely low inherent </w:t>
      </w:r>
      <w:r>
        <w:rPr>
          <w:sz w:val="20"/>
        </w:rPr>
        <w:t>self-noise – complex acoustic details are reproduced</w:t>
      </w:r>
      <w:r>
        <w:rPr>
          <w:spacing w:val="-15"/>
          <w:sz w:val="20"/>
        </w:rPr>
        <w:t xml:space="preserve"> </w:t>
      </w:r>
      <w:r>
        <w:rPr>
          <w:sz w:val="20"/>
        </w:rPr>
        <w:t>exactly</w:t>
      </w:r>
    </w:p>
    <w:p w:rsidR="00995915" w:rsidRDefault="00285CA1">
      <w:pPr>
        <w:pStyle w:val="Paragraphedeliste"/>
        <w:numPr>
          <w:ilvl w:val="0"/>
          <w:numId w:val="5"/>
        </w:numPr>
        <w:tabs>
          <w:tab w:val="left" w:pos="878"/>
        </w:tabs>
        <w:ind w:left="877" w:hanging="220"/>
        <w:jc w:val="both"/>
        <w:rPr>
          <w:sz w:val="20"/>
        </w:rPr>
      </w:pPr>
      <w:r>
        <w:rPr>
          <w:sz w:val="20"/>
        </w:rPr>
        <w:t>High-quality –10 dB pad protects against</w:t>
      </w:r>
      <w:r>
        <w:rPr>
          <w:spacing w:val="-8"/>
          <w:sz w:val="20"/>
        </w:rPr>
        <w:t xml:space="preserve"> </w:t>
      </w:r>
      <w:r>
        <w:rPr>
          <w:sz w:val="20"/>
        </w:rPr>
        <w:t>overmodulation</w:t>
      </w:r>
    </w:p>
    <w:p w:rsidR="00995915" w:rsidRDefault="00285CA1">
      <w:pPr>
        <w:pStyle w:val="Paragraphedeliste"/>
        <w:numPr>
          <w:ilvl w:val="0"/>
          <w:numId w:val="5"/>
        </w:numPr>
        <w:tabs>
          <w:tab w:val="left" w:pos="878"/>
        </w:tabs>
        <w:spacing w:before="1" w:line="230" w:lineRule="exact"/>
        <w:ind w:left="877" w:hanging="220"/>
        <w:jc w:val="both"/>
        <w:rPr>
          <w:sz w:val="20"/>
        </w:rPr>
      </w:pPr>
      <w:r>
        <w:rPr>
          <w:sz w:val="20"/>
        </w:rPr>
        <w:t>Active filter with fully floating, balanced, low-impedance</w:t>
      </w:r>
      <w:r>
        <w:rPr>
          <w:spacing w:val="-7"/>
          <w:sz w:val="20"/>
        </w:rPr>
        <w:t xml:space="preserve"> </w:t>
      </w:r>
      <w:r>
        <w:rPr>
          <w:sz w:val="20"/>
        </w:rPr>
        <w:t>output</w:t>
      </w:r>
    </w:p>
    <w:p w:rsidR="00995915" w:rsidRDefault="00285CA1">
      <w:pPr>
        <w:pStyle w:val="Paragraphedeliste"/>
        <w:numPr>
          <w:ilvl w:val="0"/>
          <w:numId w:val="5"/>
        </w:numPr>
        <w:tabs>
          <w:tab w:val="left" w:pos="878"/>
        </w:tabs>
        <w:ind w:right="1000" w:hanging="720"/>
        <w:rPr>
          <w:sz w:val="20"/>
        </w:rPr>
      </w:pPr>
      <w:r>
        <w:rPr>
          <w:sz w:val="20"/>
        </w:rPr>
        <w:t>Allows for easy connection to subsequent recording equipment and highly p</w:t>
      </w:r>
      <w:r>
        <w:rPr>
          <w:sz w:val="20"/>
        </w:rPr>
        <w:t>recise, natural sound reproduction</w:t>
      </w:r>
    </w:p>
    <w:p w:rsidR="00995915" w:rsidRDefault="00285CA1">
      <w:pPr>
        <w:pStyle w:val="Corpsdetexte"/>
        <w:ind w:left="454"/>
        <w:rPr>
          <w:sz w:val="20"/>
        </w:rPr>
      </w:pPr>
      <w:r>
        <w:rPr>
          <w:noProof/>
          <w:sz w:val="20"/>
          <w:lang w:eastAsia="fr-FR"/>
        </w:rPr>
        <w:drawing>
          <wp:inline distT="0" distB="0" distL="0" distR="0">
            <wp:extent cx="5587094" cy="4789360"/>
            <wp:effectExtent l="0" t="0" r="0" b="0"/>
            <wp:docPr id="3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png"/>
                    <pic:cNvPicPr/>
                  </pic:nvPicPr>
                  <pic:blipFill>
                    <a:blip r:embed="rId30" cstate="print"/>
                    <a:stretch>
                      <a:fillRect/>
                    </a:stretch>
                  </pic:blipFill>
                  <pic:spPr>
                    <a:xfrm>
                      <a:off x="0" y="0"/>
                      <a:ext cx="5587094" cy="4789360"/>
                    </a:xfrm>
                    <a:prstGeom prst="rect">
                      <a:avLst/>
                    </a:prstGeom>
                  </pic:spPr>
                </pic:pic>
              </a:graphicData>
            </a:graphic>
          </wp:inline>
        </w:drawing>
      </w:r>
    </w:p>
    <w:p w:rsidR="00995915" w:rsidRDefault="00995915">
      <w:pPr>
        <w:rPr>
          <w:sz w:val="20"/>
        </w:rPr>
        <w:sectPr w:rsidR="00995915">
          <w:pgSz w:w="11910" w:h="16840"/>
          <w:pgMar w:top="1340" w:right="420" w:bottom="1420" w:left="760" w:header="0" w:footer="1228" w:gutter="0"/>
          <w:cols w:space="720"/>
        </w:sectPr>
      </w:pPr>
    </w:p>
    <w:p w:rsidR="00995915" w:rsidRDefault="00285CA1">
      <w:pPr>
        <w:pStyle w:val="Titre3"/>
        <w:spacing w:before="76"/>
        <w:ind w:left="3616"/>
      </w:pPr>
      <w:r>
        <w:lastRenderedPageBreak/>
        <w:t>DT3 - Sennheiser MZD 8000</w:t>
      </w:r>
    </w:p>
    <w:p w:rsidR="00995915" w:rsidRDefault="00995915">
      <w:pPr>
        <w:pStyle w:val="Corpsdetexte"/>
        <w:rPr>
          <w:b/>
          <w:sz w:val="26"/>
        </w:rPr>
      </w:pPr>
    </w:p>
    <w:p w:rsidR="00995915" w:rsidRDefault="00285CA1">
      <w:pPr>
        <w:spacing w:before="190"/>
        <w:ind w:left="657" w:right="4266"/>
        <w:jc w:val="both"/>
        <w:rPr>
          <w:sz w:val="20"/>
        </w:rPr>
      </w:pPr>
      <w:r>
        <w:rPr>
          <w:noProof/>
          <w:lang w:eastAsia="fr-FR"/>
        </w:rPr>
        <w:drawing>
          <wp:anchor distT="0" distB="0" distL="0" distR="0" simplePos="0" relativeHeight="251640832" behindDoc="0" locked="0" layoutInCell="1" allowOverlap="1">
            <wp:simplePos x="0" y="0"/>
            <wp:positionH relativeFrom="page">
              <wp:posOffset>4712208</wp:posOffset>
            </wp:positionH>
            <wp:positionV relativeFrom="paragraph">
              <wp:posOffset>152906</wp:posOffset>
            </wp:positionV>
            <wp:extent cx="2194559" cy="1682495"/>
            <wp:effectExtent l="0" t="0" r="0" b="0"/>
            <wp:wrapNone/>
            <wp:docPr id="3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jpeg"/>
                    <pic:cNvPicPr/>
                  </pic:nvPicPr>
                  <pic:blipFill>
                    <a:blip r:embed="rId31" cstate="print"/>
                    <a:stretch>
                      <a:fillRect/>
                    </a:stretch>
                  </pic:blipFill>
                  <pic:spPr>
                    <a:xfrm>
                      <a:off x="0" y="0"/>
                      <a:ext cx="2194559" cy="1682495"/>
                    </a:xfrm>
                    <a:prstGeom prst="rect">
                      <a:avLst/>
                    </a:prstGeom>
                  </pic:spPr>
                </pic:pic>
              </a:graphicData>
            </a:graphic>
          </wp:anchor>
        </w:drawing>
      </w:r>
      <w:r>
        <w:rPr>
          <w:sz w:val="20"/>
        </w:rPr>
        <w:t>The MZD 8000 digital module is an AES 42 A/D converter for all microphone heads of the MKH 8000 series. It has the following features:</w:t>
      </w:r>
    </w:p>
    <w:p w:rsidR="00995915" w:rsidRDefault="00995915">
      <w:pPr>
        <w:pStyle w:val="Corpsdetexte"/>
        <w:rPr>
          <w:sz w:val="20"/>
        </w:rPr>
      </w:pPr>
    </w:p>
    <w:p w:rsidR="00995915" w:rsidRDefault="00285CA1">
      <w:pPr>
        <w:pStyle w:val="Paragraphedeliste"/>
        <w:numPr>
          <w:ilvl w:val="0"/>
          <w:numId w:val="5"/>
        </w:numPr>
        <w:tabs>
          <w:tab w:val="left" w:pos="878"/>
        </w:tabs>
        <w:ind w:right="4265" w:hanging="720"/>
        <w:rPr>
          <w:sz w:val="20"/>
        </w:rPr>
      </w:pPr>
      <w:r>
        <w:rPr>
          <w:sz w:val="20"/>
        </w:rPr>
        <w:t>Direct screw-on connection for the microphone heads of the MKH 8000</w:t>
      </w:r>
      <w:r>
        <w:rPr>
          <w:spacing w:val="-1"/>
          <w:sz w:val="20"/>
        </w:rPr>
        <w:t xml:space="preserve"> </w:t>
      </w:r>
      <w:r>
        <w:rPr>
          <w:sz w:val="20"/>
        </w:rPr>
        <w:t>series</w:t>
      </w:r>
    </w:p>
    <w:p w:rsidR="00995915" w:rsidRDefault="00285CA1">
      <w:pPr>
        <w:pStyle w:val="Paragraphedeliste"/>
        <w:numPr>
          <w:ilvl w:val="0"/>
          <w:numId w:val="5"/>
        </w:numPr>
        <w:tabs>
          <w:tab w:val="left" w:pos="878"/>
        </w:tabs>
        <w:spacing w:line="229" w:lineRule="exact"/>
        <w:ind w:left="877" w:hanging="220"/>
        <w:rPr>
          <w:sz w:val="20"/>
        </w:rPr>
      </w:pPr>
      <w:r>
        <w:rPr>
          <w:sz w:val="20"/>
        </w:rPr>
        <w:t>2-channel 24 bit A/D converter, dynamic range 115</w:t>
      </w:r>
      <w:r>
        <w:rPr>
          <w:spacing w:val="-9"/>
          <w:sz w:val="20"/>
        </w:rPr>
        <w:t xml:space="preserve"> </w:t>
      </w:r>
      <w:r>
        <w:rPr>
          <w:sz w:val="20"/>
        </w:rPr>
        <w:t>dB</w:t>
      </w:r>
    </w:p>
    <w:p w:rsidR="00995915" w:rsidRDefault="00285CA1">
      <w:pPr>
        <w:pStyle w:val="Paragraphedeliste"/>
        <w:numPr>
          <w:ilvl w:val="0"/>
          <w:numId w:val="5"/>
        </w:numPr>
        <w:tabs>
          <w:tab w:val="left" w:pos="878"/>
        </w:tabs>
        <w:spacing w:line="230" w:lineRule="exact"/>
        <w:ind w:left="877" w:hanging="220"/>
        <w:rPr>
          <w:sz w:val="20"/>
        </w:rPr>
      </w:pPr>
      <w:r>
        <w:rPr>
          <w:sz w:val="20"/>
        </w:rPr>
        <w:t>Studio grade preamplifier and</w:t>
      </w:r>
      <w:r>
        <w:rPr>
          <w:spacing w:val="-3"/>
          <w:sz w:val="20"/>
        </w:rPr>
        <w:t xml:space="preserve"> </w:t>
      </w:r>
      <w:r>
        <w:rPr>
          <w:sz w:val="20"/>
        </w:rPr>
        <w:t>converter</w:t>
      </w:r>
    </w:p>
    <w:p w:rsidR="00995915" w:rsidRDefault="00285CA1">
      <w:pPr>
        <w:pStyle w:val="Paragraphedeliste"/>
        <w:numPr>
          <w:ilvl w:val="0"/>
          <w:numId w:val="5"/>
        </w:numPr>
        <w:tabs>
          <w:tab w:val="left" w:pos="878"/>
        </w:tabs>
        <w:spacing w:before="1"/>
        <w:ind w:right="4267" w:hanging="720"/>
        <w:rPr>
          <w:sz w:val="20"/>
        </w:rPr>
      </w:pPr>
      <w:r>
        <w:rPr>
          <w:sz w:val="20"/>
        </w:rPr>
        <w:t>Sampling rate 44.1 kHz, 48 kHz, 88.2 kHz, 96 kHz, 176.4 kHz and 192</w:t>
      </w:r>
      <w:r>
        <w:rPr>
          <w:spacing w:val="-1"/>
          <w:sz w:val="20"/>
        </w:rPr>
        <w:t xml:space="preserve"> </w:t>
      </w:r>
      <w:r>
        <w:rPr>
          <w:sz w:val="20"/>
        </w:rPr>
        <w:t>kHz</w:t>
      </w:r>
    </w:p>
    <w:p w:rsidR="00995915" w:rsidRDefault="00285CA1">
      <w:pPr>
        <w:pStyle w:val="Paragraphedeliste"/>
        <w:numPr>
          <w:ilvl w:val="0"/>
          <w:numId w:val="5"/>
        </w:numPr>
        <w:tabs>
          <w:tab w:val="left" w:pos="878"/>
        </w:tabs>
        <w:ind w:right="4265" w:hanging="720"/>
        <w:rPr>
          <w:sz w:val="20"/>
        </w:rPr>
      </w:pPr>
      <w:r>
        <w:rPr>
          <w:sz w:val="20"/>
        </w:rPr>
        <w:t>Integrated, remote-controllable DSP functions such as low-cut filter, attenuation and</w:t>
      </w:r>
      <w:r>
        <w:rPr>
          <w:spacing w:val="-3"/>
          <w:sz w:val="20"/>
        </w:rPr>
        <w:t xml:space="preserve"> </w:t>
      </w:r>
      <w:r>
        <w:rPr>
          <w:sz w:val="20"/>
        </w:rPr>
        <w:t>gain</w:t>
      </w:r>
    </w:p>
    <w:p w:rsidR="00995915" w:rsidRDefault="00285CA1">
      <w:pPr>
        <w:pStyle w:val="Paragraphedeliste"/>
        <w:numPr>
          <w:ilvl w:val="0"/>
          <w:numId w:val="5"/>
        </w:numPr>
        <w:tabs>
          <w:tab w:val="left" w:pos="878"/>
        </w:tabs>
        <w:spacing w:line="230" w:lineRule="exact"/>
        <w:ind w:left="877" w:hanging="220"/>
        <w:rPr>
          <w:sz w:val="20"/>
        </w:rPr>
      </w:pPr>
      <w:r>
        <w:rPr>
          <w:sz w:val="20"/>
        </w:rPr>
        <w:t>Digital output in AES 42</w:t>
      </w:r>
      <w:r>
        <w:rPr>
          <w:spacing w:val="-6"/>
          <w:sz w:val="20"/>
        </w:rPr>
        <w:t xml:space="preserve"> </w:t>
      </w:r>
      <w:r>
        <w:rPr>
          <w:sz w:val="20"/>
        </w:rPr>
        <w:t>format</w:t>
      </w:r>
    </w:p>
    <w:p w:rsidR="00995915" w:rsidRDefault="00285CA1">
      <w:pPr>
        <w:pStyle w:val="Paragraphedeliste"/>
        <w:numPr>
          <w:ilvl w:val="0"/>
          <w:numId w:val="5"/>
        </w:numPr>
        <w:tabs>
          <w:tab w:val="left" w:pos="878"/>
        </w:tabs>
        <w:spacing w:after="4" w:line="230" w:lineRule="exact"/>
        <w:ind w:left="877" w:hanging="220"/>
        <w:rPr>
          <w:sz w:val="20"/>
        </w:rPr>
      </w:pPr>
      <w:r>
        <w:rPr>
          <w:sz w:val="20"/>
        </w:rPr>
        <w:t>External synchronization via AES 42, Mode</w:t>
      </w:r>
      <w:r>
        <w:rPr>
          <w:spacing w:val="-7"/>
          <w:sz w:val="20"/>
        </w:rPr>
        <w:t xml:space="preserve"> </w:t>
      </w:r>
      <w:r>
        <w:rPr>
          <w:sz w:val="20"/>
        </w:rPr>
        <w:t>2</w:t>
      </w:r>
    </w:p>
    <w:tbl>
      <w:tblPr>
        <w:tblStyle w:val="TableNormal"/>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28"/>
        <w:gridCol w:w="4529"/>
      </w:tblGrid>
      <w:tr w:rsidR="00995915">
        <w:trPr>
          <w:trHeight w:val="280"/>
        </w:trPr>
        <w:tc>
          <w:tcPr>
            <w:tcW w:w="4528" w:type="dxa"/>
          </w:tcPr>
          <w:p w:rsidR="00995915" w:rsidRDefault="00285CA1">
            <w:pPr>
              <w:pStyle w:val="TableParagraph"/>
              <w:spacing w:before="47" w:line="213" w:lineRule="exact"/>
              <w:rPr>
                <w:sz w:val="20"/>
              </w:rPr>
            </w:pPr>
            <w:r>
              <w:rPr>
                <w:sz w:val="20"/>
              </w:rPr>
              <w:t>Operating temperature range</w:t>
            </w:r>
          </w:p>
        </w:tc>
        <w:tc>
          <w:tcPr>
            <w:tcW w:w="4529" w:type="dxa"/>
          </w:tcPr>
          <w:p w:rsidR="00995915" w:rsidRDefault="00285CA1">
            <w:pPr>
              <w:pStyle w:val="TableParagraph"/>
              <w:spacing w:before="47" w:line="213" w:lineRule="exact"/>
              <w:ind w:left="108"/>
              <w:rPr>
                <w:sz w:val="20"/>
              </w:rPr>
            </w:pPr>
            <w:r>
              <w:rPr>
                <w:sz w:val="20"/>
              </w:rPr>
              <w:t>–10°C to+60°C</w:t>
            </w:r>
          </w:p>
        </w:tc>
      </w:tr>
      <w:tr w:rsidR="00995915">
        <w:trPr>
          <w:trHeight w:val="279"/>
        </w:trPr>
        <w:tc>
          <w:tcPr>
            <w:tcW w:w="4528" w:type="dxa"/>
          </w:tcPr>
          <w:p w:rsidR="00995915" w:rsidRDefault="00285CA1">
            <w:pPr>
              <w:pStyle w:val="TableParagraph"/>
              <w:spacing w:before="47" w:line="212" w:lineRule="exact"/>
              <w:rPr>
                <w:sz w:val="20"/>
              </w:rPr>
            </w:pPr>
            <w:r>
              <w:rPr>
                <w:sz w:val="20"/>
              </w:rPr>
              <w:t>Power supply</w:t>
            </w:r>
          </w:p>
        </w:tc>
        <w:tc>
          <w:tcPr>
            <w:tcW w:w="4529" w:type="dxa"/>
          </w:tcPr>
          <w:p w:rsidR="00995915" w:rsidRDefault="00285CA1">
            <w:pPr>
              <w:pStyle w:val="TableParagraph"/>
              <w:spacing w:before="47" w:line="212" w:lineRule="exact"/>
              <w:ind w:left="106"/>
              <w:rPr>
                <w:sz w:val="20"/>
              </w:rPr>
            </w:pPr>
            <w:r>
              <w:rPr>
                <w:sz w:val="20"/>
              </w:rPr>
              <w:t>AES 42 phantom powering (DPP 10 V)</w:t>
            </w:r>
          </w:p>
        </w:tc>
      </w:tr>
      <w:tr w:rsidR="00995915">
        <w:trPr>
          <w:trHeight w:val="280"/>
        </w:trPr>
        <w:tc>
          <w:tcPr>
            <w:tcW w:w="4528" w:type="dxa"/>
          </w:tcPr>
          <w:p w:rsidR="00995915" w:rsidRDefault="00285CA1">
            <w:pPr>
              <w:pStyle w:val="TableParagraph"/>
              <w:spacing w:before="48" w:line="212" w:lineRule="exact"/>
              <w:rPr>
                <w:sz w:val="20"/>
              </w:rPr>
            </w:pPr>
            <w:r>
              <w:rPr>
                <w:sz w:val="20"/>
              </w:rPr>
              <w:t>Current consumption</w:t>
            </w:r>
          </w:p>
        </w:tc>
        <w:tc>
          <w:tcPr>
            <w:tcW w:w="4529" w:type="dxa"/>
          </w:tcPr>
          <w:p w:rsidR="00995915" w:rsidRDefault="00285CA1">
            <w:pPr>
              <w:pStyle w:val="TableParagraph"/>
              <w:spacing w:before="48" w:line="212" w:lineRule="exact"/>
              <w:ind w:left="106"/>
              <w:rPr>
                <w:sz w:val="20"/>
              </w:rPr>
            </w:pPr>
            <w:r>
              <w:rPr>
                <w:sz w:val="20"/>
              </w:rPr>
              <w:t>max. 160 mA</w:t>
            </w:r>
          </w:p>
        </w:tc>
      </w:tr>
      <w:tr w:rsidR="00995915">
        <w:trPr>
          <w:trHeight w:val="280"/>
        </w:trPr>
        <w:tc>
          <w:tcPr>
            <w:tcW w:w="4528" w:type="dxa"/>
          </w:tcPr>
          <w:p w:rsidR="00995915" w:rsidRDefault="00285CA1">
            <w:pPr>
              <w:pStyle w:val="TableParagraph"/>
              <w:spacing w:before="47" w:line="213" w:lineRule="exact"/>
              <w:rPr>
                <w:sz w:val="20"/>
              </w:rPr>
            </w:pPr>
            <w:r>
              <w:rPr>
                <w:sz w:val="20"/>
              </w:rPr>
              <w:t>Phantom power at microphone input</w:t>
            </w:r>
          </w:p>
        </w:tc>
        <w:tc>
          <w:tcPr>
            <w:tcW w:w="4529" w:type="dxa"/>
          </w:tcPr>
          <w:p w:rsidR="00995915" w:rsidRDefault="00285CA1">
            <w:pPr>
              <w:pStyle w:val="TableParagraph"/>
              <w:spacing w:before="47" w:line="213" w:lineRule="exact"/>
              <w:ind w:left="106"/>
              <w:rPr>
                <w:sz w:val="20"/>
              </w:rPr>
            </w:pPr>
            <w:r>
              <w:rPr>
                <w:sz w:val="20"/>
              </w:rPr>
              <w:t>P 48</w:t>
            </w:r>
          </w:p>
        </w:tc>
      </w:tr>
      <w:tr w:rsidR="00995915">
        <w:trPr>
          <w:trHeight w:val="289"/>
        </w:trPr>
        <w:tc>
          <w:tcPr>
            <w:tcW w:w="4528" w:type="dxa"/>
          </w:tcPr>
          <w:p w:rsidR="00995915" w:rsidRDefault="00285CA1">
            <w:pPr>
              <w:pStyle w:val="TableParagraph"/>
              <w:spacing w:before="47" w:line="223" w:lineRule="exact"/>
              <w:rPr>
                <w:sz w:val="20"/>
              </w:rPr>
            </w:pPr>
            <w:r>
              <w:rPr>
                <w:sz w:val="20"/>
              </w:rPr>
              <w:t>Input amplitude for -0.5dBFS at 0dB attenuation</w:t>
            </w:r>
          </w:p>
        </w:tc>
        <w:tc>
          <w:tcPr>
            <w:tcW w:w="4529" w:type="dxa"/>
          </w:tcPr>
          <w:p w:rsidR="00995915" w:rsidRDefault="00285CA1">
            <w:pPr>
              <w:pStyle w:val="TableParagraph"/>
              <w:spacing w:before="18" w:line="199" w:lineRule="auto"/>
              <w:rPr>
                <w:sz w:val="20"/>
              </w:rPr>
            </w:pPr>
            <w:proofErr w:type="gramStart"/>
            <w:r>
              <w:rPr>
                <w:sz w:val="20"/>
              </w:rPr>
              <w:t>1.1V</w:t>
            </w:r>
            <w:r>
              <w:rPr>
                <w:position w:val="-5"/>
                <w:sz w:val="20"/>
              </w:rPr>
              <w:t>rms</w:t>
            </w:r>
            <w:r>
              <w:rPr>
                <w:sz w:val="20"/>
              </w:rPr>
              <w:t>(</w:t>
            </w:r>
            <w:proofErr w:type="gramEnd"/>
            <w:r>
              <w:rPr>
                <w:sz w:val="20"/>
              </w:rPr>
              <w:t>997 Hz sine)</w:t>
            </w:r>
          </w:p>
        </w:tc>
      </w:tr>
      <w:tr w:rsidR="00995915">
        <w:trPr>
          <w:trHeight w:val="279"/>
        </w:trPr>
        <w:tc>
          <w:tcPr>
            <w:tcW w:w="4528" w:type="dxa"/>
          </w:tcPr>
          <w:p w:rsidR="00995915" w:rsidRDefault="00285CA1">
            <w:pPr>
              <w:pStyle w:val="TableParagraph"/>
              <w:spacing w:before="34" w:line="225" w:lineRule="exact"/>
              <w:rPr>
                <w:sz w:val="20"/>
              </w:rPr>
            </w:pPr>
            <w:r>
              <w:rPr>
                <w:position w:val="1"/>
                <w:sz w:val="20"/>
              </w:rPr>
              <w:t>Sensitivity (free field) (94 dB</w:t>
            </w:r>
            <w:r>
              <w:rPr>
                <w:sz w:val="13"/>
              </w:rPr>
              <w:t>SPL</w:t>
            </w:r>
            <w:r>
              <w:rPr>
                <w:position w:val="1"/>
                <w:sz w:val="20"/>
              </w:rPr>
              <w:t>) with MKH 8020</w:t>
            </w:r>
          </w:p>
        </w:tc>
        <w:tc>
          <w:tcPr>
            <w:tcW w:w="4529" w:type="dxa"/>
          </w:tcPr>
          <w:p w:rsidR="00995915" w:rsidRDefault="00285CA1">
            <w:pPr>
              <w:pStyle w:val="TableParagraph"/>
              <w:spacing w:before="47" w:line="212" w:lineRule="exact"/>
              <w:rPr>
                <w:sz w:val="20"/>
              </w:rPr>
            </w:pPr>
            <w:r>
              <w:rPr>
                <w:sz w:val="20"/>
              </w:rPr>
              <w:t>–31 dBFS</w:t>
            </w:r>
          </w:p>
        </w:tc>
      </w:tr>
      <w:tr w:rsidR="00995915">
        <w:trPr>
          <w:trHeight w:val="280"/>
        </w:trPr>
        <w:tc>
          <w:tcPr>
            <w:tcW w:w="4528" w:type="dxa"/>
          </w:tcPr>
          <w:p w:rsidR="00995915" w:rsidRDefault="00285CA1">
            <w:pPr>
              <w:pStyle w:val="TableParagraph"/>
              <w:spacing w:before="48" w:line="212" w:lineRule="exact"/>
              <w:rPr>
                <w:sz w:val="20"/>
              </w:rPr>
            </w:pPr>
            <w:r>
              <w:rPr>
                <w:sz w:val="20"/>
              </w:rPr>
              <w:t>Harmonic distorsion at –1 dBFS</w:t>
            </w:r>
          </w:p>
        </w:tc>
        <w:tc>
          <w:tcPr>
            <w:tcW w:w="4529" w:type="dxa"/>
          </w:tcPr>
          <w:p w:rsidR="00995915" w:rsidRDefault="00285CA1">
            <w:pPr>
              <w:pStyle w:val="TableParagraph"/>
              <w:spacing w:before="48" w:line="212" w:lineRule="exact"/>
              <w:rPr>
                <w:sz w:val="20"/>
              </w:rPr>
            </w:pPr>
            <w:r>
              <w:rPr>
                <w:sz w:val="20"/>
              </w:rPr>
              <w:t>&lt; –100 dB</w:t>
            </w:r>
          </w:p>
        </w:tc>
      </w:tr>
      <w:tr w:rsidR="00995915">
        <w:trPr>
          <w:trHeight w:val="280"/>
        </w:trPr>
        <w:tc>
          <w:tcPr>
            <w:tcW w:w="4528" w:type="dxa"/>
          </w:tcPr>
          <w:p w:rsidR="00995915" w:rsidRDefault="00285CA1">
            <w:pPr>
              <w:pStyle w:val="TableParagraph"/>
              <w:spacing w:before="47" w:line="213" w:lineRule="exact"/>
              <w:rPr>
                <w:sz w:val="20"/>
              </w:rPr>
            </w:pPr>
            <w:r>
              <w:rPr>
                <w:sz w:val="20"/>
              </w:rPr>
              <w:t>Inherent self-noise (mono mode, 40 ohms)</w:t>
            </w:r>
          </w:p>
        </w:tc>
        <w:tc>
          <w:tcPr>
            <w:tcW w:w="4529" w:type="dxa"/>
          </w:tcPr>
          <w:p w:rsidR="00995915" w:rsidRDefault="00285CA1">
            <w:pPr>
              <w:pStyle w:val="TableParagraph"/>
              <w:spacing w:before="47" w:line="213" w:lineRule="exact"/>
              <w:rPr>
                <w:sz w:val="20"/>
              </w:rPr>
            </w:pPr>
            <w:r>
              <w:rPr>
                <w:sz w:val="20"/>
              </w:rPr>
              <w:t>&lt; –120 dBFS</w:t>
            </w:r>
          </w:p>
        </w:tc>
      </w:tr>
      <w:tr w:rsidR="00995915">
        <w:trPr>
          <w:trHeight w:val="279"/>
        </w:trPr>
        <w:tc>
          <w:tcPr>
            <w:tcW w:w="4528" w:type="dxa"/>
          </w:tcPr>
          <w:p w:rsidR="00995915" w:rsidRDefault="00285CA1">
            <w:pPr>
              <w:pStyle w:val="TableParagraph"/>
              <w:spacing w:before="47" w:line="212" w:lineRule="exact"/>
              <w:rPr>
                <w:sz w:val="20"/>
              </w:rPr>
            </w:pPr>
            <w:r>
              <w:rPr>
                <w:sz w:val="20"/>
              </w:rPr>
              <w:t>Frequency response</w:t>
            </w:r>
          </w:p>
        </w:tc>
        <w:tc>
          <w:tcPr>
            <w:tcW w:w="4529" w:type="dxa"/>
          </w:tcPr>
          <w:p w:rsidR="00995915" w:rsidRDefault="00285CA1">
            <w:pPr>
              <w:pStyle w:val="TableParagraph"/>
              <w:spacing w:before="47" w:line="212" w:lineRule="exact"/>
              <w:rPr>
                <w:sz w:val="20"/>
              </w:rPr>
            </w:pPr>
            <w:r>
              <w:rPr>
                <w:sz w:val="20"/>
              </w:rPr>
              <w:t>10 Hz to 80 kHz</w:t>
            </w:r>
          </w:p>
        </w:tc>
      </w:tr>
      <w:tr w:rsidR="00995915">
        <w:trPr>
          <w:trHeight w:val="280"/>
        </w:trPr>
        <w:tc>
          <w:tcPr>
            <w:tcW w:w="4528" w:type="dxa"/>
          </w:tcPr>
          <w:p w:rsidR="00995915" w:rsidRDefault="00285CA1">
            <w:pPr>
              <w:pStyle w:val="TableParagraph"/>
              <w:spacing w:before="48" w:line="212" w:lineRule="exact"/>
              <w:rPr>
                <w:sz w:val="20"/>
              </w:rPr>
            </w:pPr>
            <w:r>
              <w:rPr>
                <w:sz w:val="20"/>
              </w:rPr>
              <w:t>A/D conversion</w:t>
            </w:r>
          </w:p>
        </w:tc>
        <w:tc>
          <w:tcPr>
            <w:tcW w:w="4529" w:type="dxa"/>
          </w:tcPr>
          <w:p w:rsidR="00995915" w:rsidRDefault="00285CA1">
            <w:pPr>
              <w:pStyle w:val="TableParagraph"/>
              <w:spacing w:before="48" w:line="212" w:lineRule="exact"/>
              <w:rPr>
                <w:sz w:val="20"/>
              </w:rPr>
            </w:pPr>
            <w:r>
              <w:rPr>
                <w:sz w:val="20"/>
              </w:rPr>
              <w:t>24 bits/44.1 to 192 kHz delta-sigma</w:t>
            </w:r>
          </w:p>
        </w:tc>
      </w:tr>
      <w:tr w:rsidR="00995915">
        <w:trPr>
          <w:trHeight w:val="280"/>
        </w:trPr>
        <w:tc>
          <w:tcPr>
            <w:tcW w:w="4528" w:type="dxa"/>
          </w:tcPr>
          <w:p w:rsidR="00995915" w:rsidRDefault="00285CA1">
            <w:pPr>
              <w:pStyle w:val="TableParagraph"/>
              <w:spacing w:before="47" w:line="213" w:lineRule="exact"/>
              <w:rPr>
                <w:sz w:val="20"/>
              </w:rPr>
            </w:pPr>
            <w:r>
              <w:rPr>
                <w:sz w:val="20"/>
              </w:rPr>
              <w:t>Group delay</w:t>
            </w:r>
          </w:p>
        </w:tc>
        <w:tc>
          <w:tcPr>
            <w:tcW w:w="4529" w:type="dxa"/>
          </w:tcPr>
          <w:p w:rsidR="00995915" w:rsidRDefault="00285CA1">
            <w:pPr>
              <w:pStyle w:val="TableParagraph"/>
              <w:spacing w:before="34" w:line="226" w:lineRule="exact"/>
              <w:rPr>
                <w:sz w:val="20"/>
              </w:rPr>
            </w:pPr>
            <w:r>
              <w:rPr>
                <w:sz w:val="20"/>
              </w:rPr>
              <w:t>22/19/15 samples single /double /quad speed</w:t>
            </w:r>
          </w:p>
        </w:tc>
      </w:tr>
      <w:tr w:rsidR="00995915">
        <w:trPr>
          <w:trHeight w:val="560"/>
        </w:trPr>
        <w:tc>
          <w:tcPr>
            <w:tcW w:w="4528" w:type="dxa"/>
          </w:tcPr>
          <w:p w:rsidR="00995915" w:rsidRDefault="00285CA1">
            <w:pPr>
              <w:pStyle w:val="TableParagraph"/>
              <w:spacing w:before="11" w:line="280" w:lineRule="exact"/>
              <w:ind w:right="360"/>
              <w:rPr>
                <w:sz w:val="20"/>
              </w:rPr>
            </w:pPr>
            <w:r>
              <w:rPr>
                <w:sz w:val="20"/>
              </w:rPr>
              <w:t>Frequency accuracy, asynchronous operation (free-running)</w:t>
            </w:r>
          </w:p>
        </w:tc>
        <w:tc>
          <w:tcPr>
            <w:tcW w:w="4529" w:type="dxa"/>
          </w:tcPr>
          <w:p w:rsidR="00995915" w:rsidRDefault="00285CA1">
            <w:pPr>
              <w:pStyle w:val="TableParagraph"/>
              <w:spacing w:before="47"/>
              <w:rPr>
                <w:sz w:val="20"/>
              </w:rPr>
            </w:pPr>
            <w:r>
              <w:rPr>
                <w:sz w:val="20"/>
              </w:rPr>
              <w:t>± 25 ppm</w:t>
            </w:r>
          </w:p>
        </w:tc>
      </w:tr>
      <w:tr w:rsidR="00995915">
        <w:trPr>
          <w:trHeight w:val="268"/>
        </w:trPr>
        <w:tc>
          <w:tcPr>
            <w:tcW w:w="4528" w:type="dxa"/>
          </w:tcPr>
          <w:p w:rsidR="00995915" w:rsidRDefault="00285CA1">
            <w:pPr>
              <w:pStyle w:val="TableParagraph"/>
              <w:spacing w:before="36" w:line="212" w:lineRule="exact"/>
              <w:rPr>
                <w:sz w:val="20"/>
              </w:rPr>
            </w:pPr>
            <w:r>
              <w:rPr>
                <w:sz w:val="20"/>
              </w:rPr>
              <w:t>Pull-in range synchronous operation</w:t>
            </w:r>
          </w:p>
        </w:tc>
        <w:tc>
          <w:tcPr>
            <w:tcW w:w="4529" w:type="dxa"/>
          </w:tcPr>
          <w:p w:rsidR="00995915" w:rsidRDefault="00285CA1">
            <w:pPr>
              <w:pStyle w:val="TableParagraph"/>
              <w:spacing w:before="36" w:line="212" w:lineRule="exact"/>
              <w:ind w:left="105"/>
              <w:rPr>
                <w:sz w:val="20"/>
              </w:rPr>
            </w:pPr>
            <w:r>
              <w:rPr>
                <w:sz w:val="20"/>
              </w:rPr>
              <w:t>min. ± 100 ppm</w:t>
            </w:r>
          </w:p>
        </w:tc>
      </w:tr>
      <w:tr w:rsidR="00995915">
        <w:trPr>
          <w:trHeight w:val="280"/>
        </w:trPr>
        <w:tc>
          <w:tcPr>
            <w:tcW w:w="4528" w:type="dxa"/>
          </w:tcPr>
          <w:p w:rsidR="00995915" w:rsidRDefault="00285CA1">
            <w:pPr>
              <w:pStyle w:val="TableParagraph"/>
              <w:spacing w:before="48" w:line="212" w:lineRule="exact"/>
              <w:rPr>
                <w:sz w:val="20"/>
              </w:rPr>
            </w:pPr>
            <w:r>
              <w:rPr>
                <w:sz w:val="20"/>
              </w:rPr>
              <w:t>Diameter</w:t>
            </w:r>
          </w:p>
        </w:tc>
        <w:tc>
          <w:tcPr>
            <w:tcW w:w="4529" w:type="dxa"/>
          </w:tcPr>
          <w:p w:rsidR="00995915" w:rsidRDefault="00285CA1">
            <w:pPr>
              <w:pStyle w:val="TableParagraph"/>
              <w:spacing w:before="48" w:line="212" w:lineRule="exact"/>
              <w:ind w:left="106"/>
              <w:rPr>
                <w:sz w:val="20"/>
              </w:rPr>
            </w:pPr>
            <w:r>
              <w:rPr>
                <w:sz w:val="20"/>
              </w:rPr>
              <w:t>19 mm</w:t>
            </w:r>
          </w:p>
        </w:tc>
      </w:tr>
      <w:tr w:rsidR="00995915">
        <w:trPr>
          <w:trHeight w:val="280"/>
        </w:trPr>
        <w:tc>
          <w:tcPr>
            <w:tcW w:w="4528" w:type="dxa"/>
          </w:tcPr>
          <w:p w:rsidR="00995915" w:rsidRDefault="00285CA1">
            <w:pPr>
              <w:pStyle w:val="TableParagraph"/>
              <w:spacing w:before="47" w:line="213" w:lineRule="exact"/>
              <w:rPr>
                <w:sz w:val="20"/>
              </w:rPr>
            </w:pPr>
            <w:r>
              <w:rPr>
                <w:sz w:val="20"/>
              </w:rPr>
              <w:t>Length</w:t>
            </w:r>
          </w:p>
        </w:tc>
        <w:tc>
          <w:tcPr>
            <w:tcW w:w="4529" w:type="dxa"/>
          </w:tcPr>
          <w:p w:rsidR="00995915" w:rsidRDefault="00285CA1">
            <w:pPr>
              <w:pStyle w:val="TableParagraph"/>
              <w:spacing w:before="47" w:line="213" w:lineRule="exact"/>
              <w:ind w:left="106"/>
              <w:rPr>
                <w:sz w:val="20"/>
              </w:rPr>
            </w:pPr>
            <w:r>
              <w:rPr>
                <w:sz w:val="20"/>
              </w:rPr>
              <w:t>96 mm</w:t>
            </w:r>
          </w:p>
        </w:tc>
      </w:tr>
      <w:tr w:rsidR="00995915">
        <w:trPr>
          <w:trHeight w:val="280"/>
        </w:trPr>
        <w:tc>
          <w:tcPr>
            <w:tcW w:w="4528" w:type="dxa"/>
          </w:tcPr>
          <w:p w:rsidR="00995915" w:rsidRDefault="00285CA1">
            <w:pPr>
              <w:pStyle w:val="TableParagraph"/>
              <w:spacing w:before="47" w:line="213" w:lineRule="exact"/>
              <w:rPr>
                <w:sz w:val="20"/>
              </w:rPr>
            </w:pPr>
            <w:r>
              <w:rPr>
                <w:sz w:val="20"/>
              </w:rPr>
              <w:t>Weight</w:t>
            </w:r>
          </w:p>
        </w:tc>
        <w:tc>
          <w:tcPr>
            <w:tcW w:w="4529" w:type="dxa"/>
          </w:tcPr>
          <w:p w:rsidR="00995915" w:rsidRDefault="00285CA1">
            <w:pPr>
              <w:pStyle w:val="TableParagraph"/>
              <w:spacing w:before="47" w:line="213" w:lineRule="exact"/>
              <w:ind w:left="106"/>
              <w:rPr>
                <w:sz w:val="20"/>
              </w:rPr>
            </w:pPr>
            <w:r>
              <w:rPr>
                <w:sz w:val="20"/>
              </w:rPr>
              <w:t>approx. 65 g</w:t>
            </w:r>
          </w:p>
        </w:tc>
      </w:tr>
    </w:tbl>
    <w:p w:rsidR="00995915" w:rsidRDefault="00995915">
      <w:pPr>
        <w:pStyle w:val="Corpsdetexte"/>
        <w:spacing w:before="10"/>
        <w:rPr>
          <w:sz w:val="19"/>
        </w:rPr>
      </w:pPr>
    </w:p>
    <w:p w:rsidR="00995915" w:rsidRDefault="00285CA1">
      <w:pPr>
        <w:ind w:left="657"/>
        <w:rPr>
          <w:b/>
          <w:i/>
          <w:sz w:val="20"/>
        </w:rPr>
      </w:pPr>
      <w:r>
        <w:rPr>
          <w:b/>
          <w:i/>
          <w:sz w:val="20"/>
          <w:u w:val="thick"/>
        </w:rPr>
        <w:t>Remote controlling the MZD 8000</w:t>
      </w:r>
    </w:p>
    <w:p w:rsidR="00995915" w:rsidRDefault="00995915">
      <w:pPr>
        <w:pStyle w:val="Corpsdetexte"/>
        <w:spacing w:before="8"/>
        <w:rPr>
          <w:b/>
          <w:i/>
          <w:sz w:val="11"/>
        </w:rPr>
      </w:pPr>
    </w:p>
    <w:p w:rsidR="00995915" w:rsidRDefault="00285CA1">
      <w:pPr>
        <w:spacing w:before="94" w:after="3"/>
        <w:ind w:left="657" w:right="1116"/>
        <w:rPr>
          <w:sz w:val="20"/>
        </w:rPr>
      </w:pPr>
      <w:r>
        <w:rPr>
          <w:sz w:val="20"/>
        </w:rPr>
        <w:t>Via the AES 42 interface, you can make the following settings to the MZD 8000. Depending on the software or the format converter used, some settings are possibly not supported.</w:t>
      </w:r>
    </w:p>
    <w:tbl>
      <w:tblPr>
        <w:tblStyle w:val="TableNormal"/>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28"/>
        <w:gridCol w:w="4529"/>
      </w:tblGrid>
      <w:tr w:rsidR="00995915">
        <w:trPr>
          <w:trHeight w:val="280"/>
        </w:trPr>
        <w:tc>
          <w:tcPr>
            <w:tcW w:w="4528" w:type="dxa"/>
          </w:tcPr>
          <w:p w:rsidR="00995915" w:rsidRDefault="00285CA1">
            <w:pPr>
              <w:pStyle w:val="TableParagraph"/>
              <w:spacing w:before="49" w:line="211" w:lineRule="exact"/>
              <w:rPr>
                <w:b/>
                <w:i/>
                <w:sz w:val="20"/>
              </w:rPr>
            </w:pPr>
            <w:r>
              <w:rPr>
                <w:b/>
                <w:i/>
                <w:sz w:val="20"/>
              </w:rPr>
              <w:t>Parameter</w:t>
            </w:r>
          </w:p>
        </w:tc>
        <w:tc>
          <w:tcPr>
            <w:tcW w:w="4529" w:type="dxa"/>
          </w:tcPr>
          <w:p w:rsidR="00995915" w:rsidRDefault="00285CA1">
            <w:pPr>
              <w:pStyle w:val="TableParagraph"/>
              <w:spacing w:line="229" w:lineRule="exact"/>
              <w:ind w:left="1849" w:right="1841"/>
              <w:jc w:val="center"/>
              <w:rPr>
                <w:b/>
                <w:i/>
                <w:sz w:val="20"/>
              </w:rPr>
            </w:pPr>
            <w:r>
              <w:rPr>
                <w:b/>
                <w:i/>
                <w:sz w:val="20"/>
              </w:rPr>
              <w:t>Settings</w:t>
            </w:r>
          </w:p>
        </w:tc>
      </w:tr>
      <w:tr w:rsidR="00995915">
        <w:trPr>
          <w:trHeight w:val="279"/>
        </w:trPr>
        <w:tc>
          <w:tcPr>
            <w:tcW w:w="4528" w:type="dxa"/>
          </w:tcPr>
          <w:p w:rsidR="00995915" w:rsidRDefault="00285CA1">
            <w:pPr>
              <w:pStyle w:val="TableParagraph"/>
              <w:spacing w:line="227" w:lineRule="exact"/>
              <w:rPr>
                <w:sz w:val="20"/>
              </w:rPr>
            </w:pPr>
            <w:r>
              <w:rPr>
                <w:sz w:val="20"/>
              </w:rPr>
              <w:t>Samplig rate</w:t>
            </w:r>
          </w:p>
        </w:tc>
        <w:tc>
          <w:tcPr>
            <w:tcW w:w="4529" w:type="dxa"/>
          </w:tcPr>
          <w:p w:rsidR="00995915" w:rsidRDefault="00285CA1">
            <w:pPr>
              <w:pStyle w:val="TableParagraph"/>
              <w:spacing w:before="47" w:line="212" w:lineRule="exact"/>
              <w:rPr>
                <w:sz w:val="20"/>
              </w:rPr>
            </w:pPr>
            <w:r>
              <w:rPr>
                <w:sz w:val="20"/>
              </w:rPr>
              <w:t>44.1/48/88.2/96/176.4/192 kHz</w:t>
            </w:r>
          </w:p>
        </w:tc>
      </w:tr>
      <w:tr w:rsidR="00995915">
        <w:trPr>
          <w:trHeight w:val="280"/>
        </w:trPr>
        <w:tc>
          <w:tcPr>
            <w:tcW w:w="4528" w:type="dxa"/>
          </w:tcPr>
          <w:p w:rsidR="00995915" w:rsidRDefault="00285CA1">
            <w:pPr>
              <w:pStyle w:val="TableParagraph"/>
              <w:spacing w:line="228" w:lineRule="exact"/>
              <w:rPr>
                <w:sz w:val="20"/>
              </w:rPr>
            </w:pPr>
            <w:r>
              <w:rPr>
                <w:sz w:val="20"/>
              </w:rPr>
              <w:t>Analog pre-attenuation</w:t>
            </w:r>
          </w:p>
        </w:tc>
        <w:tc>
          <w:tcPr>
            <w:tcW w:w="4529" w:type="dxa"/>
          </w:tcPr>
          <w:p w:rsidR="00995915" w:rsidRDefault="00285CA1">
            <w:pPr>
              <w:pStyle w:val="TableParagraph"/>
              <w:spacing w:before="48" w:line="212" w:lineRule="exact"/>
              <w:rPr>
                <w:sz w:val="20"/>
              </w:rPr>
            </w:pPr>
            <w:r>
              <w:rPr>
                <w:sz w:val="20"/>
              </w:rPr>
              <w:t>0, –6, –12, –18 dB</w:t>
            </w:r>
          </w:p>
        </w:tc>
      </w:tr>
      <w:tr w:rsidR="00995915">
        <w:trPr>
          <w:trHeight w:val="280"/>
        </w:trPr>
        <w:tc>
          <w:tcPr>
            <w:tcW w:w="4528" w:type="dxa"/>
          </w:tcPr>
          <w:p w:rsidR="00995915" w:rsidRDefault="00285CA1">
            <w:pPr>
              <w:pStyle w:val="TableParagraph"/>
              <w:spacing w:before="47" w:line="213" w:lineRule="exact"/>
              <w:rPr>
                <w:sz w:val="20"/>
              </w:rPr>
            </w:pPr>
            <w:r>
              <w:rPr>
                <w:sz w:val="20"/>
              </w:rPr>
              <w:t>Digital high-pass filter</w:t>
            </w:r>
          </w:p>
        </w:tc>
        <w:tc>
          <w:tcPr>
            <w:tcW w:w="4529" w:type="dxa"/>
          </w:tcPr>
          <w:p w:rsidR="00995915" w:rsidRDefault="00285CA1">
            <w:pPr>
              <w:pStyle w:val="TableParagraph"/>
              <w:spacing w:before="47" w:line="213" w:lineRule="exact"/>
              <w:rPr>
                <w:sz w:val="20"/>
              </w:rPr>
            </w:pPr>
            <w:r>
              <w:rPr>
                <w:sz w:val="20"/>
              </w:rPr>
              <w:t>Off/40/80/160 Hz</w:t>
            </w:r>
          </w:p>
        </w:tc>
      </w:tr>
      <w:tr w:rsidR="00995915">
        <w:trPr>
          <w:trHeight w:val="279"/>
        </w:trPr>
        <w:tc>
          <w:tcPr>
            <w:tcW w:w="4528" w:type="dxa"/>
          </w:tcPr>
          <w:p w:rsidR="00995915" w:rsidRDefault="00285CA1">
            <w:pPr>
              <w:pStyle w:val="TableParagraph"/>
              <w:spacing w:before="47" w:line="212" w:lineRule="exact"/>
              <w:rPr>
                <w:sz w:val="20"/>
              </w:rPr>
            </w:pPr>
            <w:r>
              <w:rPr>
                <w:sz w:val="20"/>
              </w:rPr>
              <w:t>Digital signal gain</w:t>
            </w:r>
          </w:p>
        </w:tc>
        <w:tc>
          <w:tcPr>
            <w:tcW w:w="4529" w:type="dxa"/>
          </w:tcPr>
          <w:p w:rsidR="00995915" w:rsidRDefault="00285CA1">
            <w:pPr>
              <w:pStyle w:val="TableParagraph"/>
              <w:spacing w:before="47" w:line="212" w:lineRule="exact"/>
              <w:ind w:left="104"/>
              <w:rPr>
                <w:sz w:val="20"/>
              </w:rPr>
            </w:pPr>
            <w:r>
              <w:rPr>
                <w:sz w:val="20"/>
              </w:rPr>
              <w:t>from 0 to 63 dB (in steps of 1 dB)</w:t>
            </w:r>
          </w:p>
        </w:tc>
      </w:tr>
      <w:tr w:rsidR="00995915">
        <w:trPr>
          <w:trHeight w:val="1120"/>
        </w:trPr>
        <w:tc>
          <w:tcPr>
            <w:tcW w:w="4528" w:type="dxa"/>
          </w:tcPr>
          <w:p w:rsidR="00995915" w:rsidRDefault="00285CA1">
            <w:pPr>
              <w:pStyle w:val="TableParagraph"/>
              <w:spacing w:before="48"/>
              <w:rPr>
                <w:sz w:val="20"/>
              </w:rPr>
            </w:pPr>
            <w:r>
              <w:rPr>
                <w:sz w:val="20"/>
              </w:rPr>
              <w:t>Test signal</w:t>
            </w:r>
          </w:p>
        </w:tc>
        <w:tc>
          <w:tcPr>
            <w:tcW w:w="4529" w:type="dxa"/>
          </w:tcPr>
          <w:p w:rsidR="00995915" w:rsidRDefault="00285CA1">
            <w:pPr>
              <w:pStyle w:val="TableParagraph"/>
              <w:spacing w:before="48"/>
              <w:rPr>
                <w:sz w:val="20"/>
              </w:rPr>
            </w:pPr>
            <w:r>
              <w:rPr>
                <w:sz w:val="20"/>
              </w:rPr>
              <w:t>Mono: 1 kHz sine</w:t>
            </w:r>
          </w:p>
          <w:p w:rsidR="00995915" w:rsidRDefault="00285CA1">
            <w:pPr>
              <w:pStyle w:val="TableParagraph"/>
              <w:spacing w:before="50" w:line="292" w:lineRule="auto"/>
              <w:ind w:right="267"/>
              <w:rPr>
                <w:sz w:val="20"/>
              </w:rPr>
            </w:pPr>
            <w:r>
              <w:rPr>
                <w:sz w:val="20"/>
              </w:rPr>
              <w:t>Stereo: 1 kHz sine left and right (phase of right channel is advanced)</w:t>
            </w:r>
          </w:p>
          <w:p w:rsidR="00995915" w:rsidRDefault="00285CA1">
            <w:pPr>
              <w:pStyle w:val="TableParagraph"/>
              <w:spacing w:line="211" w:lineRule="exact"/>
              <w:rPr>
                <w:sz w:val="20"/>
              </w:rPr>
            </w:pPr>
            <w:r>
              <w:rPr>
                <w:sz w:val="20"/>
              </w:rPr>
              <w:t>Steps: Off/–6 dBFS/–48 dBFS/–60 dBFS</w:t>
            </w:r>
          </w:p>
        </w:tc>
      </w:tr>
      <w:tr w:rsidR="00995915">
        <w:trPr>
          <w:trHeight w:val="280"/>
        </w:trPr>
        <w:tc>
          <w:tcPr>
            <w:tcW w:w="4528" w:type="dxa"/>
          </w:tcPr>
          <w:p w:rsidR="00995915" w:rsidRDefault="00285CA1">
            <w:pPr>
              <w:pStyle w:val="TableParagraph"/>
              <w:spacing w:before="47" w:line="213" w:lineRule="exact"/>
              <w:rPr>
                <w:sz w:val="20"/>
              </w:rPr>
            </w:pPr>
            <w:r>
              <w:rPr>
                <w:sz w:val="20"/>
              </w:rPr>
              <w:t>Phase (polarity)</w:t>
            </w:r>
          </w:p>
        </w:tc>
        <w:tc>
          <w:tcPr>
            <w:tcW w:w="4529" w:type="dxa"/>
          </w:tcPr>
          <w:p w:rsidR="00995915" w:rsidRDefault="00285CA1">
            <w:pPr>
              <w:pStyle w:val="TableParagraph"/>
              <w:spacing w:before="47" w:line="213" w:lineRule="exact"/>
              <w:ind w:left="106"/>
              <w:rPr>
                <w:sz w:val="20"/>
              </w:rPr>
            </w:pPr>
            <w:r>
              <w:rPr>
                <w:sz w:val="20"/>
              </w:rPr>
              <w:t>0, 180°</w:t>
            </w:r>
          </w:p>
        </w:tc>
      </w:tr>
      <w:tr w:rsidR="00995915">
        <w:trPr>
          <w:trHeight w:val="264"/>
        </w:trPr>
        <w:tc>
          <w:tcPr>
            <w:tcW w:w="4528" w:type="dxa"/>
          </w:tcPr>
          <w:p w:rsidR="00995915" w:rsidRDefault="00285CA1">
            <w:pPr>
              <w:pStyle w:val="TableParagraph"/>
              <w:spacing w:line="227" w:lineRule="exact"/>
              <w:rPr>
                <w:sz w:val="20"/>
              </w:rPr>
            </w:pPr>
            <w:r>
              <w:rPr>
                <w:sz w:val="20"/>
              </w:rPr>
              <w:t>Mute</w:t>
            </w:r>
          </w:p>
        </w:tc>
        <w:tc>
          <w:tcPr>
            <w:tcW w:w="4529" w:type="dxa"/>
          </w:tcPr>
          <w:p w:rsidR="00995915" w:rsidRDefault="00285CA1">
            <w:pPr>
              <w:pStyle w:val="TableParagraph"/>
              <w:spacing w:line="227" w:lineRule="exact"/>
              <w:ind w:left="106"/>
              <w:rPr>
                <w:sz w:val="20"/>
              </w:rPr>
            </w:pPr>
            <w:r>
              <w:rPr>
                <w:sz w:val="20"/>
              </w:rPr>
              <w:t>On / Off</w:t>
            </w:r>
          </w:p>
        </w:tc>
      </w:tr>
    </w:tbl>
    <w:p w:rsidR="00995915" w:rsidRDefault="00995915">
      <w:pPr>
        <w:spacing w:line="227" w:lineRule="exact"/>
        <w:rPr>
          <w:sz w:val="20"/>
        </w:rPr>
        <w:sectPr w:rsidR="00995915">
          <w:pgSz w:w="11910" w:h="16840"/>
          <w:pgMar w:top="1340" w:right="420" w:bottom="1420" w:left="760" w:header="0" w:footer="1228" w:gutter="0"/>
          <w:cols w:space="720"/>
        </w:sectPr>
      </w:pPr>
    </w:p>
    <w:p w:rsidR="00995915" w:rsidRDefault="00995915">
      <w:pPr>
        <w:pStyle w:val="Corpsdetexte"/>
        <w:spacing w:before="9"/>
        <w:rPr>
          <w:sz w:val="18"/>
        </w:rPr>
      </w:pPr>
    </w:p>
    <w:p w:rsidR="00995915" w:rsidRDefault="00285CA1">
      <w:pPr>
        <w:pStyle w:val="Titre3"/>
        <w:spacing w:before="92"/>
        <w:ind w:left="1263"/>
      </w:pPr>
      <w:r>
        <w:t>DT4 - Synoptique général des captations reportages / documentaires</w:t>
      </w:r>
    </w:p>
    <w:p w:rsidR="00995915" w:rsidRDefault="00285CA1">
      <w:pPr>
        <w:pStyle w:val="Corpsdetexte"/>
        <w:spacing w:before="3"/>
        <w:rPr>
          <w:b/>
        </w:rPr>
      </w:pPr>
      <w:r>
        <w:rPr>
          <w:noProof/>
          <w:lang w:eastAsia="fr-FR"/>
        </w:rPr>
        <w:drawing>
          <wp:anchor distT="0" distB="0" distL="0" distR="0" simplePos="0" relativeHeight="251622400" behindDoc="0" locked="0" layoutInCell="1" allowOverlap="1">
            <wp:simplePos x="0" y="0"/>
            <wp:positionH relativeFrom="page">
              <wp:posOffset>1766316</wp:posOffset>
            </wp:positionH>
            <wp:positionV relativeFrom="paragraph">
              <wp:posOffset>187478</wp:posOffset>
            </wp:positionV>
            <wp:extent cx="4117848" cy="7315200"/>
            <wp:effectExtent l="0" t="0" r="0" b="0"/>
            <wp:wrapTopAndBottom/>
            <wp:docPr id="3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png"/>
                    <pic:cNvPicPr/>
                  </pic:nvPicPr>
                  <pic:blipFill>
                    <a:blip r:embed="rId32" cstate="print"/>
                    <a:stretch>
                      <a:fillRect/>
                    </a:stretch>
                  </pic:blipFill>
                  <pic:spPr>
                    <a:xfrm>
                      <a:off x="0" y="0"/>
                      <a:ext cx="4117848" cy="7315200"/>
                    </a:xfrm>
                    <a:prstGeom prst="rect">
                      <a:avLst/>
                    </a:prstGeom>
                  </pic:spPr>
                </pic:pic>
              </a:graphicData>
            </a:graphic>
          </wp:anchor>
        </w:drawing>
      </w:r>
    </w:p>
    <w:p w:rsidR="00995915" w:rsidRDefault="00995915">
      <w:pPr>
        <w:sectPr w:rsidR="00995915">
          <w:pgSz w:w="11910" w:h="16840"/>
          <w:pgMar w:top="1600" w:right="420" w:bottom="1420" w:left="760" w:header="0" w:footer="1228" w:gutter="0"/>
          <w:cols w:space="720"/>
        </w:sectPr>
      </w:pPr>
    </w:p>
    <w:p w:rsidR="00995915" w:rsidRDefault="00285CA1">
      <w:pPr>
        <w:spacing w:before="76"/>
        <w:ind w:left="1976"/>
        <w:rPr>
          <w:b/>
          <w:sz w:val="24"/>
        </w:rPr>
      </w:pPr>
      <w:r>
        <w:rPr>
          <w:b/>
          <w:sz w:val="24"/>
        </w:rPr>
        <w:lastRenderedPageBreak/>
        <w:t>DT5 - Ambient Recording ACL202CT (synchroniseur TC)</w:t>
      </w:r>
    </w:p>
    <w:p w:rsidR="00995915" w:rsidRDefault="00995915">
      <w:pPr>
        <w:pStyle w:val="Corpsdetexte"/>
        <w:spacing w:before="10"/>
        <w:rPr>
          <w:b/>
          <w:sz w:val="13"/>
        </w:rPr>
      </w:pPr>
    </w:p>
    <w:p w:rsidR="00995915" w:rsidRDefault="00285CA1">
      <w:pPr>
        <w:spacing w:before="94"/>
        <w:ind w:left="657"/>
        <w:rPr>
          <w:b/>
          <w:i/>
          <w:sz w:val="20"/>
        </w:rPr>
      </w:pPr>
      <w:r>
        <w:rPr>
          <w:b/>
          <w:i/>
          <w:sz w:val="20"/>
          <w:u w:val="thick"/>
        </w:rPr>
        <w:t>Description</w:t>
      </w:r>
    </w:p>
    <w:p w:rsidR="00995915" w:rsidRDefault="00995915">
      <w:pPr>
        <w:pStyle w:val="Corpsdetexte"/>
        <w:spacing w:before="7"/>
        <w:rPr>
          <w:b/>
          <w:i/>
          <w:sz w:val="11"/>
        </w:rPr>
      </w:pPr>
    </w:p>
    <w:p w:rsidR="00995915" w:rsidRDefault="00285CA1">
      <w:pPr>
        <w:spacing w:before="94"/>
        <w:ind w:left="657" w:right="997"/>
        <w:jc w:val="both"/>
        <w:rPr>
          <w:sz w:val="20"/>
        </w:rPr>
      </w:pPr>
      <w:r>
        <w:rPr>
          <w:sz w:val="20"/>
        </w:rPr>
        <w:t>The Ambient Lockit ACL 202CT is a highly accurate portable timecode and video sync generator. Audio and video machines such as DAT, harddisc and DVD recorders and HD and Digibeta cameras can be synchronised to the Lockit box, thus giving very low drift bet</w:t>
      </w:r>
      <w:r>
        <w:rPr>
          <w:sz w:val="20"/>
        </w:rPr>
        <w:t xml:space="preserve">ween machines, thus allowing multicamera shoots to be carried out without cables or timecode radio links.Typically, </w:t>
      </w:r>
      <w:r>
        <w:rPr>
          <w:b/>
          <w:i/>
          <w:sz w:val="20"/>
          <w:u w:val="thick"/>
        </w:rPr>
        <w:t>the drift will be</w:t>
      </w:r>
      <w:r>
        <w:rPr>
          <w:b/>
          <w:i/>
          <w:sz w:val="20"/>
        </w:rPr>
        <w:t xml:space="preserve"> </w:t>
      </w:r>
      <w:r>
        <w:rPr>
          <w:b/>
          <w:i/>
          <w:sz w:val="20"/>
          <w:u w:val="thick"/>
        </w:rPr>
        <w:t>less than one half frame a day</w:t>
      </w:r>
      <w:r>
        <w:rPr>
          <w:sz w:val="20"/>
        </w:rPr>
        <w:t>, giving problem free editing and syncing in Post Production.</w:t>
      </w:r>
    </w:p>
    <w:p w:rsidR="00995915" w:rsidRDefault="00285CA1">
      <w:pPr>
        <w:ind w:left="657" w:right="998"/>
        <w:jc w:val="both"/>
        <w:rPr>
          <w:sz w:val="20"/>
        </w:rPr>
      </w:pPr>
      <w:r>
        <w:rPr>
          <w:sz w:val="20"/>
        </w:rPr>
        <w:t xml:space="preserve">The Lockit can be used in any </w:t>
      </w:r>
      <w:r>
        <w:rPr>
          <w:sz w:val="20"/>
        </w:rPr>
        <w:t>recording situation where the accuracy of the TC generators in the different machines is not known and where a cable connection is not possible. Each machine is jamsynced and Genlocked, (if possible,) to its own Lockit which is synced to a common source be</w:t>
      </w:r>
      <w:r>
        <w:rPr>
          <w:sz w:val="20"/>
        </w:rPr>
        <w:t>fore the machines start. The Lockit can be jam synced with external timecode or set with Aaton "Origen C" ASCII code.</w:t>
      </w:r>
    </w:p>
    <w:p w:rsidR="00995915" w:rsidRDefault="00995915">
      <w:pPr>
        <w:pStyle w:val="Corpsdetexte"/>
        <w:spacing w:before="2"/>
      </w:pPr>
    </w:p>
    <w:p w:rsidR="00995915" w:rsidRDefault="00285CA1">
      <w:pPr>
        <w:ind w:left="657"/>
        <w:jc w:val="both"/>
        <w:rPr>
          <w:b/>
          <w:i/>
          <w:sz w:val="20"/>
        </w:rPr>
      </w:pPr>
      <w:r>
        <w:rPr>
          <w:b/>
          <w:i/>
          <w:sz w:val="20"/>
          <w:u w:val="thick"/>
        </w:rPr>
        <w:t>Special Features</w:t>
      </w:r>
    </w:p>
    <w:p w:rsidR="00995915" w:rsidRDefault="00995915">
      <w:pPr>
        <w:pStyle w:val="Corpsdetexte"/>
        <w:spacing w:before="8"/>
        <w:rPr>
          <w:b/>
          <w:i/>
          <w:sz w:val="11"/>
        </w:rPr>
      </w:pPr>
    </w:p>
    <w:p w:rsidR="00995915" w:rsidRDefault="00285CA1">
      <w:pPr>
        <w:pStyle w:val="Paragraphedeliste"/>
        <w:numPr>
          <w:ilvl w:val="0"/>
          <w:numId w:val="5"/>
        </w:numPr>
        <w:tabs>
          <w:tab w:val="left" w:pos="878"/>
        </w:tabs>
        <w:spacing w:before="94"/>
        <w:ind w:right="999" w:hanging="720"/>
        <w:rPr>
          <w:sz w:val="20"/>
        </w:rPr>
      </w:pPr>
      <w:r>
        <w:rPr>
          <w:sz w:val="20"/>
        </w:rPr>
        <w:t>Clockit tunable reference oscillator for timecode generation gives typically less then one half frame a day timecode</w:t>
      </w:r>
      <w:r>
        <w:rPr>
          <w:spacing w:val="-4"/>
          <w:sz w:val="20"/>
        </w:rPr>
        <w:t xml:space="preserve"> </w:t>
      </w:r>
      <w:r>
        <w:rPr>
          <w:sz w:val="20"/>
        </w:rPr>
        <w:t>dr</w:t>
      </w:r>
      <w:r>
        <w:rPr>
          <w:sz w:val="20"/>
        </w:rPr>
        <w:t>ift.</w:t>
      </w:r>
    </w:p>
    <w:p w:rsidR="00995915" w:rsidRDefault="00285CA1">
      <w:pPr>
        <w:pStyle w:val="Paragraphedeliste"/>
        <w:numPr>
          <w:ilvl w:val="0"/>
          <w:numId w:val="5"/>
        </w:numPr>
        <w:tabs>
          <w:tab w:val="left" w:pos="878"/>
        </w:tabs>
        <w:spacing w:before="120"/>
        <w:ind w:right="997" w:hanging="720"/>
        <w:rPr>
          <w:sz w:val="20"/>
        </w:rPr>
      </w:pPr>
      <w:r>
        <w:rPr>
          <w:sz w:val="20"/>
        </w:rPr>
        <w:t>Hightly accurate DTCXO reference oscillator. Can be calibrated in the field to 0.2ppm using Clockit Controller</w:t>
      </w:r>
      <w:r>
        <w:rPr>
          <w:spacing w:val="-2"/>
          <w:sz w:val="20"/>
        </w:rPr>
        <w:t xml:space="preserve"> </w:t>
      </w:r>
      <w:r>
        <w:rPr>
          <w:sz w:val="20"/>
        </w:rPr>
        <w:t>ACC101.</w:t>
      </w:r>
    </w:p>
    <w:p w:rsidR="00995915" w:rsidRDefault="00285CA1">
      <w:pPr>
        <w:pStyle w:val="Paragraphedeliste"/>
        <w:numPr>
          <w:ilvl w:val="0"/>
          <w:numId w:val="5"/>
        </w:numPr>
        <w:tabs>
          <w:tab w:val="left" w:pos="878"/>
        </w:tabs>
        <w:spacing w:before="119"/>
        <w:ind w:right="999" w:hanging="720"/>
        <w:rPr>
          <w:sz w:val="20"/>
        </w:rPr>
      </w:pPr>
      <w:r>
        <w:rPr>
          <w:sz w:val="20"/>
        </w:rPr>
        <w:t>Crystal oscillator for Video and trilevelsync locked to reference oscillator low jitter high stability signals.</w:t>
      </w:r>
    </w:p>
    <w:p w:rsidR="00995915" w:rsidRDefault="00285CA1">
      <w:pPr>
        <w:pStyle w:val="Paragraphedeliste"/>
        <w:numPr>
          <w:ilvl w:val="0"/>
          <w:numId w:val="5"/>
        </w:numPr>
        <w:tabs>
          <w:tab w:val="left" w:pos="878"/>
        </w:tabs>
        <w:spacing w:before="120"/>
        <w:ind w:right="998" w:hanging="720"/>
        <w:rPr>
          <w:sz w:val="20"/>
        </w:rPr>
      </w:pPr>
      <w:r>
        <w:rPr>
          <w:sz w:val="20"/>
        </w:rPr>
        <w:t>24, 23.98, 25, 29.97, 30 Frame Timecode Locked to PAL, NTSC, 30 Frame NTSC and Sony HD and Panavision Varicam standards and Wordclock</w:t>
      </w:r>
      <w:r>
        <w:rPr>
          <w:spacing w:val="-3"/>
          <w:sz w:val="20"/>
        </w:rPr>
        <w:t xml:space="preserve"> </w:t>
      </w:r>
      <w:r>
        <w:rPr>
          <w:sz w:val="20"/>
        </w:rPr>
        <w:t>48kHz</w:t>
      </w:r>
    </w:p>
    <w:p w:rsidR="00995915" w:rsidRDefault="00285CA1">
      <w:pPr>
        <w:pStyle w:val="Paragraphedeliste"/>
        <w:numPr>
          <w:ilvl w:val="0"/>
          <w:numId w:val="5"/>
        </w:numPr>
        <w:tabs>
          <w:tab w:val="left" w:pos="878"/>
        </w:tabs>
        <w:spacing w:before="121"/>
        <w:ind w:left="877" w:hanging="220"/>
        <w:rPr>
          <w:sz w:val="20"/>
        </w:rPr>
      </w:pPr>
      <w:r>
        <w:rPr>
          <w:sz w:val="20"/>
        </w:rPr>
        <w:t>Drop frame timecodes can be</w:t>
      </w:r>
      <w:r>
        <w:rPr>
          <w:spacing w:val="-3"/>
          <w:sz w:val="20"/>
        </w:rPr>
        <w:t xml:space="preserve"> </w:t>
      </w:r>
      <w:r>
        <w:rPr>
          <w:sz w:val="20"/>
        </w:rPr>
        <w:t>selected</w:t>
      </w:r>
    </w:p>
    <w:p w:rsidR="00995915" w:rsidRDefault="00285CA1">
      <w:pPr>
        <w:pStyle w:val="Paragraphedeliste"/>
        <w:numPr>
          <w:ilvl w:val="0"/>
          <w:numId w:val="5"/>
        </w:numPr>
        <w:tabs>
          <w:tab w:val="left" w:pos="878"/>
        </w:tabs>
        <w:spacing w:before="119"/>
        <w:ind w:left="877" w:hanging="220"/>
        <w:rPr>
          <w:sz w:val="20"/>
        </w:rPr>
      </w:pPr>
      <w:r>
        <w:rPr>
          <w:sz w:val="20"/>
        </w:rPr>
        <w:t>Extensive unit monitoring through 2</w:t>
      </w:r>
      <w:r>
        <w:rPr>
          <w:spacing w:val="-7"/>
          <w:sz w:val="20"/>
        </w:rPr>
        <w:t xml:space="preserve"> </w:t>
      </w:r>
      <w:r>
        <w:rPr>
          <w:sz w:val="20"/>
        </w:rPr>
        <w:t>Leds</w:t>
      </w:r>
    </w:p>
    <w:p w:rsidR="00995915" w:rsidRDefault="00285CA1">
      <w:pPr>
        <w:pStyle w:val="Paragraphedeliste"/>
        <w:numPr>
          <w:ilvl w:val="0"/>
          <w:numId w:val="5"/>
        </w:numPr>
        <w:tabs>
          <w:tab w:val="left" w:pos="878"/>
        </w:tabs>
        <w:spacing w:before="120"/>
        <w:ind w:right="997" w:hanging="720"/>
        <w:rPr>
          <w:sz w:val="20"/>
        </w:rPr>
      </w:pPr>
      <w:r>
        <w:rPr>
          <w:sz w:val="20"/>
        </w:rPr>
        <w:t>DC/DC converter for Long life. Over 17</w:t>
      </w:r>
      <w:r>
        <w:rPr>
          <w:sz w:val="20"/>
        </w:rPr>
        <w:t>hrs (24 hrs**) with 2 penlite cells and 75 Ohm video input connected.</w:t>
      </w:r>
    </w:p>
    <w:p w:rsidR="00995915" w:rsidRDefault="00285CA1">
      <w:pPr>
        <w:pStyle w:val="Corpsdetexte"/>
        <w:spacing w:before="1"/>
        <w:rPr>
          <w:sz w:val="12"/>
        </w:rPr>
      </w:pPr>
      <w:r>
        <w:rPr>
          <w:lang w:val="en-US"/>
        </w:rPr>
        <w:pict>
          <v:group id="_x0000_s1056" style="position:absolute;margin-left:106.3pt;margin-top:9.4pt;width:383pt;height:283.95pt;z-index:251623424;mso-wrap-distance-left:0;mso-wrap-distance-right:0;mso-position-horizontal-relative:page" coordorigin="2126,188" coordsize="7660,5679">
            <v:shape id="_x0000_s1058" type="#_x0000_t75" style="position:absolute;left:2125;top:188;width:7660;height:5679">
              <v:imagedata r:id="rId33" o:title=""/>
            </v:shape>
            <v:rect id="_x0000_s1057" style="position:absolute;left:2401;top:4307;width:5247;height:1077" stroked="f"/>
            <w10:wrap type="topAndBottom" anchorx="page"/>
          </v:group>
        </w:pict>
      </w:r>
    </w:p>
    <w:p w:rsidR="00995915" w:rsidRDefault="00995915">
      <w:pPr>
        <w:rPr>
          <w:sz w:val="12"/>
        </w:rPr>
        <w:sectPr w:rsidR="00995915">
          <w:pgSz w:w="11910" w:h="16840"/>
          <w:pgMar w:top="1340" w:right="420" w:bottom="1420" w:left="760" w:header="0" w:footer="1228" w:gutter="0"/>
          <w:cols w:space="720"/>
        </w:sectPr>
      </w:pPr>
    </w:p>
    <w:p w:rsidR="00995915" w:rsidRDefault="00285CA1">
      <w:pPr>
        <w:pStyle w:val="Titre3"/>
        <w:spacing w:after="37"/>
        <w:ind w:left="2862"/>
      </w:pPr>
      <w:r>
        <w:lastRenderedPageBreak/>
        <w:t>DT6 - Sound Devices 788T (Enregistreur)</w:t>
      </w:r>
    </w:p>
    <w:p w:rsidR="00995915" w:rsidRDefault="00285CA1">
      <w:pPr>
        <w:pStyle w:val="Corpsdetexte"/>
        <w:ind w:left="2264"/>
        <w:rPr>
          <w:sz w:val="20"/>
        </w:rPr>
      </w:pPr>
      <w:r>
        <w:rPr>
          <w:noProof/>
          <w:sz w:val="20"/>
          <w:lang w:eastAsia="fr-FR"/>
        </w:rPr>
        <w:drawing>
          <wp:inline distT="0" distB="0" distL="0" distR="0">
            <wp:extent cx="3706367" cy="1374648"/>
            <wp:effectExtent l="0" t="0" r="0" b="0"/>
            <wp:docPr id="39"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3.jpeg"/>
                    <pic:cNvPicPr/>
                  </pic:nvPicPr>
                  <pic:blipFill>
                    <a:blip r:embed="rId34" cstate="print"/>
                    <a:stretch>
                      <a:fillRect/>
                    </a:stretch>
                  </pic:blipFill>
                  <pic:spPr>
                    <a:xfrm>
                      <a:off x="0" y="0"/>
                      <a:ext cx="3706367" cy="1374648"/>
                    </a:xfrm>
                    <a:prstGeom prst="rect">
                      <a:avLst/>
                    </a:prstGeom>
                  </pic:spPr>
                </pic:pic>
              </a:graphicData>
            </a:graphic>
          </wp:inline>
        </w:drawing>
      </w:r>
    </w:p>
    <w:p w:rsidR="00995915" w:rsidRDefault="00995915">
      <w:pPr>
        <w:rPr>
          <w:sz w:val="20"/>
        </w:rPr>
        <w:sectPr w:rsidR="00995915">
          <w:pgSz w:w="11910" w:h="16840"/>
          <w:pgMar w:top="1340" w:right="420" w:bottom="1420" w:left="760" w:header="0" w:footer="1228" w:gutter="0"/>
          <w:cols w:space="720"/>
        </w:sectPr>
      </w:pPr>
    </w:p>
    <w:p w:rsidR="00995915" w:rsidRDefault="00995915">
      <w:pPr>
        <w:pStyle w:val="Corpsdetexte"/>
        <w:spacing w:before="4"/>
        <w:rPr>
          <w:b/>
          <w:sz w:val="18"/>
        </w:rPr>
      </w:pPr>
    </w:p>
    <w:p w:rsidR="00995915" w:rsidRDefault="00285CA1">
      <w:pPr>
        <w:spacing w:before="1"/>
        <w:ind w:left="657"/>
        <w:rPr>
          <w:b/>
          <w:sz w:val="20"/>
        </w:rPr>
      </w:pPr>
      <w:r>
        <w:rPr>
          <w:b/>
          <w:sz w:val="20"/>
        </w:rPr>
        <w:t>Specifications</w:t>
      </w:r>
    </w:p>
    <w:p w:rsidR="00995915" w:rsidRDefault="00285CA1">
      <w:pPr>
        <w:spacing w:before="75"/>
        <w:ind w:left="657"/>
        <w:rPr>
          <w:b/>
          <w:sz w:val="16"/>
        </w:rPr>
      </w:pPr>
      <w:r>
        <w:rPr>
          <w:b/>
          <w:sz w:val="16"/>
        </w:rPr>
        <w:t>Analog Inputs:</w:t>
      </w:r>
    </w:p>
    <w:p w:rsidR="00995915" w:rsidRDefault="00285CA1">
      <w:pPr>
        <w:pStyle w:val="Paragraphedeliste"/>
        <w:numPr>
          <w:ilvl w:val="0"/>
          <w:numId w:val="5"/>
        </w:numPr>
        <w:tabs>
          <w:tab w:val="left" w:pos="799"/>
        </w:tabs>
        <w:spacing w:before="16" w:line="261" w:lineRule="auto"/>
        <w:ind w:left="798" w:right="280" w:hanging="141"/>
        <w:rPr>
          <w:sz w:val="16"/>
        </w:rPr>
      </w:pPr>
      <w:r>
        <w:rPr>
          <w:sz w:val="16"/>
        </w:rPr>
        <w:t>Eight balanced mic/line inputs using Sound De- vices high- performance microphone preamps, 4 x XLR, 4 x TA3 connectors;</w:t>
      </w:r>
    </w:p>
    <w:p w:rsidR="00995915" w:rsidRDefault="00285CA1">
      <w:pPr>
        <w:pStyle w:val="Paragraphedeliste"/>
        <w:numPr>
          <w:ilvl w:val="0"/>
          <w:numId w:val="5"/>
        </w:numPr>
        <w:tabs>
          <w:tab w:val="left" w:pos="799"/>
        </w:tabs>
        <w:spacing w:line="261" w:lineRule="auto"/>
        <w:ind w:left="798" w:right="494" w:hanging="141"/>
        <w:rPr>
          <w:sz w:val="16"/>
        </w:rPr>
      </w:pPr>
      <w:r>
        <w:rPr>
          <w:sz w:val="16"/>
        </w:rPr>
        <w:t>Selectable 48 V phantom, adjustable high-pass, peak limiters,</w:t>
      </w:r>
      <w:r>
        <w:rPr>
          <w:spacing w:val="-1"/>
          <w:sz w:val="16"/>
        </w:rPr>
        <w:t xml:space="preserve"> </w:t>
      </w:r>
      <w:r>
        <w:rPr>
          <w:sz w:val="16"/>
        </w:rPr>
        <w:t>polarity</w:t>
      </w:r>
    </w:p>
    <w:p w:rsidR="00995915" w:rsidRDefault="00285CA1">
      <w:pPr>
        <w:spacing w:before="55"/>
        <w:ind w:left="657"/>
        <w:rPr>
          <w:b/>
          <w:sz w:val="16"/>
        </w:rPr>
      </w:pPr>
      <w:r>
        <w:rPr>
          <w:b/>
          <w:sz w:val="16"/>
        </w:rPr>
        <w:t>Digital Inputs:</w:t>
      </w:r>
    </w:p>
    <w:p w:rsidR="00995915" w:rsidRDefault="00285CA1">
      <w:pPr>
        <w:pStyle w:val="Paragraphedeliste"/>
        <w:numPr>
          <w:ilvl w:val="0"/>
          <w:numId w:val="5"/>
        </w:numPr>
        <w:tabs>
          <w:tab w:val="left" w:pos="799"/>
        </w:tabs>
        <w:spacing w:before="17" w:line="259" w:lineRule="auto"/>
        <w:ind w:left="798" w:right="149" w:hanging="141"/>
        <w:rPr>
          <w:sz w:val="16"/>
        </w:rPr>
      </w:pPr>
      <w:r>
        <w:rPr>
          <w:sz w:val="16"/>
        </w:rPr>
        <w:t>AES3 inputs on DB-15 multi-pin connection on back</w:t>
      </w:r>
      <w:r>
        <w:rPr>
          <w:spacing w:val="-1"/>
          <w:sz w:val="16"/>
        </w:rPr>
        <w:t xml:space="preserve"> </w:t>
      </w:r>
      <w:r>
        <w:rPr>
          <w:sz w:val="16"/>
        </w:rPr>
        <w:t>panel</w:t>
      </w:r>
    </w:p>
    <w:p w:rsidR="00995915" w:rsidRDefault="00285CA1">
      <w:pPr>
        <w:pStyle w:val="Paragraphedeliste"/>
        <w:numPr>
          <w:ilvl w:val="0"/>
          <w:numId w:val="5"/>
        </w:numPr>
        <w:tabs>
          <w:tab w:val="left" w:pos="799"/>
        </w:tabs>
        <w:spacing w:before="2" w:line="261" w:lineRule="auto"/>
        <w:ind w:left="798" w:right="130" w:hanging="141"/>
        <w:rPr>
          <w:sz w:val="16"/>
        </w:rPr>
      </w:pPr>
      <w:r>
        <w:rPr>
          <w:sz w:val="16"/>
        </w:rPr>
        <w:t>AES word clock can be set from any pair of</w:t>
      </w:r>
      <w:r>
        <w:rPr>
          <w:spacing w:val="-2"/>
          <w:sz w:val="16"/>
        </w:rPr>
        <w:t xml:space="preserve"> </w:t>
      </w:r>
      <w:r>
        <w:rPr>
          <w:sz w:val="16"/>
        </w:rPr>
        <w:t>inputs</w:t>
      </w:r>
    </w:p>
    <w:p w:rsidR="00995915" w:rsidRDefault="00285CA1">
      <w:pPr>
        <w:spacing w:before="58"/>
        <w:ind w:left="657"/>
        <w:rPr>
          <w:b/>
          <w:sz w:val="16"/>
        </w:rPr>
      </w:pPr>
      <w:r>
        <w:rPr>
          <w:b/>
          <w:sz w:val="16"/>
        </w:rPr>
        <w:t>Outputs:</w:t>
      </w:r>
    </w:p>
    <w:p w:rsidR="00995915" w:rsidRDefault="00285CA1">
      <w:pPr>
        <w:pStyle w:val="Paragraphedeliste"/>
        <w:numPr>
          <w:ilvl w:val="0"/>
          <w:numId w:val="5"/>
        </w:numPr>
        <w:tabs>
          <w:tab w:val="left" w:pos="799"/>
        </w:tabs>
        <w:spacing w:before="17" w:line="261" w:lineRule="auto"/>
        <w:ind w:left="798" w:right="93" w:hanging="141"/>
        <w:rPr>
          <w:sz w:val="16"/>
        </w:rPr>
      </w:pPr>
      <w:r>
        <w:rPr>
          <w:sz w:val="16"/>
        </w:rPr>
        <w:t>Four-channel balanced line level outputs on TA3</w:t>
      </w:r>
      <w:r>
        <w:rPr>
          <w:spacing w:val="-2"/>
          <w:sz w:val="16"/>
        </w:rPr>
        <w:t xml:space="preserve"> </w:t>
      </w:r>
      <w:r>
        <w:rPr>
          <w:sz w:val="16"/>
        </w:rPr>
        <w:t>connectors</w:t>
      </w:r>
    </w:p>
    <w:p w:rsidR="00995915" w:rsidRDefault="00285CA1">
      <w:pPr>
        <w:pStyle w:val="Paragraphedeliste"/>
        <w:numPr>
          <w:ilvl w:val="0"/>
          <w:numId w:val="5"/>
        </w:numPr>
        <w:tabs>
          <w:tab w:val="left" w:pos="799"/>
        </w:tabs>
        <w:spacing w:line="259" w:lineRule="auto"/>
        <w:ind w:left="798" w:right="316" w:hanging="141"/>
        <w:rPr>
          <w:sz w:val="16"/>
        </w:rPr>
      </w:pPr>
      <w:r>
        <w:rPr>
          <w:sz w:val="16"/>
        </w:rPr>
        <w:t>Two-channel unbalanced line level outputs on 3.5- mm connector</w:t>
      </w:r>
    </w:p>
    <w:p w:rsidR="00995915" w:rsidRDefault="00285CA1">
      <w:pPr>
        <w:pStyle w:val="Paragraphedeliste"/>
        <w:numPr>
          <w:ilvl w:val="0"/>
          <w:numId w:val="5"/>
        </w:numPr>
        <w:tabs>
          <w:tab w:val="left" w:pos="799"/>
        </w:tabs>
        <w:spacing w:before="11" w:line="254" w:lineRule="auto"/>
        <w:ind w:left="798" w:right="317" w:hanging="141"/>
        <w:rPr>
          <w:sz w:val="16"/>
        </w:rPr>
      </w:pPr>
      <w:r>
        <w:rPr>
          <w:sz w:val="16"/>
        </w:rPr>
        <w:t>Four channel AES3 balanced output (1–4) on</w:t>
      </w:r>
      <w:r>
        <w:rPr>
          <w:spacing w:val="-3"/>
          <w:sz w:val="16"/>
        </w:rPr>
        <w:t xml:space="preserve"> </w:t>
      </w:r>
      <w:r>
        <w:rPr>
          <w:sz w:val="16"/>
        </w:rPr>
        <w:t>TA3</w:t>
      </w:r>
    </w:p>
    <w:p w:rsidR="00995915" w:rsidRDefault="00285CA1">
      <w:pPr>
        <w:pStyle w:val="Paragraphedeliste"/>
        <w:numPr>
          <w:ilvl w:val="0"/>
          <w:numId w:val="5"/>
        </w:numPr>
        <w:tabs>
          <w:tab w:val="left" w:pos="799"/>
        </w:tabs>
        <w:spacing w:before="16" w:line="256" w:lineRule="auto"/>
        <w:ind w:left="798" w:right="343" w:hanging="141"/>
        <w:rPr>
          <w:sz w:val="16"/>
        </w:rPr>
      </w:pPr>
      <w:r>
        <w:rPr>
          <w:sz w:val="16"/>
        </w:rPr>
        <w:t>Two channel AES3 balanced output (5–6) on multi-</w:t>
      </w:r>
      <w:r>
        <w:rPr>
          <w:spacing w:val="34"/>
          <w:sz w:val="16"/>
        </w:rPr>
        <w:t xml:space="preserve"> </w:t>
      </w:r>
      <w:r>
        <w:rPr>
          <w:sz w:val="16"/>
        </w:rPr>
        <w:t>pin</w:t>
      </w:r>
    </w:p>
    <w:p w:rsidR="00995915" w:rsidRDefault="00285CA1">
      <w:pPr>
        <w:pStyle w:val="Paragraphedeliste"/>
        <w:numPr>
          <w:ilvl w:val="0"/>
          <w:numId w:val="5"/>
        </w:numPr>
        <w:tabs>
          <w:tab w:val="left" w:pos="799"/>
        </w:tabs>
        <w:spacing w:before="15" w:line="256" w:lineRule="auto"/>
        <w:ind w:left="798" w:right="263" w:hanging="141"/>
        <w:rPr>
          <w:sz w:val="16"/>
        </w:rPr>
      </w:pPr>
      <w:r>
        <w:rPr>
          <w:sz w:val="16"/>
        </w:rPr>
        <w:t>Outputs assigned source from inputs or</w:t>
      </w:r>
      <w:r>
        <w:rPr>
          <w:spacing w:val="-1"/>
          <w:sz w:val="16"/>
        </w:rPr>
        <w:t xml:space="preserve"> </w:t>
      </w:r>
      <w:r>
        <w:rPr>
          <w:sz w:val="16"/>
        </w:rPr>
        <w:t>tracks</w:t>
      </w:r>
    </w:p>
    <w:p w:rsidR="00995915" w:rsidRDefault="00285CA1">
      <w:pPr>
        <w:pStyle w:val="Paragraphedeliste"/>
        <w:numPr>
          <w:ilvl w:val="0"/>
          <w:numId w:val="5"/>
        </w:numPr>
        <w:tabs>
          <w:tab w:val="left" w:pos="799"/>
        </w:tabs>
        <w:spacing w:before="13" w:line="264" w:lineRule="auto"/>
        <w:ind w:left="798" w:right="274" w:hanging="141"/>
        <w:rPr>
          <w:sz w:val="16"/>
        </w:rPr>
      </w:pPr>
      <w:r>
        <w:rPr>
          <w:sz w:val="16"/>
        </w:rPr>
        <w:t>Headphone output on</w:t>
      </w:r>
      <w:r>
        <w:rPr>
          <w:spacing w:val="-4"/>
          <w:sz w:val="16"/>
        </w:rPr>
        <w:t xml:space="preserve"> </w:t>
      </w:r>
      <w:r>
        <w:rPr>
          <w:sz w:val="16"/>
        </w:rPr>
        <w:t>3.5-mm and 1/4-inch jack with level control</w:t>
      </w:r>
    </w:p>
    <w:p w:rsidR="00995915" w:rsidRDefault="00285CA1">
      <w:pPr>
        <w:pStyle w:val="Paragraphedeliste"/>
        <w:numPr>
          <w:ilvl w:val="0"/>
          <w:numId w:val="5"/>
        </w:numPr>
        <w:tabs>
          <w:tab w:val="left" w:pos="799"/>
        </w:tabs>
        <w:spacing w:before="8" w:line="256" w:lineRule="auto"/>
        <w:ind w:left="798" w:right="139" w:hanging="141"/>
        <w:rPr>
          <w:sz w:val="16"/>
        </w:rPr>
      </w:pPr>
      <w:r>
        <w:rPr>
          <w:sz w:val="16"/>
        </w:rPr>
        <w:t>Headphone source selection for monitoring any input or</w:t>
      </w:r>
      <w:r>
        <w:rPr>
          <w:spacing w:val="-11"/>
          <w:sz w:val="16"/>
        </w:rPr>
        <w:t xml:space="preserve"> </w:t>
      </w:r>
      <w:r>
        <w:rPr>
          <w:sz w:val="16"/>
        </w:rPr>
        <w:t>track</w:t>
      </w:r>
    </w:p>
    <w:p w:rsidR="00995915" w:rsidRDefault="00285CA1">
      <w:pPr>
        <w:spacing w:before="11"/>
        <w:ind w:left="657"/>
        <w:rPr>
          <w:b/>
          <w:sz w:val="16"/>
        </w:rPr>
      </w:pPr>
      <w:r>
        <w:rPr>
          <w:b/>
          <w:sz w:val="16"/>
        </w:rPr>
        <w:t>Display/Metering/Control:</w:t>
      </w:r>
    </w:p>
    <w:p w:rsidR="00995915" w:rsidRDefault="00285CA1">
      <w:pPr>
        <w:pStyle w:val="Paragraphedeliste"/>
        <w:numPr>
          <w:ilvl w:val="0"/>
          <w:numId w:val="5"/>
        </w:numPr>
        <w:tabs>
          <w:tab w:val="left" w:pos="799"/>
        </w:tabs>
        <w:spacing w:before="26" w:line="259" w:lineRule="auto"/>
        <w:ind w:left="798" w:hanging="141"/>
        <w:rPr>
          <w:sz w:val="16"/>
        </w:rPr>
      </w:pPr>
      <w:r>
        <w:rPr>
          <w:sz w:val="16"/>
        </w:rPr>
        <w:t>Sunlig</w:t>
      </w:r>
      <w:r>
        <w:rPr>
          <w:sz w:val="16"/>
        </w:rPr>
        <w:t>ht-viewable LED level metering with bright- ness</w:t>
      </w:r>
      <w:r>
        <w:rPr>
          <w:spacing w:val="-7"/>
          <w:sz w:val="16"/>
        </w:rPr>
        <w:t xml:space="preserve"> </w:t>
      </w:r>
      <w:r>
        <w:rPr>
          <w:sz w:val="16"/>
        </w:rPr>
        <w:t>control, 8</w:t>
      </w:r>
      <w:r>
        <w:rPr>
          <w:spacing w:val="-1"/>
          <w:sz w:val="16"/>
        </w:rPr>
        <w:t xml:space="preserve"> </w:t>
      </w:r>
      <w:r>
        <w:rPr>
          <w:sz w:val="16"/>
        </w:rPr>
        <w:t>tracks</w:t>
      </w:r>
    </w:p>
    <w:p w:rsidR="00995915" w:rsidRDefault="00285CA1">
      <w:pPr>
        <w:pStyle w:val="Paragraphedeliste"/>
        <w:numPr>
          <w:ilvl w:val="0"/>
          <w:numId w:val="5"/>
        </w:numPr>
        <w:tabs>
          <w:tab w:val="left" w:pos="799"/>
        </w:tabs>
        <w:spacing w:before="12" w:line="254" w:lineRule="auto"/>
        <w:ind w:left="798" w:right="646" w:hanging="141"/>
        <w:rPr>
          <w:sz w:val="16"/>
        </w:rPr>
      </w:pPr>
      <w:r>
        <w:rPr>
          <w:sz w:val="16"/>
        </w:rPr>
        <w:t>PPM, VU or combination PPM/VU level</w:t>
      </w:r>
      <w:r>
        <w:rPr>
          <w:spacing w:val="-3"/>
          <w:sz w:val="16"/>
        </w:rPr>
        <w:t xml:space="preserve"> </w:t>
      </w:r>
      <w:r>
        <w:rPr>
          <w:sz w:val="16"/>
        </w:rPr>
        <w:t>metering</w:t>
      </w:r>
    </w:p>
    <w:p w:rsidR="00995915" w:rsidRDefault="00285CA1">
      <w:pPr>
        <w:pStyle w:val="Paragraphedeliste"/>
        <w:numPr>
          <w:ilvl w:val="0"/>
          <w:numId w:val="5"/>
        </w:numPr>
        <w:tabs>
          <w:tab w:val="left" w:pos="799"/>
        </w:tabs>
        <w:spacing w:before="17" w:line="264" w:lineRule="auto"/>
        <w:ind w:left="798" w:right="263" w:hanging="141"/>
        <w:rPr>
          <w:sz w:val="16"/>
        </w:rPr>
      </w:pPr>
      <w:r>
        <w:rPr>
          <w:sz w:val="16"/>
        </w:rPr>
        <w:t>Front panel, multi-color backlit LCD viewable in all lighting conditions</w:t>
      </w:r>
    </w:p>
    <w:p w:rsidR="00995915" w:rsidRDefault="00285CA1">
      <w:pPr>
        <w:pStyle w:val="Paragraphedeliste"/>
        <w:numPr>
          <w:ilvl w:val="0"/>
          <w:numId w:val="5"/>
        </w:numPr>
        <w:tabs>
          <w:tab w:val="left" w:pos="799"/>
        </w:tabs>
        <w:spacing w:before="8" w:line="254" w:lineRule="auto"/>
        <w:ind w:left="798" w:right="212" w:hanging="141"/>
        <w:rPr>
          <w:sz w:val="16"/>
        </w:rPr>
      </w:pPr>
      <w:r>
        <w:rPr>
          <w:sz w:val="16"/>
        </w:rPr>
        <w:t>LED, signal present, peak,</w:t>
      </w:r>
      <w:r>
        <w:rPr>
          <w:spacing w:val="-6"/>
          <w:sz w:val="16"/>
        </w:rPr>
        <w:t xml:space="preserve"> </w:t>
      </w:r>
      <w:r>
        <w:rPr>
          <w:sz w:val="16"/>
        </w:rPr>
        <w:t>and limiting indication per</w:t>
      </w:r>
      <w:r>
        <w:rPr>
          <w:spacing w:val="-17"/>
          <w:sz w:val="16"/>
        </w:rPr>
        <w:t xml:space="preserve"> </w:t>
      </w:r>
      <w:r>
        <w:rPr>
          <w:sz w:val="16"/>
        </w:rPr>
        <w:t>channel</w:t>
      </w:r>
    </w:p>
    <w:p w:rsidR="00995915" w:rsidRDefault="00285CA1">
      <w:pPr>
        <w:spacing w:before="14"/>
        <w:ind w:left="657"/>
        <w:rPr>
          <w:b/>
          <w:sz w:val="16"/>
        </w:rPr>
      </w:pPr>
      <w:r>
        <w:rPr>
          <w:b/>
          <w:sz w:val="16"/>
        </w:rPr>
        <w:t>Data Storage</w:t>
      </w:r>
    </w:p>
    <w:p w:rsidR="00995915" w:rsidRDefault="00285CA1">
      <w:pPr>
        <w:pStyle w:val="Paragraphedeliste"/>
        <w:numPr>
          <w:ilvl w:val="0"/>
          <w:numId w:val="5"/>
        </w:numPr>
        <w:tabs>
          <w:tab w:val="left" w:pos="799"/>
        </w:tabs>
        <w:spacing w:before="27" w:line="261" w:lineRule="auto"/>
        <w:ind w:left="798" w:right="300" w:hanging="141"/>
        <w:rPr>
          <w:sz w:val="16"/>
        </w:rPr>
      </w:pPr>
      <w:r>
        <w:rPr>
          <w:sz w:val="16"/>
        </w:rPr>
        <w:t>Internal hard drive, SATA interface, FAT32 volume, 160 GB, 5400 RPM</w:t>
      </w:r>
    </w:p>
    <w:p w:rsidR="00995915" w:rsidRDefault="00285CA1">
      <w:pPr>
        <w:pStyle w:val="Paragraphedeliste"/>
        <w:numPr>
          <w:ilvl w:val="0"/>
          <w:numId w:val="5"/>
        </w:numPr>
        <w:tabs>
          <w:tab w:val="left" w:pos="799"/>
        </w:tabs>
        <w:spacing w:line="261" w:lineRule="auto"/>
        <w:ind w:left="798" w:hanging="141"/>
        <w:rPr>
          <w:sz w:val="16"/>
        </w:rPr>
      </w:pPr>
      <w:r>
        <w:rPr>
          <w:sz w:val="16"/>
        </w:rPr>
        <w:t>CF (CompactFlash) slot (type I,</w:t>
      </w:r>
      <w:r>
        <w:rPr>
          <w:spacing w:val="-6"/>
          <w:sz w:val="16"/>
        </w:rPr>
        <w:t xml:space="preserve"> </w:t>
      </w:r>
      <w:r>
        <w:rPr>
          <w:sz w:val="16"/>
        </w:rPr>
        <w:t>II, and microdrive compatible) with UDMA support for</w:t>
      </w:r>
      <w:r>
        <w:rPr>
          <w:spacing w:val="-3"/>
          <w:sz w:val="16"/>
        </w:rPr>
        <w:t xml:space="preserve"> </w:t>
      </w:r>
      <w:r>
        <w:rPr>
          <w:sz w:val="16"/>
        </w:rPr>
        <w:t>removable</w:t>
      </w:r>
    </w:p>
    <w:p w:rsidR="00995915" w:rsidRDefault="00285CA1">
      <w:pPr>
        <w:spacing w:before="13"/>
        <w:ind w:left="798"/>
        <w:rPr>
          <w:sz w:val="16"/>
        </w:rPr>
      </w:pPr>
      <w:r>
        <w:br w:type="column"/>
      </w:r>
      <w:proofErr w:type="gramStart"/>
      <w:r>
        <w:rPr>
          <w:sz w:val="16"/>
        </w:rPr>
        <w:lastRenderedPageBreak/>
        <w:t>secondary</w:t>
      </w:r>
      <w:proofErr w:type="gramEnd"/>
      <w:r>
        <w:rPr>
          <w:sz w:val="16"/>
        </w:rPr>
        <w:t xml:space="preserve"> recording medium</w:t>
      </w:r>
    </w:p>
    <w:p w:rsidR="00995915" w:rsidRDefault="00285CA1">
      <w:pPr>
        <w:pStyle w:val="Paragraphedeliste"/>
        <w:numPr>
          <w:ilvl w:val="0"/>
          <w:numId w:val="5"/>
        </w:numPr>
        <w:tabs>
          <w:tab w:val="left" w:pos="799"/>
        </w:tabs>
        <w:spacing w:before="27" w:line="259" w:lineRule="auto"/>
        <w:ind w:left="798" w:right="51" w:hanging="141"/>
        <w:rPr>
          <w:sz w:val="16"/>
        </w:rPr>
      </w:pPr>
      <w:r>
        <w:rPr>
          <w:sz w:val="16"/>
        </w:rPr>
        <w:t>External FireWire volume with bus powering, FAT32- f</w:t>
      </w:r>
      <w:r>
        <w:rPr>
          <w:sz w:val="16"/>
        </w:rPr>
        <w:t>ormatted, including hard drives and DVD- RAM</w:t>
      </w:r>
      <w:r>
        <w:rPr>
          <w:spacing w:val="-1"/>
          <w:sz w:val="16"/>
        </w:rPr>
        <w:t xml:space="preserve"> </w:t>
      </w:r>
      <w:r>
        <w:rPr>
          <w:sz w:val="16"/>
        </w:rPr>
        <w:t>drives</w:t>
      </w:r>
    </w:p>
    <w:p w:rsidR="00995915" w:rsidRDefault="00285CA1">
      <w:pPr>
        <w:pStyle w:val="Paragraphedeliste"/>
        <w:numPr>
          <w:ilvl w:val="0"/>
          <w:numId w:val="5"/>
        </w:numPr>
        <w:tabs>
          <w:tab w:val="left" w:pos="799"/>
        </w:tabs>
        <w:spacing w:before="13" w:line="259" w:lineRule="auto"/>
        <w:ind w:left="798" w:right="245" w:hanging="141"/>
        <w:rPr>
          <w:sz w:val="16"/>
        </w:rPr>
      </w:pPr>
      <w:r>
        <w:rPr>
          <w:sz w:val="16"/>
        </w:rPr>
        <w:t>Recording to HD, CF, external FireWire drives, or any combination</w:t>
      </w:r>
    </w:p>
    <w:p w:rsidR="00995915" w:rsidRDefault="00285CA1">
      <w:pPr>
        <w:pStyle w:val="Paragraphedeliste"/>
        <w:numPr>
          <w:ilvl w:val="0"/>
          <w:numId w:val="5"/>
        </w:numPr>
        <w:tabs>
          <w:tab w:val="left" w:pos="799"/>
        </w:tabs>
        <w:spacing w:before="12" w:line="254" w:lineRule="auto"/>
        <w:ind w:left="798" w:right="13" w:hanging="141"/>
        <w:rPr>
          <w:sz w:val="16"/>
        </w:rPr>
      </w:pPr>
      <w:r>
        <w:rPr>
          <w:sz w:val="16"/>
        </w:rPr>
        <w:t>File transfer between all available storage</w:t>
      </w:r>
      <w:r>
        <w:rPr>
          <w:spacing w:val="-1"/>
          <w:sz w:val="16"/>
        </w:rPr>
        <w:t xml:space="preserve"> </w:t>
      </w:r>
      <w:r>
        <w:rPr>
          <w:sz w:val="16"/>
        </w:rPr>
        <w:t>volumes</w:t>
      </w:r>
    </w:p>
    <w:p w:rsidR="00995915" w:rsidRDefault="00285CA1">
      <w:pPr>
        <w:pStyle w:val="Paragraphedeliste"/>
        <w:numPr>
          <w:ilvl w:val="0"/>
          <w:numId w:val="5"/>
        </w:numPr>
        <w:tabs>
          <w:tab w:val="left" w:pos="799"/>
        </w:tabs>
        <w:spacing w:before="17" w:line="261" w:lineRule="auto"/>
        <w:ind w:left="798" w:right="505" w:hanging="141"/>
        <w:rPr>
          <w:sz w:val="16"/>
        </w:rPr>
      </w:pPr>
      <w:r>
        <w:rPr>
          <w:sz w:val="16"/>
        </w:rPr>
        <w:t>Record buffer (pre-roll),</w:t>
      </w:r>
      <w:r>
        <w:rPr>
          <w:spacing w:val="-3"/>
          <w:sz w:val="16"/>
        </w:rPr>
        <w:t xml:space="preserve"> </w:t>
      </w:r>
      <w:r>
        <w:rPr>
          <w:sz w:val="16"/>
        </w:rPr>
        <w:t xml:space="preserve">10 </w:t>
      </w:r>
      <w:proofErr w:type="gramStart"/>
      <w:r>
        <w:rPr>
          <w:sz w:val="16"/>
        </w:rPr>
        <w:t>seconds</w:t>
      </w:r>
      <w:proofErr w:type="gramEnd"/>
      <w:r>
        <w:rPr>
          <w:sz w:val="16"/>
        </w:rPr>
        <w:t xml:space="preserve"> at 24/48 x</w:t>
      </w:r>
      <w:r>
        <w:rPr>
          <w:spacing w:val="-1"/>
          <w:sz w:val="16"/>
        </w:rPr>
        <w:t xml:space="preserve"> </w:t>
      </w:r>
      <w:r>
        <w:rPr>
          <w:sz w:val="16"/>
        </w:rPr>
        <w:t>8</w:t>
      </w:r>
    </w:p>
    <w:p w:rsidR="00995915" w:rsidRDefault="00285CA1">
      <w:pPr>
        <w:spacing w:before="58"/>
        <w:ind w:left="657"/>
        <w:rPr>
          <w:b/>
          <w:sz w:val="16"/>
        </w:rPr>
      </w:pPr>
      <w:r>
        <w:rPr>
          <w:b/>
          <w:sz w:val="16"/>
        </w:rPr>
        <w:t>File Formats:</w:t>
      </w:r>
    </w:p>
    <w:p w:rsidR="00995915" w:rsidRDefault="00285CA1">
      <w:pPr>
        <w:pStyle w:val="Paragraphedeliste"/>
        <w:numPr>
          <w:ilvl w:val="0"/>
          <w:numId w:val="5"/>
        </w:numPr>
        <w:tabs>
          <w:tab w:val="left" w:pos="799"/>
        </w:tabs>
        <w:spacing w:before="17" w:line="261" w:lineRule="auto"/>
        <w:ind w:left="798" w:right="15" w:hanging="141"/>
        <w:rPr>
          <w:sz w:val="16"/>
        </w:rPr>
      </w:pPr>
      <w:r>
        <w:rPr>
          <w:sz w:val="16"/>
        </w:rPr>
        <w:t>Selectable track arming of any 12 tracks (maximum 8-track if recording to three</w:t>
      </w:r>
      <w:r>
        <w:rPr>
          <w:spacing w:val="-1"/>
          <w:sz w:val="16"/>
        </w:rPr>
        <w:t xml:space="preserve"> </w:t>
      </w:r>
      <w:r>
        <w:rPr>
          <w:sz w:val="16"/>
        </w:rPr>
        <w:t>volumes)</w:t>
      </w:r>
    </w:p>
    <w:p w:rsidR="00995915" w:rsidRDefault="00285CA1">
      <w:pPr>
        <w:pStyle w:val="Paragraphedeliste"/>
        <w:numPr>
          <w:ilvl w:val="0"/>
          <w:numId w:val="5"/>
        </w:numPr>
        <w:tabs>
          <w:tab w:val="left" w:pos="799"/>
        </w:tabs>
        <w:spacing w:line="261" w:lineRule="auto"/>
        <w:ind w:left="798" w:hanging="141"/>
        <w:rPr>
          <w:sz w:val="16"/>
        </w:rPr>
      </w:pPr>
      <w:r>
        <w:rPr>
          <w:sz w:val="16"/>
        </w:rPr>
        <w:t>Broadcast Wave format (.WAV), mono or poly files,</w:t>
      </w:r>
      <w:r>
        <w:rPr>
          <w:spacing w:val="-6"/>
          <w:sz w:val="16"/>
        </w:rPr>
        <w:t xml:space="preserve"> </w:t>
      </w:r>
      <w:r>
        <w:rPr>
          <w:sz w:val="16"/>
        </w:rPr>
        <w:t>uncompressed PCM</w:t>
      </w:r>
      <w:r>
        <w:rPr>
          <w:spacing w:val="-1"/>
          <w:sz w:val="16"/>
        </w:rPr>
        <w:t xml:space="preserve"> </w:t>
      </w:r>
      <w:r>
        <w:rPr>
          <w:sz w:val="16"/>
        </w:rPr>
        <w:t>audio</w:t>
      </w:r>
    </w:p>
    <w:p w:rsidR="00995915" w:rsidRDefault="00285CA1">
      <w:pPr>
        <w:pStyle w:val="Paragraphedeliste"/>
        <w:numPr>
          <w:ilvl w:val="0"/>
          <w:numId w:val="5"/>
        </w:numPr>
        <w:tabs>
          <w:tab w:val="left" w:pos="799"/>
        </w:tabs>
        <w:spacing w:line="256" w:lineRule="auto"/>
        <w:ind w:left="798" w:right="238" w:hanging="141"/>
        <w:rPr>
          <w:sz w:val="16"/>
        </w:rPr>
      </w:pPr>
      <w:r>
        <w:rPr>
          <w:sz w:val="16"/>
        </w:rPr>
        <w:t>24-bit or 16-bit (with or</w:t>
      </w:r>
      <w:r>
        <w:rPr>
          <w:spacing w:val="-7"/>
          <w:sz w:val="16"/>
        </w:rPr>
        <w:t xml:space="preserve"> </w:t>
      </w:r>
      <w:r>
        <w:rPr>
          <w:sz w:val="16"/>
        </w:rPr>
        <w:t>without dither)</w:t>
      </w:r>
    </w:p>
    <w:p w:rsidR="00995915" w:rsidRDefault="00285CA1">
      <w:pPr>
        <w:pStyle w:val="Paragraphedeliste"/>
        <w:numPr>
          <w:ilvl w:val="0"/>
          <w:numId w:val="5"/>
        </w:numPr>
        <w:tabs>
          <w:tab w:val="left" w:pos="799"/>
        </w:tabs>
        <w:spacing w:before="11" w:line="254" w:lineRule="auto"/>
        <w:ind w:left="798" w:right="281" w:hanging="141"/>
        <w:rPr>
          <w:sz w:val="16"/>
        </w:rPr>
      </w:pPr>
      <w:r>
        <w:rPr>
          <w:sz w:val="16"/>
        </w:rPr>
        <w:t>Sampling rate selection of 32, 44.1, 47.952, 48, 48.</w:t>
      </w:r>
      <w:r>
        <w:rPr>
          <w:sz w:val="16"/>
        </w:rPr>
        <w:t>048</w:t>
      </w:r>
      <w:r>
        <w:rPr>
          <w:spacing w:val="-3"/>
          <w:sz w:val="16"/>
        </w:rPr>
        <w:t xml:space="preserve"> </w:t>
      </w:r>
      <w:r>
        <w:rPr>
          <w:sz w:val="16"/>
        </w:rPr>
        <w:t>kHz</w:t>
      </w:r>
    </w:p>
    <w:p w:rsidR="00995915" w:rsidRDefault="00285CA1">
      <w:pPr>
        <w:pStyle w:val="Paragraphedeliste"/>
        <w:numPr>
          <w:ilvl w:val="0"/>
          <w:numId w:val="5"/>
        </w:numPr>
        <w:tabs>
          <w:tab w:val="left" w:pos="799"/>
        </w:tabs>
        <w:spacing w:before="16" w:line="261" w:lineRule="auto"/>
        <w:ind w:left="798" w:right="103" w:hanging="141"/>
        <w:rPr>
          <w:sz w:val="16"/>
        </w:rPr>
      </w:pPr>
      <w:r>
        <w:rPr>
          <w:sz w:val="16"/>
        </w:rPr>
        <w:t>MP3 file playback of 64, 128, 192, 256, or 320 kb/s, stereo</w:t>
      </w:r>
      <w:r>
        <w:rPr>
          <w:spacing w:val="-4"/>
          <w:sz w:val="16"/>
        </w:rPr>
        <w:t xml:space="preserve"> </w:t>
      </w:r>
      <w:r>
        <w:rPr>
          <w:sz w:val="16"/>
        </w:rPr>
        <w:t>file</w:t>
      </w:r>
    </w:p>
    <w:p w:rsidR="00995915" w:rsidRDefault="00285CA1">
      <w:pPr>
        <w:spacing w:before="2" w:line="260" w:lineRule="exact"/>
        <w:ind w:left="657"/>
        <w:rPr>
          <w:b/>
          <w:sz w:val="16"/>
        </w:rPr>
      </w:pPr>
      <w:r>
        <w:rPr>
          <w:b/>
          <w:sz w:val="16"/>
        </w:rPr>
        <w:t xml:space="preserve">External Data </w:t>
      </w:r>
      <w:r>
        <w:rPr>
          <w:b/>
          <w:w w:val="95"/>
          <w:sz w:val="16"/>
        </w:rPr>
        <w:t>Interface/Transfer/Control:</w:t>
      </w:r>
    </w:p>
    <w:p w:rsidR="00995915" w:rsidRDefault="00285CA1">
      <w:pPr>
        <w:pStyle w:val="Paragraphedeliste"/>
        <w:numPr>
          <w:ilvl w:val="0"/>
          <w:numId w:val="5"/>
        </w:numPr>
        <w:tabs>
          <w:tab w:val="left" w:pos="799"/>
        </w:tabs>
        <w:spacing w:line="261" w:lineRule="auto"/>
        <w:ind w:left="798" w:right="15" w:hanging="141"/>
        <w:rPr>
          <w:sz w:val="16"/>
        </w:rPr>
      </w:pPr>
      <w:r>
        <w:rPr>
          <w:sz w:val="16"/>
        </w:rPr>
        <w:t>1394a (FireWire 400), 1394b (FireWire800), and USB 2.0 ports for high-speed data transfer to computers and external drive connectivity</w:t>
      </w:r>
    </w:p>
    <w:p w:rsidR="00995915" w:rsidRDefault="00285CA1">
      <w:pPr>
        <w:pStyle w:val="Paragraphedeliste"/>
        <w:numPr>
          <w:ilvl w:val="0"/>
          <w:numId w:val="5"/>
        </w:numPr>
        <w:tabs>
          <w:tab w:val="left" w:pos="799"/>
        </w:tabs>
        <w:spacing w:line="261" w:lineRule="auto"/>
        <w:ind w:left="798" w:right="95" w:hanging="141"/>
        <w:rPr>
          <w:sz w:val="16"/>
        </w:rPr>
      </w:pPr>
      <w:r>
        <w:rPr>
          <w:sz w:val="16"/>
        </w:rPr>
        <w:t>Internal drive and CF, appear as separate mass storage</w:t>
      </w:r>
      <w:r>
        <w:rPr>
          <w:spacing w:val="-5"/>
          <w:sz w:val="16"/>
        </w:rPr>
        <w:t xml:space="preserve"> </w:t>
      </w:r>
      <w:r>
        <w:rPr>
          <w:sz w:val="16"/>
        </w:rPr>
        <w:t>volumes</w:t>
      </w:r>
    </w:p>
    <w:p w:rsidR="00995915" w:rsidRDefault="00285CA1">
      <w:pPr>
        <w:pStyle w:val="Paragraphedeliste"/>
        <w:numPr>
          <w:ilvl w:val="0"/>
          <w:numId w:val="5"/>
        </w:numPr>
        <w:tabs>
          <w:tab w:val="left" w:pos="799"/>
        </w:tabs>
        <w:spacing w:line="261" w:lineRule="auto"/>
        <w:ind w:left="798" w:right="175" w:hanging="141"/>
        <w:rPr>
          <w:sz w:val="16"/>
        </w:rPr>
      </w:pPr>
      <w:r>
        <w:rPr>
          <w:sz w:val="16"/>
        </w:rPr>
        <w:t>Mac OS 10.3+, Windows XP/Vista, and Linux compatible as mass storage</w:t>
      </w:r>
      <w:r>
        <w:rPr>
          <w:spacing w:val="-1"/>
          <w:sz w:val="16"/>
        </w:rPr>
        <w:t xml:space="preserve"> </w:t>
      </w:r>
      <w:r>
        <w:rPr>
          <w:sz w:val="16"/>
        </w:rPr>
        <w:t>device</w:t>
      </w:r>
    </w:p>
    <w:p w:rsidR="00995915" w:rsidRDefault="00285CA1">
      <w:pPr>
        <w:pStyle w:val="Paragraphedeliste"/>
        <w:numPr>
          <w:ilvl w:val="0"/>
          <w:numId w:val="5"/>
        </w:numPr>
        <w:tabs>
          <w:tab w:val="left" w:pos="799"/>
        </w:tabs>
        <w:spacing w:line="261" w:lineRule="auto"/>
        <w:ind w:left="798" w:right="327" w:hanging="141"/>
        <w:jc w:val="both"/>
        <w:rPr>
          <w:sz w:val="16"/>
        </w:rPr>
      </w:pPr>
      <w:r>
        <w:rPr>
          <w:sz w:val="16"/>
        </w:rPr>
        <w:t>USB keyboard port for direct connection of key- boards</w:t>
      </w:r>
      <w:r>
        <w:rPr>
          <w:spacing w:val="-5"/>
          <w:sz w:val="16"/>
        </w:rPr>
        <w:t xml:space="preserve"> </w:t>
      </w:r>
      <w:r>
        <w:rPr>
          <w:sz w:val="16"/>
        </w:rPr>
        <w:t>for control and le</w:t>
      </w:r>
      <w:r>
        <w:rPr>
          <w:spacing w:val="-1"/>
          <w:sz w:val="16"/>
        </w:rPr>
        <w:t xml:space="preserve"> </w:t>
      </w:r>
      <w:r>
        <w:rPr>
          <w:sz w:val="16"/>
        </w:rPr>
        <w:t>naming</w:t>
      </w:r>
    </w:p>
    <w:p w:rsidR="00995915" w:rsidRDefault="00285CA1">
      <w:pPr>
        <w:pStyle w:val="Paragraphedeliste"/>
        <w:numPr>
          <w:ilvl w:val="0"/>
          <w:numId w:val="5"/>
        </w:numPr>
        <w:tabs>
          <w:tab w:val="left" w:pos="799"/>
        </w:tabs>
        <w:spacing w:line="264" w:lineRule="auto"/>
        <w:ind w:left="798" w:right="78" w:hanging="141"/>
        <w:rPr>
          <w:sz w:val="16"/>
        </w:rPr>
      </w:pPr>
      <w:r>
        <w:rPr>
          <w:sz w:val="16"/>
        </w:rPr>
        <w:t>CL-8 Controller usable for input level control • Firmware upgradeable via downloads</w:t>
      </w:r>
      <w:r>
        <w:rPr>
          <w:spacing w:val="-6"/>
          <w:sz w:val="16"/>
        </w:rPr>
        <w:t xml:space="preserve"> </w:t>
      </w:r>
      <w:r>
        <w:rPr>
          <w:sz w:val="16"/>
        </w:rPr>
        <w:t>from Sound Devices</w:t>
      </w:r>
      <w:r>
        <w:rPr>
          <w:spacing w:val="-1"/>
          <w:sz w:val="16"/>
        </w:rPr>
        <w:t xml:space="preserve"> </w:t>
      </w:r>
      <w:r>
        <w:rPr>
          <w:sz w:val="16"/>
        </w:rPr>
        <w:t>website</w:t>
      </w:r>
    </w:p>
    <w:p w:rsidR="00995915" w:rsidRDefault="00285CA1">
      <w:pPr>
        <w:spacing w:before="49"/>
        <w:ind w:left="657"/>
        <w:rPr>
          <w:b/>
          <w:sz w:val="16"/>
        </w:rPr>
      </w:pPr>
      <w:r>
        <w:rPr>
          <w:b/>
          <w:sz w:val="16"/>
        </w:rPr>
        <w:t>Timecode/Word Clock:</w:t>
      </w:r>
    </w:p>
    <w:p w:rsidR="00995915" w:rsidRDefault="00285CA1">
      <w:pPr>
        <w:pStyle w:val="Paragraphedeliste"/>
        <w:numPr>
          <w:ilvl w:val="0"/>
          <w:numId w:val="5"/>
        </w:numPr>
        <w:tabs>
          <w:tab w:val="left" w:pos="799"/>
        </w:tabs>
        <w:spacing w:before="15" w:line="261" w:lineRule="auto"/>
        <w:ind w:left="798" w:right="108" w:hanging="141"/>
        <w:rPr>
          <w:sz w:val="16"/>
        </w:rPr>
      </w:pPr>
      <w:r>
        <w:rPr>
          <w:sz w:val="16"/>
        </w:rPr>
        <w:t>Ultra-stable crystal clock generator, tuneable to &lt;0.2 ppm accuracy</w:t>
      </w:r>
    </w:p>
    <w:p w:rsidR="00995915" w:rsidRDefault="00285CA1">
      <w:pPr>
        <w:pStyle w:val="Paragraphedeliste"/>
        <w:numPr>
          <w:ilvl w:val="0"/>
          <w:numId w:val="5"/>
        </w:numPr>
        <w:tabs>
          <w:tab w:val="left" w:pos="799"/>
        </w:tabs>
        <w:spacing w:line="261" w:lineRule="auto"/>
        <w:ind w:left="798" w:right="353" w:hanging="141"/>
        <w:rPr>
          <w:sz w:val="16"/>
        </w:rPr>
      </w:pPr>
      <w:r>
        <w:rPr>
          <w:sz w:val="16"/>
        </w:rPr>
        <w:t>Broadcast Wave and iXML metadata embedded into</w:t>
      </w:r>
      <w:r>
        <w:rPr>
          <w:spacing w:val="-4"/>
          <w:sz w:val="16"/>
        </w:rPr>
        <w:t xml:space="preserve"> </w:t>
      </w:r>
      <w:r>
        <w:rPr>
          <w:sz w:val="16"/>
        </w:rPr>
        <w:t>the WAV</w:t>
      </w:r>
      <w:r>
        <w:rPr>
          <w:spacing w:val="-1"/>
          <w:sz w:val="16"/>
        </w:rPr>
        <w:t xml:space="preserve"> </w:t>
      </w:r>
      <w:r>
        <w:rPr>
          <w:sz w:val="16"/>
        </w:rPr>
        <w:t>les</w:t>
      </w:r>
    </w:p>
    <w:p w:rsidR="00995915" w:rsidRDefault="00285CA1">
      <w:pPr>
        <w:pStyle w:val="Paragraphedeliste"/>
        <w:numPr>
          <w:ilvl w:val="0"/>
          <w:numId w:val="5"/>
        </w:numPr>
        <w:tabs>
          <w:tab w:val="left" w:pos="799"/>
        </w:tabs>
        <w:spacing w:before="16" w:line="261" w:lineRule="auto"/>
        <w:ind w:left="798" w:right="1007" w:hanging="141"/>
        <w:rPr>
          <w:sz w:val="16"/>
        </w:rPr>
      </w:pPr>
      <w:r>
        <w:rPr>
          <w:w w:val="99"/>
          <w:sz w:val="16"/>
        </w:rPr>
        <w:br w:type="column"/>
      </w:r>
      <w:r>
        <w:rPr>
          <w:sz w:val="16"/>
        </w:rPr>
        <w:lastRenderedPageBreak/>
        <w:t>User bit assignment and selection in setup</w:t>
      </w:r>
      <w:r>
        <w:rPr>
          <w:spacing w:val="-1"/>
          <w:sz w:val="16"/>
        </w:rPr>
        <w:t xml:space="preserve"> </w:t>
      </w:r>
      <w:r>
        <w:rPr>
          <w:sz w:val="16"/>
        </w:rPr>
        <w:t>menu</w:t>
      </w:r>
    </w:p>
    <w:p w:rsidR="00995915" w:rsidRDefault="00285CA1">
      <w:pPr>
        <w:pStyle w:val="Paragraphedeliste"/>
        <w:numPr>
          <w:ilvl w:val="0"/>
          <w:numId w:val="5"/>
        </w:numPr>
        <w:tabs>
          <w:tab w:val="left" w:pos="799"/>
        </w:tabs>
        <w:spacing w:line="259" w:lineRule="auto"/>
        <w:ind w:left="798" w:right="1478" w:hanging="141"/>
        <w:rPr>
          <w:sz w:val="16"/>
        </w:rPr>
      </w:pPr>
      <w:r>
        <w:rPr>
          <w:sz w:val="16"/>
        </w:rPr>
        <w:t>TC modes: Off / Free Run / Record Run /</w:t>
      </w:r>
      <w:r>
        <w:rPr>
          <w:spacing w:val="-3"/>
          <w:sz w:val="16"/>
        </w:rPr>
        <w:t xml:space="preserve"> </w:t>
      </w:r>
      <w:r>
        <w:rPr>
          <w:sz w:val="16"/>
        </w:rPr>
        <w:t>Ext</w:t>
      </w:r>
    </w:p>
    <w:p w:rsidR="00995915" w:rsidRDefault="00285CA1">
      <w:pPr>
        <w:pStyle w:val="Paragraphedeliste"/>
        <w:numPr>
          <w:ilvl w:val="0"/>
          <w:numId w:val="5"/>
        </w:numPr>
        <w:tabs>
          <w:tab w:val="left" w:pos="799"/>
        </w:tabs>
        <w:spacing w:before="2"/>
        <w:ind w:left="798" w:hanging="141"/>
        <w:rPr>
          <w:sz w:val="16"/>
        </w:rPr>
      </w:pPr>
      <w:r>
        <w:rPr>
          <w:sz w:val="16"/>
        </w:rPr>
        <w:t>TC rates of 23.976, 24,</w:t>
      </w:r>
      <w:r>
        <w:rPr>
          <w:spacing w:val="-1"/>
          <w:sz w:val="16"/>
        </w:rPr>
        <w:t xml:space="preserve"> </w:t>
      </w:r>
      <w:r>
        <w:rPr>
          <w:sz w:val="16"/>
        </w:rPr>
        <w:t>25,</w:t>
      </w:r>
    </w:p>
    <w:p w:rsidR="00995915" w:rsidRDefault="00285CA1">
      <w:pPr>
        <w:spacing w:before="13"/>
        <w:ind w:left="798"/>
        <w:rPr>
          <w:sz w:val="16"/>
        </w:rPr>
      </w:pPr>
      <w:r>
        <w:rPr>
          <w:sz w:val="16"/>
        </w:rPr>
        <w:t>29.97DF, 29.97, 30, 30DF</w:t>
      </w:r>
    </w:p>
    <w:p w:rsidR="00995915" w:rsidRDefault="00285CA1">
      <w:pPr>
        <w:pStyle w:val="Paragraphedeliste"/>
        <w:numPr>
          <w:ilvl w:val="0"/>
          <w:numId w:val="5"/>
        </w:numPr>
        <w:tabs>
          <w:tab w:val="left" w:pos="799"/>
        </w:tabs>
        <w:spacing w:before="27" w:line="259" w:lineRule="auto"/>
        <w:ind w:left="798" w:right="1052" w:hanging="141"/>
        <w:rPr>
          <w:sz w:val="16"/>
        </w:rPr>
      </w:pPr>
      <w:r>
        <w:rPr>
          <w:sz w:val="16"/>
        </w:rPr>
        <w:t>Word clock input and output, with tri-level video sync</w:t>
      </w:r>
      <w:r>
        <w:rPr>
          <w:spacing w:val="-1"/>
          <w:sz w:val="16"/>
        </w:rPr>
        <w:t xml:space="preserve"> </w:t>
      </w:r>
      <w:r>
        <w:rPr>
          <w:sz w:val="16"/>
        </w:rPr>
        <w:t>input</w:t>
      </w:r>
    </w:p>
    <w:p w:rsidR="00995915" w:rsidRDefault="00285CA1">
      <w:pPr>
        <w:spacing w:before="62"/>
        <w:ind w:left="657"/>
        <w:rPr>
          <w:b/>
          <w:sz w:val="16"/>
        </w:rPr>
      </w:pPr>
      <w:r>
        <w:rPr>
          <w:b/>
          <w:sz w:val="16"/>
        </w:rPr>
        <w:t>Powering:</w:t>
      </w:r>
    </w:p>
    <w:p w:rsidR="00995915" w:rsidRDefault="00285CA1">
      <w:pPr>
        <w:pStyle w:val="Paragraphedeliste"/>
        <w:numPr>
          <w:ilvl w:val="0"/>
          <w:numId w:val="5"/>
        </w:numPr>
        <w:tabs>
          <w:tab w:val="left" w:pos="799"/>
        </w:tabs>
        <w:spacing w:before="17" w:line="261" w:lineRule="auto"/>
        <w:ind w:left="798" w:right="1248" w:hanging="141"/>
        <w:rPr>
          <w:sz w:val="16"/>
        </w:rPr>
      </w:pPr>
      <w:r>
        <w:rPr>
          <w:sz w:val="16"/>
        </w:rPr>
        <w:t>Battery powering using removable rechargeable Li-ion cells</w:t>
      </w:r>
    </w:p>
    <w:p w:rsidR="00995915" w:rsidRDefault="00285CA1">
      <w:pPr>
        <w:pStyle w:val="Paragraphedeliste"/>
        <w:numPr>
          <w:ilvl w:val="0"/>
          <w:numId w:val="5"/>
        </w:numPr>
        <w:tabs>
          <w:tab w:val="left" w:pos="799"/>
        </w:tabs>
        <w:spacing w:line="259" w:lineRule="auto"/>
        <w:ind w:left="798" w:right="1230" w:hanging="141"/>
        <w:rPr>
          <w:sz w:val="16"/>
        </w:rPr>
      </w:pPr>
      <w:r>
        <w:rPr>
          <w:sz w:val="16"/>
        </w:rPr>
        <w:t>Compatible with Sony L-mount camcorder</w:t>
      </w:r>
      <w:r>
        <w:rPr>
          <w:spacing w:val="-1"/>
          <w:sz w:val="16"/>
        </w:rPr>
        <w:t xml:space="preserve"> </w:t>
      </w:r>
      <w:r>
        <w:rPr>
          <w:sz w:val="16"/>
        </w:rPr>
        <w:t>batteries</w:t>
      </w:r>
    </w:p>
    <w:p w:rsidR="00995915" w:rsidRDefault="00285CA1">
      <w:pPr>
        <w:pStyle w:val="Paragraphedeliste"/>
        <w:numPr>
          <w:ilvl w:val="0"/>
          <w:numId w:val="5"/>
        </w:numPr>
        <w:tabs>
          <w:tab w:val="left" w:pos="799"/>
        </w:tabs>
        <w:spacing w:line="259" w:lineRule="auto"/>
        <w:ind w:left="798" w:right="1016" w:hanging="141"/>
        <w:rPr>
          <w:sz w:val="16"/>
        </w:rPr>
      </w:pPr>
      <w:r>
        <w:rPr>
          <w:sz w:val="16"/>
        </w:rPr>
        <w:t>10–18 VDC external input powers and charges removable Li-ion battery</w:t>
      </w:r>
    </w:p>
    <w:p w:rsidR="00995915" w:rsidRDefault="00285CA1">
      <w:pPr>
        <w:pStyle w:val="Paragraphedeliste"/>
        <w:numPr>
          <w:ilvl w:val="0"/>
          <w:numId w:val="5"/>
        </w:numPr>
        <w:tabs>
          <w:tab w:val="left" w:pos="799"/>
        </w:tabs>
        <w:spacing w:before="11" w:line="261" w:lineRule="auto"/>
        <w:ind w:left="798" w:right="1388" w:hanging="141"/>
        <w:rPr>
          <w:sz w:val="16"/>
        </w:rPr>
      </w:pPr>
      <w:r>
        <w:rPr>
          <w:sz w:val="16"/>
        </w:rPr>
        <w:t>Internal and external voltage displayed on LCD</w:t>
      </w:r>
      <w:r>
        <w:rPr>
          <w:spacing w:val="-1"/>
          <w:sz w:val="16"/>
        </w:rPr>
        <w:t xml:space="preserve"> </w:t>
      </w:r>
      <w:r>
        <w:rPr>
          <w:sz w:val="16"/>
        </w:rPr>
        <w:t>panel</w:t>
      </w:r>
    </w:p>
    <w:p w:rsidR="00995915" w:rsidRDefault="00285CA1">
      <w:pPr>
        <w:spacing w:before="60"/>
        <w:ind w:left="657"/>
        <w:rPr>
          <w:b/>
          <w:sz w:val="16"/>
        </w:rPr>
      </w:pPr>
      <w:r>
        <w:rPr>
          <w:b/>
          <w:sz w:val="16"/>
        </w:rPr>
        <w:t>Mechanical Construction:</w:t>
      </w:r>
    </w:p>
    <w:p w:rsidR="00995915" w:rsidRDefault="00285CA1">
      <w:pPr>
        <w:pStyle w:val="Paragraphedeliste"/>
        <w:numPr>
          <w:ilvl w:val="0"/>
          <w:numId w:val="5"/>
        </w:numPr>
        <w:tabs>
          <w:tab w:val="left" w:pos="799"/>
        </w:tabs>
        <w:spacing w:before="12"/>
        <w:ind w:left="798" w:hanging="141"/>
        <w:rPr>
          <w:sz w:val="16"/>
        </w:rPr>
      </w:pPr>
      <w:r>
        <w:rPr>
          <w:sz w:val="16"/>
        </w:rPr>
        <w:t>C</w:t>
      </w:r>
      <w:r>
        <w:rPr>
          <w:sz w:val="16"/>
        </w:rPr>
        <w:t>lass-defining compact</w:t>
      </w:r>
      <w:r>
        <w:rPr>
          <w:spacing w:val="-1"/>
          <w:sz w:val="16"/>
        </w:rPr>
        <w:t xml:space="preserve"> </w:t>
      </w:r>
      <w:r>
        <w:rPr>
          <w:sz w:val="16"/>
        </w:rPr>
        <w:t>size</w:t>
      </w:r>
    </w:p>
    <w:p w:rsidR="00995915" w:rsidRDefault="00285CA1">
      <w:pPr>
        <w:pStyle w:val="Paragraphedeliste"/>
        <w:numPr>
          <w:ilvl w:val="0"/>
          <w:numId w:val="5"/>
        </w:numPr>
        <w:tabs>
          <w:tab w:val="left" w:pos="799"/>
        </w:tabs>
        <w:spacing w:before="27" w:line="256" w:lineRule="auto"/>
        <w:ind w:left="798" w:right="1337" w:hanging="141"/>
        <w:rPr>
          <w:sz w:val="16"/>
        </w:rPr>
      </w:pPr>
      <w:r>
        <w:rPr>
          <w:sz w:val="16"/>
        </w:rPr>
        <w:t>1.65” x 10.0” x 6.25”– without connectors</w:t>
      </w:r>
    </w:p>
    <w:p w:rsidR="00995915" w:rsidRDefault="00285CA1">
      <w:pPr>
        <w:pStyle w:val="Paragraphedeliste"/>
        <w:numPr>
          <w:ilvl w:val="0"/>
          <w:numId w:val="5"/>
        </w:numPr>
        <w:tabs>
          <w:tab w:val="left" w:pos="799"/>
        </w:tabs>
        <w:spacing w:before="14" w:line="254" w:lineRule="auto"/>
        <w:ind w:left="798" w:right="1540" w:hanging="141"/>
        <w:rPr>
          <w:sz w:val="16"/>
        </w:rPr>
      </w:pPr>
      <w:r>
        <w:rPr>
          <w:sz w:val="16"/>
        </w:rPr>
        <w:t>3.75 lbs (1.7 kg) excluding battery</w:t>
      </w:r>
    </w:p>
    <w:p w:rsidR="00995915" w:rsidRDefault="00285CA1">
      <w:pPr>
        <w:pStyle w:val="Paragraphedeliste"/>
        <w:numPr>
          <w:ilvl w:val="0"/>
          <w:numId w:val="5"/>
        </w:numPr>
        <w:tabs>
          <w:tab w:val="left" w:pos="799"/>
        </w:tabs>
        <w:spacing w:before="17" w:line="259" w:lineRule="auto"/>
        <w:ind w:left="798" w:right="1102" w:hanging="141"/>
        <w:rPr>
          <w:sz w:val="16"/>
        </w:rPr>
      </w:pPr>
      <w:r>
        <w:rPr>
          <w:sz w:val="16"/>
        </w:rPr>
        <w:t>Aluminum &amp; stainless steel chassis for exceptional durability and low</w:t>
      </w:r>
      <w:r>
        <w:rPr>
          <w:spacing w:val="-2"/>
          <w:sz w:val="16"/>
        </w:rPr>
        <w:t xml:space="preserve"> </w:t>
      </w:r>
      <w:r>
        <w:rPr>
          <w:sz w:val="16"/>
        </w:rPr>
        <w:t>weight</w:t>
      </w:r>
    </w:p>
    <w:p w:rsidR="00995915" w:rsidRDefault="00285CA1">
      <w:pPr>
        <w:pStyle w:val="Paragraphedeliste"/>
        <w:numPr>
          <w:ilvl w:val="0"/>
          <w:numId w:val="5"/>
        </w:numPr>
        <w:tabs>
          <w:tab w:val="left" w:pos="799"/>
        </w:tabs>
        <w:spacing w:before="9"/>
        <w:ind w:left="798" w:hanging="141"/>
        <w:rPr>
          <w:sz w:val="16"/>
        </w:rPr>
      </w:pPr>
      <w:r>
        <w:rPr>
          <w:sz w:val="16"/>
        </w:rPr>
        <w:t>Splash-resistant front</w:t>
      </w:r>
      <w:r>
        <w:rPr>
          <w:spacing w:val="-1"/>
          <w:sz w:val="16"/>
        </w:rPr>
        <w:t xml:space="preserve"> </w:t>
      </w:r>
      <w:r>
        <w:rPr>
          <w:sz w:val="16"/>
        </w:rPr>
        <w:t>panel</w:t>
      </w:r>
    </w:p>
    <w:p w:rsidR="00995915" w:rsidRDefault="00285CA1">
      <w:pPr>
        <w:pStyle w:val="Paragraphedeliste"/>
        <w:numPr>
          <w:ilvl w:val="0"/>
          <w:numId w:val="5"/>
        </w:numPr>
        <w:tabs>
          <w:tab w:val="left" w:pos="799"/>
        </w:tabs>
        <w:spacing w:before="27" w:line="261" w:lineRule="auto"/>
        <w:ind w:left="798" w:right="1488" w:hanging="141"/>
        <w:rPr>
          <w:sz w:val="16"/>
        </w:rPr>
      </w:pPr>
      <w:r>
        <w:rPr>
          <w:sz w:val="16"/>
        </w:rPr>
        <w:t>Tested for the same environmental extremes as Sound Devices eld</w:t>
      </w:r>
      <w:r>
        <w:rPr>
          <w:spacing w:val="-4"/>
          <w:sz w:val="16"/>
        </w:rPr>
        <w:t xml:space="preserve"> </w:t>
      </w:r>
      <w:r>
        <w:rPr>
          <w:sz w:val="16"/>
        </w:rPr>
        <w:t>mixers</w:t>
      </w:r>
    </w:p>
    <w:p w:rsidR="00995915" w:rsidRDefault="00285CA1">
      <w:pPr>
        <w:spacing w:line="213" w:lineRule="exact"/>
        <w:ind w:left="657"/>
        <w:rPr>
          <w:b/>
          <w:sz w:val="20"/>
        </w:rPr>
      </w:pPr>
      <w:r>
        <w:rPr>
          <w:b/>
          <w:sz w:val="20"/>
        </w:rPr>
        <w:t>Description Continued</w:t>
      </w:r>
    </w:p>
    <w:p w:rsidR="00995915" w:rsidRDefault="00285CA1">
      <w:pPr>
        <w:ind w:left="657" w:right="1029"/>
        <w:rPr>
          <w:sz w:val="16"/>
        </w:rPr>
      </w:pPr>
      <w:r>
        <w:rPr>
          <w:sz w:val="16"/>
        </w:rPr>
        <w:t>To simplify interconnection with mixers and cameras with AES3 connectivity, the 788T has eight channels of balanced AES3 digital input and six channels of balanced AES3 output. The 788T can be clocked from external word clock or from video sync.</w:t>
      </w:r>
    </w:p>
    <w:p w:rsidR="00995915" w:rsidRDefault="00285CA1">
      <w:pPr>
        <w:ind w:left="657" w:right="1041"/>
        <w:rPr>
          <w:sz w:val="16"/>
        </w:rPr>
      </w:pPr>
      <w:r>
        <w:rPr>
          <w:sz w:val="16"/>
        </w:rPr>
        <w:t>The 788T h</w:t>
      </w:r>
      <w:r>
        <w:rPr>
          <w:sz w:val="16"/>
        </w:rPr>
        <w:t>as a high-accuracy time code reader/generator on board. It includes auto- record features to chase external rec-run video sources. To simplify control, the 788T can be used with the optional CL-8 controller.</w:t>
      </w:r>
    </w:p>
    <w:p w:rsidR="00995915" w:rsidRDefault="00285CA1">
      <w:pPr>
        <w:ind w:left="657" w:right="1242"/>
        <w:rPr>
          <w:sz w:val="16"/>
        </w:rPr>
      </w:pPr>
      <w:r>
        <w:rPr>
          <w:sz w:val="16"/>
        </w:rPr>
        <w:t>Its extensive control and exibility make the 788</w:t>
      </w:r>
      <w:r>
        <w:rPr>
          <w:sz w:val="16"/>
        </w:rPr>
        <w:t>T perfect for the center of any production sound setup.</w:t>
      </w:r>
    </w:p>
    <w:p w:rsidR="00995915" w:rsidRDefault="00995915">
      <w:pPr>
        <w:rPr>
          <w:sz w:val="16"/>
        </w:rPr>
        <w:sectPr w:rsidR="00995915">
          <w:type w:val="continuous"/>
          <w:pgSz w:w="11910" w:h="16840"/>
          <w:pgMar w:top="1420" w:right="420" w:bottom="1420" w:left="760" w:header="720" w:footer="720" w:gutter="0"/>
          <w:cols w:num="3" w:space="720" w:equalWidth="0">
            <w:col w:w="3199" w:space="59"/>
            <w:col w:w="3190" w:space="68"/>
            <w:col w:w="4214"/>
          </w:cols>
        </w:sectPr>
      </w:pPr>
    </w:p>
    <w:p w:rsidR="00995915" w:rsidRDefault="00285CA1">
      <w:pPr>
        <w:pStyle w:val="Titre3"/>
        <w:ind w:left="2810"/>
      </w:pPr>
      <w:r>
        <w:lastRenderedPageBreak/>
        <w:t>DT7 - Sony UWP – D11 (kit micro HF) (1/2)</w:t>
      </w:r>
    </w:p>
    <w:p w:rsidR="00995915" w:rsidRDefault="00285CA1">
      <w:pPr>
        <w:spacing w:before="231" w:line="229" w:lineRule="exact"/>
        <w:ind w:left="657"/>
        <w:rPr>
          <w:b/>
          <w:i/>
          <w:sz w:val="20"/>
        </w:rPr>
      </w:pPr>
      <w:r>
        <w:rPr>
          <w:b/>
          <w:i/>
          <w:sz w:val="20"/>
          <w:u w:val="thick"/>
        </w:rPr>
        <w:t>Configuration of the Packages</w:t>
      </w:r>
    </w:p>
    <w:p w:rsidR="00995915" w:rsidRDefault="00285CA1">
      <w:pPr>
        <w:ind w:left="657" w:right="998"/>
        <w:jc w:val="both"/>
        <w:rPr>
          <w:sz w:val="20"/>
        </w:rPr>
      </w:pPr>
      <w:r>
        <w:rPr>
          <w:color w:val="202020"/>
          <w:sz w:val="20"/>
        </w:rPr>
        <w:t xml:space="preserve">The package consists of </w:t>
      </w:r>
      <w:proofErr w:type="gramStart"/>
      <w:r>
        <w:rPr>
          <w:color w:val="202020"/>
          <w:sz w:val="20"/>
        </w:rPr>
        <w:t>a</w:t>
      </w:r>
      <w:proofErr w:type="gramEnd"/>
      <w:r>
        <w:rPr>
          <w:color w:val="202020"/>
          <w:sz w:val="20"/>
        </w:rPr>
        <w:t xml:space="preserve"> body-pack transmitter (UTX-B03), a portable diversity tuner (URX-P03),</w:t>
      </w:r>
      <w:r>
        <w:rPr>
          <w:color w:val="202020"/>
          <w:sz w:val="20"/>
        </w:rPr>
        <w:t xml:space="preserve"> and their accessories. When used in conjunction with a compact camcorder, a mobile system for ENG (Electronic News Gathering) or EFP (Electronic Field Production) applications can be</w:t>
      </w:r>
      <w:r>
        <w:rPr>
          <w:color w:val="202020"/>
          <w:spacing w:val="-29"/>
          <w:sz w:val="20"/>
        </w:rPr>
        <w:t xml:space="preserve"> </w:t>
      </w:r>
      <w:r>
        <w:rPr>
          <w:color w:val="202020"/>
          <w:sz w:val="20"/>
        </w:rPr>
        <w:t>constructed.</w:t>
      </w:r>
    </w:p>
    <w:p w:rsidR="00995915" w:rsidRDefault="00285CA1">
      <w:pPr>
        <w:spacing w:before="121" w:line="229" w:lineRule="exact"/>
        <w:ind w:left="657"/>
        <w:rPr>
          <w:b/>
          <w:i/>
          <w:sz w:val="20"/>
        </w:rPr>
      </w:pPr>
      <w:r>
        <w:rPr>
          <w:b/>
          <w:i/>
          <w:sz w:val="20"/>
          <w:u w:val="thick"/>
        </w:rPr>
        <w:t>Digital Audio Processing for high quality sound for ENG / EFP productions</w:t>
      </w:r>
    </w:p>
    <w:p w:rsidR="00995915" w:rsidRDefault="00285CA1">
      <w:pPr>
        <w:ind w:left="657" w:right="997"/>
        <w:jc w:val="both"/>
        <w:rPr>
          <w:sz w:val="20"/>
        </w:rPr>
      </w:pPr>
      <w:r>
        <w:rPr>
          <w:color w:val="202020"/>
          <w:sz w:val="20"/>
        </w:rPr>
        <w:t>The UWP-D system offers the sound quality of digital audio processing combined with the reliability of analogue FM modulation. It offers wide frequency coverage with up to 72 MHz ban</w:t>
      </w:r>
      <w:r>
        <w:rPr>
          <w:color w:val="202020"/>
          <w:sz w:val="20"/>
        </w:rPr>
        <w:t>dwidth (depending on region) across a wide range of channels, with a choice of models to choose from. Easy-to-use features include a large display, automatic channel setting function, USB connection for power supply and line input availability. The UWP-D S</w:t>
      </w:r>
      <w:r>
        <w:rPr>
          <w:color w:val="202020"/>
          <w:sz w:val="20"/>
        </w:rPr>
        <w:t>eries system provides superb transient response performance for all ENG / EFP production applications.</w:t>
      </w:r>
    </w:p>
    <w:p w:rsidR="00995915" w:rsidRDefault="00285CA1">
      <w:pPr>
        <w:spacing w:before="122" w:line="228" w:lineRule="exact"/>
        <w:ind w:left="657"/>
        <w:rPr>
          <w:b/>
          <w:i/>
          <w:sz w:val="20"/>
        </w:rPr>
      </w:pPr>
      <w:r>
        <w:rPr>
          <w:b/>
          <w:i/>
          <w:sz w:val="20"/>
          <w:u w:val="thick"/>
        </w:rPr>
        <w:t>Wide frequency coverage with choice of channels available</w:t>
      </w:r>
    </w:p>
    <w:p w:rsidR="00995915" w:rsidRDefault="00285CA1">
      <w:pPr>
        <w:tabs>
          <w:tab w:val="left" w:pos="1447"/>
          <w:tab w:val="left" w:pos="2337"/>
          <w:tab w:val="left" w:pos="3182"/>
          <w:tab w:val="left" w:pos="3450"/>
          <w:tab w:val="left" w:pos="4852"/>
          <w:tab w:val="left" w:pos="7488"/>
          <w:tab w:val="left" w:pos="7921"/>
          <w:tab w:val="left" w:pos="8577"/>
        </w:tabs>
        <w:spacing w:line="256" w:lineRule="auto"/>
        <w:ind w:left="657" w:right="998"/>
        <w:rPr>
          <w:sz w:val="20"/>
        </w:rPr>
      </w:pPr>
      <w:r>
        <w:rPr>
          <w:color w:val="202020"/>
          <w:sz w:val="20"/>
        </w:rPr>
        <w:t xml:space="preserve">The extra wide switching bandwidth covers </w:t>
      </w:r>
      <w:proofErr w:type="gramStart"/>
      <w:r>
        <w:rPr>
          <w:color w:val="202020"/>
          <w:sz w:val="20"/>
        </w:rPr>
        <w:t>a</w:t>
      </w:r>
      <w:proofErr w:type="gramEnd"/>
      <w:r>
        <w:rPr>
          <w:color w:val="202020"/>
          <w:sz w:val="20"/>
        </w:rPr>
        <w:t xml:space="preserve"> wide area, with a wide choice of channels available</w:t>
      </w:r>
      <w:r>
        <w:rPr>
          <w:color w:val="202020"/>
          <w:sz w:val="20"/>
        </w:rPr>
        <w:t xml:space="preserve"> across</w:t>
      </w:r>
      <w:r>
        <w:rPr>
          <w:color w:val="202020"/>
          <w:sz w:val="20"/>
        </w:rPr>
        <w:tab/>
        <w:t>multiple</w:t>
      </w:r>
      <w:r>
        <w:rPr>
          <w:color w:val="202020"/>
          <w:sz w:val="20"/>
        </w:rPr>
        <w:tab/>
        <w:t>models</w:t>
      </w:r>
      <w:r>
        <w:rPr>
          <w:color w:val="202020"/>
          <w:sz w:val="20"/>
        </w:rPr>
        <w:tab/>
        <w:t>-</w:t>
      </w:r>
      <w:r>
        <w:rPr>
          <w:color w:val="202020"/>
          <w:sz w:val="20"/>
        </w:rPr>
        <w:tab/>
        <w:t xml:space="preserve">please  </w:t>
      </w:r>
      <w:r>
        <w:rPr>
          <w:color w:val="202020"/>
          <w:spacing w:val="32"/>
          <w:sz w:val="20"/>
        </w:rPr>
        <w:t xml:space="preserve"> </w:t>
      </w:r>
      <w:r>
        <w:rPr>
          <w:color w:val="202020"/>
          <w:sz w:val="20"/>
        </w:rPr>
        <w:t>refer</w:t>
      </w:r>
      <w:r>
        <w:rPr>
          <w:color w:val="202020"/>
          <w:sz w:val="20"/>
        </w:rPr>
        <w:tab/>
        <w:t xml:space="preserve">to  </w:t>
      </w:r>
      <w:r>
        <w:rPr>
          <w:color w:val="202020"/>
          <w:spacing w:val="31"/>
          <w:sz w:val="20"/>
        </w:rPr>
        <w:t xml:space="preserve"> </w:t>
      </w:r>
      <w:r>
        <w:rPr>
          <w:color w:val="202020"/>
          <w:sz w:val="20"/>
        </w:rPr>
        <w:t xml:space="preserve">product  </w:t>
      </w:r>
      <w:r>
        <w:rPr>
          <w:color w:val="202020"/>
          <w:spacing w:val="32"/>
          <w:sz w:val="20"/>
        </w:rPr>
        <w:t xml:space="preserve"> </w:t>
      </w:r>
      <w:r>
        <w:rPr>
          <w:color w:val="202020"/>
          <w:sz w:val="20"/>
        </w:rPr>
        <w:t>specifications</w:t>
      </w:r>
      <w:r>
        <w:rPr>
          <w:color w:val="202020"/>
          <w:sz w:val="20"/>
        </w:rPr>
        <w:tab/>
        <w:t>for</w:t>
      </w:r>
      <w:r>
        <w:rPr>
          <w:color w:val="202020"/>
          <w:sz w:val="20"/>
        </w:rPr>
        <w:tab/>
        <w:t>more</w:t>
      </w:r>
      <w:r>
        <w:rPr>
          <w:color w:val="202020"/>
          <w:sz w:val="20"/>
        </w:rPr>
        <w:tab/>
        <w:t>information.</w:t>
      </w:r>
    </w:p>
    <w:p w:rsidR="00995915" w:rsidRDefault="00285CA1">
      <w:pPr>
        <w:pStyle w:val="Corpsdetexte"/>
        <w:ind w:left="660"/>
        <w:rPr>
          <w:sz w:val="20"/>
        </w:rPr>
      </w:pPr>
      <w:r>
        <w:rPr>
          <w:noProof/>
          <w:sz w:val="20"/>
          <w:lang w:eastAsia="fr-FR"/>
        </w:rPr>
        <w:drawing>
          <wp:inline distT="0" distB="0" distL="0" distR="0">
            <wp:extent cx="5748527" cy="624840"/>
            <wp:effectExtent l="0" t="0" r="0" b="0"/>
            <wp:docPr id="4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4.png"/>
                    <pic:cNvPicPr/>
                  </pic:nvPicPr>
                  <pic:blipFill>
                    <a:blip r:embed="rId35" cstate="print"/>
                    <a:stretch>
                      <a:fillRect/>
                    </a:stretch>
                  </pic:blipFill>
                  <pic:spPr>
                    <a:xfrm>
                      <a:off x="0" y="0"/>
                      <a:ext cx="5748527" cy="624840"/>
                    </a:xfrm>
                    <a:prstGeom prst="rect">
                      <a:avLst/>
                    </a:prstGeom>
                  </pic:spPr>
                </pic:pic>
              </a:graphicData>
            </a:graphic>
          </wp:inline>
        </w:drawing>
      </w:r>
    </w:p>
    <w:p w:rsidR="00995915" w:rsidRDefault="00995915">
      <w:pPr>
        <w:pStyle w:val="Corpsdetexte"/>
        <w:spacing w:before="4"/>
        <w:rPr>
          <w:sz w:val="26"/>
        </w:rPr>
      </w:pPr>
    </w:p>
    <w:p w:rsidR="00995915" w:rsidRDefault="00285CA1">
      <w:pPr>
        <w:spacing w:line="228" w:lineRule="exact"/>
        <w:ind w:left="657"/>
        <w:rPr>
          <w:b/>
          <w:i/>
          <w:sz w:val="20"/>
        </w:rPr>
      </w:pPr>
      <w:r>
        <w:rPr>
          <w:noProof/>
          <w:lang w:eastAsia="fr-FR"/>
        </w:rPr>
        <w:drawing>
          <wp:anchor distT="0" distB="0" distL="0" distR="0" simplePos="0" relativeHeight="251664384" behindDoc="1" locked="0" layoutInCell="1" allowOverlap="1">
            <wp:simplePos x="0" y="0"/>
            <wp:positionH relativeFrom="page">
              <wp:posOffset>6153911</wp:posOffset>
            </wp:positionH>
            <wp:positionV relativeFrom="paragraph">
              <wp:posOffset>-46229</wp:posOffset>
            </wp:positionV>
            <wp:extent cx="679704" cy="1341119"/>
            <wp:effectExtent l="0" t="0" r="0" b="0"/>
            <wp:wrapNone/>
            <wp:docPr id="4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5.png"/>
                    <pic:cNvPicPr/>
                  </pic:nvPicPr>
                  <pic:blipFill>
                    <a:blip r:embed="rId36" cstate="print"/>
                    <a:stretch>
                      <a:fillRect/>
                    </a:stretch>
                  </pic:blipFill>
                  <pic:spPr>
                    <a:xfrm>
                      <a:off x="0" y="0"/>
                      <a:ext cx="679704" cy="1341119"/>
                    </a:xfrm>
                    <a:prstGeom prst="rect">
                      <a:avLst/>
                    </a:prstGeom>
                  </pic:spPr>
                </pic:pic>
              </a:graphicData>
            </a:graphic>
          </wp:anchor>
        </w:drawing>
      </w:r>
      <w:r>
        <w:rPr>
          <w:b/>
          <w:i/>
          <w:sz w:val="20"/>
          <w:u w:val="thick"/>
        </w:rPr>
        <w:t>Body-pack transmitter (UTX-B03)</w:t>
      </w:r>
    </w:p>
    <w:p w:rsidR="00995915" w:rsidRDefault="00285CA1">
      <w:pPr>
        <w:ind w:left="657" w:right="1965"/>
        <w:jc w:val="both"/>
        <w:rPr>
          <w:sz w:val="20"/>
        </w:rPr>
      </w:pPr>
      <w:r>
        <w:rPr>
          <w:lang w:val="en-US"/>
        </w:rPr>
        <w:pict>
          <v:shape id="_x0000_s1055" style="position:absolute;left:0;text-align:left;margin-left:236.75pt;margin-top:100.4pt;width:288.2pt;height:51.8pt;z-index:-251633664;mso-position-horizontal-relative:page" coordorigin="4735,2008" coordsize="5764,1036" o:spt="100" adj="0,,0" path="m10499,2630r-300,l10199,2836r-3653,l6546,3044r3953,l10499,2836r,-206m10499,2008r-5764,l4735,2216r5353,l10088,2422r-4592,l5496,2630r5003,l10499,2422r,-206l10499,2008e" fillcolor="#ecece9" stroked="f">
            <v:stroke joinstyle="round"/>
            <v:formulas/>
            <v:path arrowok="t" o:connecttype="segments"/>
            <w10:wrap anchorx="page"/>
          </v:shape>
        </w:pict>
      </w:r>
      <w:r>
        <w:rPr>
          <w:sz w:val="20"/>
        </w:rPr>
        <w:t xml:space="preserve">This transmitter is a lightweight, compact transmitter that employs a crystal-controlled PLL synthesizer. It is equipped with </w:t>
      </w:r>
      <w:proofErr w:type="gramStart"/>
      <w:r>
        <w:rPr>
          <w:sz w:val="20"/>
        </w:rPr>
        <w:t>a</w:t>
      </w:r>
      <w:proofErr w:type="gramEnd"/>
      <w:r>
        <w:rPr>
          <w:sz w:val="20"/>
        </w:rPr>
        <w:t xml:space="preserve"> muting function and a BMP-type microphone input connector. The RF </w:t>
      </w:r>
      <w:r>
        <w:rPr>
          <w:color w:val="202020"/>
          <w:sz w:val="20"/>
        </w:rPr>
        <w:t xml:space="preserve">power </w:t>
      </w:r>
      <w:r>
        <w:rPr>
          <w:sz w:val="20"/>
        </w:rPr>
        <w:t>output can be switched between high and low. It is also equipped</w:t>
      </w:r>
    </w:p>
    <w:p w:rsidR="00995915" w:rsidRDefault="00995915">
      <w:pPr>
        <w:pStyle w:val="Corpsdetexte"/>
        <w:spacing w:before="9"/>
        <w:rPr>
          <w:sz w:val="27"/>
        </w:rPr>
      </w:pPr>
    </w:p>
    <w:tbl>
      <w:tblPr>
        <w:tblStyle w:val="TableNormal"/>
        <w:tblW w:w="0" w:type="auto"/>
        <w:tblInd w:w="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7"/>
        <w:gridCol w:w="93"/>
        <w:gridCol w:w="6433"/>
        <w:gridCol w:w="123"/>
      </w:tblGrid>
      <w:tr w:rsidR="00995915">
        <w:trPr>
          <w:trHeight w:val="242"/>
        </w:trPr>
        <w:tc>
          <w:tcPr>
            <w:tcW w:w="2407" w:type="dxa"/>
          </w:tcPr>
          <w:p w:rsidR="00995915" w:rsidRDefault="00285CA1">
            <w:pPr>
              <w:pStyle w:val="TableParagraph"/>
              <w:spacing w:before="1" w:line="221" w:lineRule="exact"/>
              <w:rPr>
                <w:b/>
                <w:sz w:val="21"/>
              </w:rPr>
            </w:pPr>
            <w:r>
              <w:rPr>
                <w:b/>
                <w:sz w:val="21"/>
              </w:rPr>
              <w:t>Oscillator Type</w:t>
            </w:r>
          </w:p>
        </w:tc>
        <w:tc>
          <w:tcPr>
            <w:tcW w:w="6649" w:type="dxa"/>
            <w:gridSpan w:val="3"/>
          </w:tcPr>
          <w:p w:rsidR="00995915" w:rsidRDefault="00285CA1">
            <w:pPr>
              <w:pStyle w:val="TableParagraph"/>
              <w:spacing w:line="206" w:lineRule="exact"/>
              <w:ind w:left="108"/>
              <w:rPr>
                <w:sz w:val="18"/>
              </w:rPr>
            </w:pPr>
            <w:r>
              <w:rPr>
                <w:sz w:val="18"/>
              </w:rPr>
              <w:t>Crystal-controlled PLL Synthesizer</w:t>
            </w:r>
          </w:p>
        </w:tc>
      </w:tr>
      <w:tr w:rsidR="00995915">
        <w:trPr>
          <w:trHeight w:val="267"/>
        </w:trPr>
        <w:tc>
          <w:tcPr>
            <w:tcW w:w="2407" w:type="dxa"/>
          </w:tcPr>
          <w:p w:rsidR="00995915" w:rsidRDefault="00285CA1">
            <w:pPr>
              <w:pStyle w:val="TableParagraph"/>
              <w:spacing w:line="241" w:lineRule="exact"/>
              <w:rPr>
                <w:b/>
                <w:sz w:val="21"/>
              </w:rPr>
            </w:pPr>
            <w:r>
              <w:rPr>
                <w:b/>
                <w:sz w:val="21"/>
              </w:rPr>
              <w:t>Type of Emission</w:t>
            </w:r>
          </w:p>
        </w:tc>
        <w:tc>
          <w:tcPr>
            <w:tcW w:w="6649" w:type="dxa"/>
            <w:gridSpan w:val="3"/>
          </w:tcPr>
          <w:p w:rsidR="00995915" w:rsidRDefault="00285CA1">
            <w:pPr>
              <w:pStyle w:val="TableParagraph"/>
              <w:spacing w:line="205" w:lineRule="exact"/>
              <w:ind w:left="108"/>
              <w:rPr>
                <w:sz w:val="18"/>
              </w:rPr>
            </w:pPr>
            <w:r>
              <w:rPr>
                <w:sz w:val="18"/>
              </w:rPr>
              <w:t>F3E</w:t>
            </w:r>
          </w:p>
        </w:tc>
      </w:tr>
      <w:tr w:rsidR="00995915">
        <w:trPr>
          <w:trHeight w:val="240"/>
        </w:trPr>
        <w:tc>
          <w:tcPr>
            <w:tcW w:w="2407" w:type="dxa"/>
          </w:tcPr>
          <w:p w:rsidR="00995915" w:rsidRDefault="00285CA1">
            <w:pPr>
              <w:pStyle w:val="TableParagraph"/>
              <w:spacing w:line="221" w:lineRule="exact"/>
              <w:rPr>
                <w:b/>
                <w:sz w:val="21"/>
              </w:rPr>
            </w:pPr>
            <w:r>
              <w:rPr>
                <w:b/>
                <w:sz w:val="21"/>
              </w:rPr>
              <w:t>Antenna Type</w:t>
            </w:r>
          </w:p>
        </w:tc>
        <w:tc>
          <w:tcPr>
            <w:tcW w:w="6649" w:type="dxa"/>
            <w:gridSpan w:val="3"/>
          </w:tcPr>
          <w:p w:rsidR="00995915" w:rsidRDefault="00285CA1">
            <w:pPr>
              <w:pStyle w:val="TableParagraph"/>
              <w:spacing w:line="205" w:lineRule="exact"/>
              <w:ind w:left="108"/>
              <w:rPr>
                <w:sz w:val="18"/>
              </w:rPr>
            </w:pPr>
            <w:r>
              <w:rPr>
                <w:sz w:val="18"/>
              </w:rPr>
              <w:t>1/4 wave length wire</w:t>
            </w:r>
          </w:p>
        </w:tc>
      </w:tr>
      <w:tr w:rsidR="00995915">
        <w:trPr>
          <w:trHeight w:val="202"/>
        </w:trPr>
        <w:tc>
          <w:tcPr>
            <w:tcW w:w="2407" w:type="dxa"/>
            <w:vMerge w:val="restart"/>
          </w:tcPr>
          <w:p w:rsidR="00995915" w:rsidRDefault="00285CA1">
            <w:pPr>
              <w:pStyle w:val="TableParagraph"/>
              <w:spacing w:before="1" w:line="240" w:lineRule="exact"/>
              <w:rPr>
                <w:b/>
                <w:sz w:val="21"/>
              </w:rPr>
            </w:pPr>
            <w:r>
              <w:rPr>
                <w:b/>
                <w:sz w:val="21"/>
              </w:rPr>
              <w:t>Carrier Frequencies:</w:t>
            </w:r>
          </w:p>
          <w:p w:rsidR="00995915" w:rsidRDefault="00285CA1">
            <w:pPr>
              <w:pStyle w:val="TableParagraph"/>
              <w:spacing w:line="183" w:lineRule="exact"/>
              <w:rPr>
                <w:b/>
                <w:sz w:val="16"/>
              </w:rPr>
            </w:pPr>
            <w:r>
              <w:rPr>
                <w:b/>
                <w:sz w:val="16"/>
              </w:rPr>
              <w:t>Americas</w:t>
            </w:r>
          </w:p>
        </w:tc>
        <w:tc>
          <w:tcPr>
            <w:tcW w:w="93" w:type="dxa"/>
            <w:vMerge w:val="restart"/>
            <w:tcBorders>
              <w:right w:val="nil"/>
            </w:tcBorders>
            <w:shd w:val="clear" w:color="auto" w:fill="ECECE9"/>
          </w:tcPr>
          <w:p w:rsidR="00995915" w:rsidRDefault="00995915">
            <w:pPr>
              <w:pStyle w:val="TableParagraph"/>
              <w:ind w:left="0"/>
              <w:rPr>
                <w:rFonts w:ascii="Times New Roman"/>
                <w:sz w:val="18"/>
              </w:rPr>
            </w:pPr>
          </w:p>
        </w:tc>
        <w:tc>
          <w:tcPr>
            <w:tcW w:w="6433" w:type="dxa"/>
            <w:tcBorders>
              <w:left w:val="single" w:sz="12" w:space="0" w:color="ECECE9"/>
              <w:bottom w:val="nil"/>
              <w:right w:val="single" w:sz="48" w:space="0" w:color="ECECE9"/>
            </w:tcBorders>
          </w:tcPr>
          <w:p w:rsidR="00995915" w:rsidRDefault="00285CA1">
            <w:pPr>
              <w:pStyle w:val="TableParagraph"/>
              <w:spacing w:line="182" w:lineRule="exact"/>
              <w:ind w:left="5" w:right="-29"/>
              <w:rPr>
                <w:sz w:val="18"/>
              </w:rPr>
            </w:pPr>
            <w:r>
              <w:rPr>
                <w:sz w:val="18"/>
              </w:rPr>
              <w:t>14UC:</w:t>
            </w:r>
            <w:r>
              <w:rPr>
                <w:spacing w:val="-5"/>
                <w:sz w:val="18"/>
              </w:rPr>
              <w:t xml:space="preserve"> </w:t>
            </w:r>
            <w:r>
              <w:rPr>
                <w:sz w:val="18"/>
              </w:rPr>
              <w:t>470.125</w:t>
            </w:r>
            <w:r>
              <w:rPr>
                <w:spacing w:val="-2"/>
                <w:sz w:val="18"/>
              </w:rPr>
              <w:t xml:space="preserve"> </w:t>
            </w:r>
            <w:r>
              <w:rPr>
                <w:sz w:val="18"/>
              </w:rPr>
              <w:t>MHz</w:t>
            </w:r>
            <w:r>
              <w:rPr>
                <w:spacing w:val="-4"/>
                <w:sz w:val="18"/>
              </w:rPr>
              <w:t xml:space="preserve"> </w:t>
            </w:r>
            <w:r>
              <w:rPr>
                <w:sz w:val="18"/>
              </w:rPr>
              <w:t>to</w:t>
            </w:r>
            <w:r>
              <w:rPr>
                <w:spacing w:val="-4"/>
                <w:sz w:val="18"/>
              </w:rPr>
              <w:t xml:space="preserve"> </w:t>
            </w:r>
            <w:r>
              <w:rPr>
                <w:sz w:val="18"/>
              </w:rPr>
              <w:t>541.875</w:t>
            </w:r>
            <w:r>
              <w:rPr>
                <w:spacing w:val="-4"/>
                <w:sz w:val="18"/>
              </w:rPr>
              <w:t xml:space="preserve"> </w:t>
            </w:r>
            <w:r>
              <w:rPr>
                <w:sz w:val="18"/>
              </w:rPr>
              <w:t>MHz</w:t>
            </w:r>
            <w:r>
              <w:rPr>
                <w:spacing w:val="-3"/>
                <w:sz w:val="18"/>
              </w:rPr>
              <w:t xml:space="preserve"> </w:t>
            </w:r>
            <w:r>
              <w:rPr>
                <w:sz w:val="18"/>
              </w:rPr>
              <w:t>(UHF-TV</w:t>
            </w:r>
            <w:r>
              <w:rPr>
                <w:spacing w:val="-4"/>
                <w:sz w:val="18"/>
              </w:rPr>
              <w:t xml:space="preserve"> </w:t>
            </w:r>
            <w:r>
              <w:rPr>
                <w:sz w:val="18"/>
              </w:rPr>
              <w:t>channels</w:t>
            </w:r>
            <w:r>
              <w:rPr>
                <w:spacing w:val="-4"/>
                <w:sz w:val="18"/>
              </w:rPr>
              <w:t xml:space="preserve"> </w:t>
            </w:r>
            <w:r>
              <w:rPr>
                <w:sz w:val="18"/>
              </w:rPr>
              <w:t>14</w:t>
            </w:r>
            <w:r>
              <w:rPr>
                <w:spacing w:val="-4"/>
                <w:sz w:val="18"/>
              </w:rPr>
              <w:t xml:space="preserve"> </w:t>
            </w:r>
            <w:r>
              <w:rPr>
                <w:sz w:val="18"/>
              </w:rPr>
              <w:t>to</w:t>
            </w:r>
            <w:r>
              <w:rPr>
                <w:spacing w:val="-4"/>
                <w:sz w:val="18"/>
              </w:rPr>
              <w:t xml:space="preserve"> </w:t>
            </w:r>
            <w:r>
              <w:rPr>
                <w:sz w:val="18"/>
              </w:rPr>
              <w:t>25)</w:t>
            </w:r>
            <w:r>
              <w:rPr>
                <w:spacing w:val="-4"/>
                <w:sz w:val="18"/>
              </w:rPr>
              <w:t xml:space="preserve"> </w:t>
            </w:r>
            <w:r>
              <w:rPr>
                <w:sz w:val="18"/>
              </w:rPr>
              <w:t>(not</w:t>
            </w:r>
            <w:r>
              <w:rPr>
                <w:spacing w:val="-4"/>
                <w:sz w:val="18"/>
              </w:rPr>
              <w:t xml:space="preserve"> </w:t>
            </w:r>
            <w:r>
              <w:rPr>
                <w:sz w:val="18"/>
              </w:rPr>
              <w:t>available</w:t>
            </w:r>
          </w:p>
        </w:tc>
        <w:tc>
          <w:tcPr>
            <w:tcW w:w="123" w:type="dxa"/>
            <w:tcBorders>
              <w:left w:val="nil"/>
              <w:bottom w:val="nil"/>
            </w:tcBorders>
            <w:shd w:val="clear" w:color="auto" w:fill="ECECE9"/>
          </w:tcPr>
          <w:p w:rsidR="00995915" w:rsidRDefault="00995915">
            <w:pPr>
              <w:pStyle w:val="TableParagraph"/>
              <w:ind w:left="0"/>
              <w:rPr>
                <w:rFonts w:ascii="Times New Roman"/>
                <w:sz w:val="14"/>
              </w:rPr>
            </w:pPr>
          </w:p>
        </w:tc>
      </w:tr>
      <w:tr w:rsidR="00995915">
        <w:trPr>
          <w:trHeight w:val="1025"/>
        </w:trPr>
        <w:tc>
          <w:tcPr>
            <w:tcW w:w="2407" w:type="dxa"/>
            <w:vMerge/>
            <w:tcBorders>
              <w:top w:val="nil"/>
            </w:tcBorders>
          </w:tcPr>
          <w:p w:rsidR="00995915" w:rsidRDefault="00995915">
            <w:pPr>
              <w:rPr>
                <w:sz w:val="2"/>
                <w:szCs w:val="2"/>
              </w:rPr>
            </w:pPr>
          </w:p>
        </w:tc>
        <w:tc>
          <w:tcPr>
            <w:tcW w:w="93" w:type="dxa"/>
            <w:vMerge/>
            <w:tcBorders>
              <w:top w:val="nil"/>
              <w:right w:val="nil"/>
            </w:tcBorders>
            <w:shd w:val="clear" w:color="auto" w:fill="ECECE9"/>
          </w:tcPr>
          <w:p w:rsidR="00995915" w:rsidRDefault="00995915">
            <w:pPr>
              <w:rPr>
                <w:sz w:val="2"/>
                <w:szCs w:val="2"/>
              </w:rPr>
            </w:pPr>
          </w:p>
        </w:tc>
        <w:tc>
          <w:tcPr>
            <w:tcW w:w="6556" w:type="dxa"/>
            <w:gridSpan w:val="2"/>
            <w:tcBorders>
              <w:top w:val="nil"/>
              <w:left w:val="single" w:sz="12" w:space="0" w:color="ECECE9"/>
              <w:bottom w:val="nil"/>
            </w:tcBorders>
          </w:tcPr>
          <w:p w:rsidR="00995915" w:rsidRDefault="00285CA1">
            <w:pPr>
              <w:pStyle w:val="TableParagraph"/>
              <w:spacing w:line="200" w:lineRule="exact"/>
              <w:ind w:left="5"/>
              <w:rPr>
                <w:sz w:val="18"/>
              </w:rPr>
            </w:pPr>
            <w:r>
              <w:rPr>
                <w:sz w:val="18"/>
              </w:rPr>
              <w:t>in Brazil)</w:t>
            </w:r>
          </w:p>
          <w:p w:rsidR="00995915" w:rsidRDefault="00285CA1">
            <w:pPr>
              <w:pStyle w:val="TableParagraph"/>
              <w:spacing w:line="207" w:lineRule="exact"/>
              <w:ind w:left="5"/>
              <w:rPr>
                <w:sz w:val="18"/>
              </w:rPr>
            </w:pPr>
            <w:r>
              <w:rPr>
                <w:sz w:val="18"/>
              </w:rPr>
              <w:t>30UC: 566.125 MHz to 607.875 MHz and 614.125MHz to 637.875 MHz (not</w:t>
            </w:r>
          </w:p>
          <w:p w:rsidR="00995915" w:rsidRDefault="00285CA1">
            <w:pPr>
              <w:pStyle w:val="TableParagraph"/>
              <w:spacing w:line="207" w:lineRule="exact"/>
              <w:ind w:left="5"/>
              <w:rPr>
                <w:sz w:val="18"/>
              </w:rPr>
            </w:pPr>
            <w:r>
              <w:rPr>
                <w:sz w:val="18"/>
              </w:rPr>
              <w:t>available in Brazil)</w:t>
            </w:r>
          </w:p>
          <w:p w:rsidR="00995915" w:rsidRDefault="00285CA1">
            <w:pPr>
              <w:pStyle w:val="TableParagraph"/>
              <w:spacing w:before="5" w:line="206" w:lineRule="exact"/>
              <w:ind w:left="5" w:right="348"/>
              <w:rPr>
                <w:sz w:val="18"/>
              </w:rPr>
            </w:pPr>
            <w:r>
              <w:rPr>
                <w:sz w:val="18"/>
              </w:rPr>
              <w:t>42LA: 638.125 MHz to 697.875 MHz (UHF-TV channels 42-51), 25 kHz steps (not available in US or Canada)</w:t>
            </w:r>
          </w:p>
        </w:tc>
      </w:tr>
      <w:tr w:rsidR="00995915">
        <w:trPr>
          <w:trHeight w:val="196"/>
        </w:trPr>
        <w:tc>
          <w:tcPr>
            <w:tcW w:w="2407" w:type="dxa"/>
            <w:vMerge/>
            <w:tcBorders>
              <w:top w:val="nil"/>
            </w:tcBorders>
          </w:tcPr>
          <w:p w:rsidR="00995915" w:rsidRDefault="00995915">
            <w:pPr>
              <w:rPr>
                <w:sz w:val="2"/>
                <w:szCs w:val="2"/>
              </w:rPr>
            </w:pPr>
          </w:p>
        </w:tc>
        <w:tc>
          <w:tcPr>
            <w:tcW w:w="93" w:type="dxa"/>
            <w:vMerge/>
            <w:tcBorders>
              <w:top w:val="nil"/>
              <w:right w:val="nil"/>
            </w:tcBorders>
            <w:shd w:val="clear" w:color="auto" w:fill="ECECE9"/>
          </w:tcPr>
          <w:p w:rsidR="00995915" w:rsidRDefault="00995915">
            <w:pPr>
              <w:rPr>
                <w:sz w:val="2"/>
                <w:szCs w:val="2"/>
              </w:rPr>
            </w:pPr>
          </w:p>
        </w:tc>
        <w:tc>
          <w:tcPr>
            <w:tcW w:w="6433" w:type="dxa"/>
            <w:tcBorders>
              <w:top w:val="nil"/>
              <w:left w:val="single" w:sz="12" w:space="0" w:color="ECECE9"/>
              <w:right w:val="single" w:sz="48" w:space="0" w:color="ECECE9"/>
            </w:tcBorders>
          </w:tcPr>
          <w:p w:rsidR="00995915" w:rsidRDefault="00285CA1">
            <w:pPr>
              <w:pStyle w:val="TableParagraph"/>
              <w:spacing w:line="176" w:lineRule="exact"/>
              <w:ind w:left="5" w:right="-29"/>
              <w:rPr>
                <w:sz w:val="18"/>
              </w:rPr>
            </w:pPr>
            <w:r>
              <w:rPr>
                <w:sz w:val="18"/>
              </w:rPr>
              <w:t>90UC:</w:t>
            </w:r>
            <w:r>
              <w:rPr>
                <w:spacing w:val="-6"/>
                <w:sz w:val="18"/>
              </w:rPr>
              <w:t xml:space="preserve"> </w:t>
            </w:r>
            <w:r>
              <w:rPr>
                <w:sz w:val="18"/>
              </w:rPr>
              <w:t>941.500–952.000</w:t>
            </w:r>
            <w:r>
              <w:rPr>
                <w:spacing w:val="-6"/>
                <w:sz w:val="18"/>
              </w:rPr>
              <w:t xml:space="preserve"> </w:t>
            </w:r>
            <w:r>
              <w:rPr>
                <w:sz w:val="18"/>
              </w:rPr>
              <w:t>MHz,</w:t>
            </w:r>
            <w:r>
              <w:rPr>
                <w:spacing w:val="-6"/>
                <w:sz w:val="18"/>
              </w:rPr>
              <w:t xml:space="preserve"> </w:t>
            </w:r>
            <w:r>
              <w:rPr>
                <w:sz w:val="18"/>
              </w:rPr>
              <w:t>952.850–956.250</w:t>
            </w:r>
            <w:r>
              <w:rPr>
                <w:spacing w:val="-6"/>
                <w:sz w:val="18"/>
              </w:rPr>
              <w:t xml:space="preserve"> </w:t>
            </w:r>
            <w:r>
              <w:rPr>
                <w:sz w:val="18"/>
              </w:rPr>
              <w:t>MHz,</w:t>
            </w:r>
            <w:r>
              <w:rPr>
                <w:spacing w:val="-6"/>
                <w:sz w:val="18"/>
              </w:rPr>
              <w:t xml:space="preserve"> </w:t>
            </w:r>
            <w:r>
              <w:rPr>
                <w:sz w:val="18"/>
              </w:rPr>
              <w:t>and</w:t>
            </w:r>
            <w:r>
              <w:rPr>
                <w:spacing w:val="-6"/>
                <w:sz w:val="18"/>
              </w:rPr>
              <w:t xml:space="preserve"> </w:t>
            </w:r>
            <w:r>
              <w:rPr>
                <w:sz w:val="18"/>
              </w:rPr>
              <w:t>956.45–959.85</w:t>
            </w:r>
            <w:r>
              <w:rPr>
                <w:spacing w:val="-5"/>
                <w:sz w:val="18"/>
              </w:rPr>
              <w:t xml:space="preserve"> </w:t>
            </w:r>
            <w:r>
              <w:rPr>
                <w:sz w:val="18"/>
              </w:rPr>
              <w:t>MHz</w:t>
            </w:r>
          </w:p>
        </w:tc>
        <w:tc>
          <w:tcPr>
            <w:tcW w:w="123" w:type="dxa"/>
            <w:tcBorders>
              <w:top w:val="nil"/>
              <w:left w:val="nil"/>
            </w:tcBorders>
            <w:shd w:val="clear" w:color="auto" w:fill="ECECE9"/>
          </w:tcPr>
          <w:p w:rsidR="00995915" w:rsidRDefault="00995915">
            <w:pPr>
              <w:pStyle w:val="TableParagraph"/>
              <w:ind w:left="0"/>
              <w:rPr>
                <w:rFonts w:ascii="Times New Roman"/>
                <w:sz w:val="12"/>
              </w:rPr>
            </w:pPr>
          </w:p>
        </w:tc>
      </w:tr>
      <w:tr w:rsidR="00995915">
        <w:trPr>
          <w:trHeight w:val="1035"/>
        </w:trPr>
        <w:tc>
          <w:tcPr>
            <w:tcW w:w="2407" w:type="dxa"/>
          </w:tcPr>
          <w:p w:rsidR="00995915" w:rsidRDefault="00285CA1">
            <w:pPr>
              <w:pStyle w:val="TableParagraph"/>
              <w:spacing w:line="240" w:lineRule="exact"/>
              <w:rPr>
                <w:b/>
                <w:sz w:val="21"/>
              </w:rPr>
            </w:pPr>
            <w:r>
              <w:rPr>
                <w:b/>
                <w:sz w:val="21"/>
              </w:rPr>
              <w:t>Carrier Frequencies:</w:t>
            </w:r>
          </w:p>
          <w:p w:rsidR="00995915" w:rsidRDefault="00285CA1">
            <w:pPr>
              <w:pStyle w:val="TableParagraph"/>
              <w:ind w:right="207"/>
              <w:rPr>
                <w:b/>
                <w:sz w:val="16"/>
              </w:rPr>
            </w:pPr>
            <w:r>
              <w:rPr>
                <w:b/>
                <w:sz w:val="16"/>
              </w:rPr>
              <w:t>Europe, UAE, South Africa, Australia, Malaysia, Vietnam, New Zealand</w:t>
            </w:r>
          </w:p>
        </w:tc>
        <w:tc>
          <w:tcPr>
            <w:tcW w:w="6649" w:type="dxa"/>
            <w:gridSpan w:val="3"/>
          </w:tcPr>
          <w:p w:rsidR="00995915" w:rsidRDefault="00285CA1">
            <w:pPr>
              <w:pStyle w:val="TableParagraph"/>
              <w:ind w:left="108" w:right="107"/>
              <w:rPr>
                <w:sz w:val="18"/>
              </w:rPr>
            </w:pPr>
            <w:r>
              <w:rPr>
                <w:sz w:val="18"/>
              </w:rPr>
              <w:t>UTX-B03/21: 470.025 MHz to 542.000 MHz (not available in Australia, Malaysia, Vietnam or New Zealand)</w:t>
            </w:r>
          </w:p>
          <w:p w:rsidR="00995915" w:rsidRDefault="00285CA1">
            <w:pPr>
              <w:pStyle w:val="TableParagraph"/>
              <w:ind w:left="108" w:right="527"/>
              <w:rPr>
                <w:sz w:val="18"/>
              </w:rPr>
            </w:pPr>
            <w:r>
              <w:rPr>
                <w:sz w:val="18"/>
              </w:rPr>
              <w:t>UTX-B03/33: 566.025 MHz to 633.000 MHz (not available in New Zealand) UTX-B03/42: 638.025 MHz to 694.000 MHz</w:t>
            </w:r>
          </w:p>
          <w:p w:rsidR="00995915" w:rsidRDefault="00285CA1">
            <w:pPr>
              <w:pStyle w:val="TableParagraph"/>
              <w:spacing w:line="189" w:lineRule="exact"/>
              <w:ind w:left="108"/>
              <w:rPr>
                <w:sz w:val="18"/>
              </w:rPr>
            </w:pPr>
            <w:r>
              <w:rPr>
                <w:sz w:val="18"/>
              </w:rPr>
              <w:t>UTX-B03/51: 710.025 MHz to 782.000 MHz (only available in Europe)</w:t>
            </w:r>
          </w:p>
        </w:tc>
      </w:tr>
      <w:tr w:rsidR="00995915">
        <w:trPr>
          <w:trHeight w:val="977"/>
        </w:trPr>
        <w:tc>
          <w:tcPr>
            <w:tcW w:w="2407" w:type="dxa"/>
          </w:tcPr>
          <w:p w:rsidR="00995915" w:rsidRDefault="00285CA1">
            <w:pPr>
              <w:pStyle w:val="TableParagraph"/>
              <w:ind w:right="207"/>
              <w:rPr>
                <w:b/>
                <w:sz w:val="16"/>
              </w:rPr>
            </w:pPr>
            <w:r>
              <w:rPr>
                <w:b/>
                <w:sz w:val="21"/>
              </w:rPr>
              <w:t xml:space="preserve">RF Power: </w:t>
            </w:r>
            <w:r>
              <w:rPr>
                <w:b/>
                <w:sz w:val="16"/>
              </w:rPr>
              <w:t>Americas, Europe, UAE, South Africa, Australia, Malaysia,</w:t>
            </w:r>
          </w:p>
          <w:p w:rsidR="00995915" w:rsidRDefault="00285CA1">
            <w:pPr>
              <w:pStyle w:val="TableParagraph"/>
              <w:spacing w:line="184" w:lineRule="exact"/>
              <w:ind w:right="536"/>
              <w:rPr>
                <w:b/>
                <w:sz w:val="16"/>
              </w:rPr>
            </w:pPr>
            <w:r>
              <w:rPr>
                <w:b/>
                <w:sz w:val="16"/>
              </w:rPr>
              <w:t>Vietnam, New</w:t>
            </w:r>
            <w:r>
              <w:rPr>
                <w:b/>
                <w:sz w:val="16"/>
              </w:rPr>
              <w:t xml:space="preserve"> Zealand, China</w:t>
            </w:r>
          </w:p>
        </w:tc>
        <w:tc>
          <w:tcPr>
            <w:tcW w:w="6649" w:type="dxa"/>
            <w:gridSpan w:val="3"/>
          </w:tcPr>
          <w:p w:rsidR="00995915" w:rsidRDefault="00285CA1">
            <w:pPr>
              <w:pStyle w:val="TableParagraph"/>
              <w:spacing w:line="205" w:lineRule="exact"/>
              <w:ind w:left="108"/>
              <w:rPr>
                <w:sz w:val="18"/>
              </w:rPr>
            </w:pPr>
            <w:r>
              <w:rPr>
                <w:sz w:val="18"/>
              </w:rPr>
              <w:t>30mW / 5mW</w:t>
            </w:r>
          </w:p>
        </w:tc>
      </w:tr>
      <w:tr w:rsidR="00995915">
        <w:trPr>
          <w:trHeight w:val="240"/>
        </w:trPr>
        <w:tc>
          <w:tcPr>
            <w:tcW w:w="2407" w:type="dxa"/>
          </w:tcPr>
          <w:p w:rsidR="00995915" w:rsidRDefault="00285CA1">
            <w:pPr>
              <w:pStyle w:val="TableParagraph"/>
              <w:spacing w:line="221" w:lineRule="exact"/>
              <w:rPr>
                <w:b/>
                <w:sz w:val="21"/>
              </w:rPr>
            </w:pPr>
            <w:r>
              <w:rPr>
                <w:b/>
                <w:sz w:val="21"/>
              </w:rPr>
              <w:t>Frequency Response</w:t>
            </w:r>
          </w:p>
        </w:tc>
        <w:tc>
          <w:tcPr>
            <w:tcW w:w="6649" w:type="dxa"/>
            <w:gridSpan w:val="3"/>
          </w:tcPr>
          <w:p w:rsidR="00995915" w:rsidRDefault="00285CA1">
            <w:pPr>
              <w:pStyle w:val="TableParagraph"/>
              <w:spacing w:line="221" w:lineRule="exact"/>
              <w:ind w:left="108"/>
              <w:rPr>
                <w:sz w:val="21"/>
              </w:rPr>
            </w:pPr>
            <w:r>
              <w:rPr>
                <w:sz w:val="21"/>
              </w:rPr>
              <w:t>23Hz to 18kHz (typical)</w:t>
            </w:r>
          </w:p>
        </w:tc>
      </w:tr>
      <w:tr w:rsidR="00995915">
        <w:trPr>
          <w:trHeight w:val="241"/>
        </w:trPr>
        <w:tc>
          <w:tcPr>
            <w:tcW w:w="2407" w:type="dxa"/>
          </w:tcPr>
          <w:p w:rsidR="00995915" w:rsidRDefault="00285CA1">
            <w:pPr>
              <w:pStyle w:val="TableParagraph"/>
              <w:spacing w:before="1" w:line="221" w:lineRule="exact"/>
              <w:rPr>
                <w:b/>
                <w:sz w:val="21"/>
              </w:rPr>
            </w:pPr>
            <w:r>
              <w:rPr>
                <w:b/>
                <w:sz w:val="21"/>
              </w:rPr>
              <w:t>Signal-to-Noise Ratio</w:t>
            </w:r>
          </w:p>
        </w:tc>
        <w:tc>
          <w:tcPr>
            <w:tcW w:w="6649" w:type="dxa"/>
            <w:gridSpan w:val="3"/>
          </w:tcPr>
          <w:p w:rsidR="00995915" w:rsidRDefault="00285CA1">
            <w:pPr>
              <w:pStyle w:val="TableParagraph"/>
              <w:spacing w:line="206" w:lineRule="exact"/>
              <w:ind w:left="108"/>
              <w:rPr>
                <w:sz w:val="18"/>
              </w:rPr>
            </w:pPr>
            <w:r>
              <w:rPr>
                <w:sz w:val="18"/>
              </w:rPr>
              <w:t>96dB (max deviation, A-weighted)</w:t>
            </w:r>
          </w:p>
        </w:tc>
      </w:tr>
      <w:tr w:rsidR="00995915">
        <w:trPr>
          <w:trHeight w:val="240"/>
        </w:trPr>
        <w:tc>
          <w:tcPr>
            <w:tcW w:w="2407" w:type="dxa"/>
          </w:tcPr>
          <w:p w:rsidR="00995915" w:rsidRDefault="00285CA1">
            <w:pPr>
              <w:pStyle w:val="TableParagraph"/>
              <w:spacing w:line="221" w:lineRule="exact"/>
              <w:rPr>
                <w:b/>
                <w:sz w:val="21"/>
              </w:rPr>
            </w:pPr>
            <w:r>
              <w:rPr>
                <w:b/>
                <w:sz w:val="21"/>
              </w:rPr>
              <w:t>Audio Delay</w:t>
            </w:r>
          </w:p>
        </w:tc>
        <w:tc>
          <w:tcPr>
            <w:tcW w:w="6649" w:type="dxa"/>
            <w:gridSpan w:val="3"/>
          </w:tcPr>
          <w:p w:rsidR="00995915" w:rsidRDefault="00285CA1">
            <w:pPr>
              <w:pStyle w:val="TableParagraph"/>
              <w:spacing w:line="205" w:lineRule="exact"/>
              <w:ind w:left="108"/>
              <w:rPr>
                <w:sz w:val="18"/>
              </w:rPr>
            </w:pPr>
            <w:r>
              <w:rPr>
                <w:sz w:val="18"/>
              </w:rPr>
              <w:t>Approx. 0.35 msec</w:t>
            </w:r>
          </w:p>
        </w:tc>
      </w:tr>
      <w:tr w:rsidR="00995915">
        <w:trPr>
          <w:trHeight w:val="241"/>
        </w:trPr>
        <w:tc>
          <w:tcPr>
            <w:tcW w:w="2407" w:type="dxa"/>
          </w:tcPr>
          <w:p w:rsidR="00995915" w:rsidRDefault="00285CA1">
            <w:pPr>
              <w:pStyle w:val="TableParagraph"/>
              <w:spacing w:before="1" w:line="221" w:lineRule="exact"/>
              <w:rPr>
                <w:b/>
                <w:sz w:val="21"/>
              </w:rPr>
            </w:pPr>
            <w:r>
              <w:rPr>
                <w:b/>
                <w:sz w:val="21"/>
              </w:rPr>
              <w:t>Input Connector</w:t>
            </w:r>
          </w:p>
        </w:tc>
        <w:tc>
          <w:tcPr>
            <w:tcW w:w="6649" w:type="dxa"/>
            <w:gridSpan w:val="3"/>
          </w:tcPr>
          <w:p w:rsidR="00995915" w:rsidRDefault="00285CA1">
            <w:pPr>
              <w:pStyle w:val="TableParagraph"/>
              <w:spacing w:line="206" w:lineRule="exact"/>
              <w:ind w:left="108"/>
              <w:rPr>
                <w:sz w:val="18"/>
              </w:rPr>
            </w:pPr>
            <w:r>
              <w:rPr>
                <w:sz w:val="18"/>
              </w:rPr>
              <w:t>3-pole mini jack, unbalanced</w:t>
            </w:r>
          </w:p>
        </w:tc>
      </w:tr>
      <w:tr w:rsidR="00995915">
        <w:trPr>
          <w:trHeight w:val="413"/>
        </w:trPr>
        <w:tc>
          <w:tcPr>
            <w:tcW w:w="2407" w:type="dxa"/>
          </w:tcPr>
          <w:p w:rsidR="00995915" w:rsidRDefault="00285CA1">
            <w:pPr>
              <w:pStyle w:val="TableParagraph"/>
              <w:spacing w:line="241" w:lineRule="exact"/>
              <w:rPr>
                <w:b/>
                <w:sz w:val="21"/>
              </w:rPr>
            </w:pPr>
            <w:r>
              <w:rPr>
                <w:b/>
                <w:sz w:val="21"/>
              </w:rPr>
              <w:t>Reference Input Level</w:t>
            </w:r>
          </w:p>
        </w:tc>
        <w:tc>
          <w:tcPr>
            <w:tcW w:w="6649" w:type="dxa"/>
            <w:gridSpan w:val="3"/>
          </w:tcPr>
          <w:p w:rsidR="00995915" w:rsidRDefault="00285CA1">
            <w:pPr>
              <w:pStyle w:val="TableParagraph"/>
              <w:spacing w:line="208" w:lineRule="exact"/>
              <w:ind w:left="108" w:right="3399"/>
              <w:rPr>
                <w:sz w:val="18"/>
              </w:rPr>
            </w:pPr>
            <w:r>
              <w:rPr>
                <w:sz w:val="18"/>
              </w:rPr>
              <w:t>MIC: -60 dBV (at 0-dB attenuator level) LINE: +4 dBu</w:t>
            </w:r>
          </w:p>
        </w:tc>
      </w:tr>
      <w:tr w:rsidR="00995915">
        <w:trPr>
          <w:trHeight w:val="499"/>
        </w:trPr>
        <w:tc>
          <w:tcPr>
            <w:tcW w:w="2407" w:type="dxa"/>
          </w:tcPr>
          <w:p w:rsidR="00995915" w:rsidRDefault="00285CA1">
            <w:pPr>
              <w:pStyle w:val="TableParagraph"/>
              <w:spacing w:before="1" w:line="242" w:lineRule="exact"/>
              <w:ind w:right="414"/>
              <w:rPr>
                <w:b/>
                <w:sz w:val="21"/>
              </w:rPr>
            </w:pPr>
            <w:r>
              <w:rPr>
                <w:b/>
                <w:sz w:val="21"/>
              </w:rPr>
              <w:t>Audio Attenuator Adjustment Range</w:t>
            </w:r>
          </w:p>
        </w:tc>
        <w:tc>
          <w:tcPr>
            <w:tcW w:w="6649" w:type="dxa"/>
            <w:gridSpan w:val="3"/>
          </w:tcPr>
          <w:p w:rsidR="00995915" w:rsidRDefault="00285CA1">
            <w:pPr>
              <w:pStyle w:val="TableParagraph"/>
              <w:spacing w:line="204" w:lineRule="exact"/>
              <w:ind w:left="108"/>
              <w:rPr>
                <w:sz w:val="18"/>
              </w:rPr>
            </w:pPr>
            <w:r>
              <w:rPr>
                <w:sz w:val="18"/>
              </w:rPr>
              <w:t>-12dB to +27dB (in 3dB steps): Mic input</w:t>
            </w:r>
          </w:p>
        </w:tc>
      </w:tr>
      <w:tr w:rsidR="00995915">
        <w:trPr>
          <w:trHeight w:val="241"/>
        </w:trPr>
        <w:tc>
          <w:tcPr>
            <w:tcW w:w="2407" w:type="dxa"/>
          </w:tcPr>
          <w:p w:rsidR="00995915" w:rsidRDefault="00285CA1">
            <w:pPr>
              <w:pStyle w:val="TableParagraph"/>
              <w:spacing w:line="222" w:lineRule="exact"/>
              <w:rPr>
                <w:b/>
                <w:sz w:val="21"/>
              </w:rPr>
            </w:pPr>
            <w:r>
              <w:rPr>
                <w:b/>
                <w:sz w:val="21"/>
              </w:rPr>
              <w:t>Pilot Tone Signal</w:t>
            </w:r>
          </w:p>
        </w:tc>
        <w:tc>
          <w:tcPr>
            <w:tcW w:w="6649" w:type="dxa"/>
            <w:gridSpan w:val="3"/>
          </w:tcPr>
          <w:p w:rsidR="00995915" w:rsidRDefault="00285CA1">
            <w:pPr>
              <w:pStyle w:val="TableParagraph"/>
              <w:spacing w:line="205" w:lineRule="exact"/>
              <w:ind w:left="108"/>
              <w:rPr>
                <w:sz w:val="18"/>
              </w:rPr>
            </w:pPr>
            <w:r>
              <w:rPr>
                <w:sz w:val="18"/>
              </w:rPr>
              <w:t>32 kHz/ 32.382 kHz/ 32.768 kHz</w:t>
            </w:r>
          </w:p>
        </w:tc>
      </w:tr>
    </w:tbl>
    <w:p w:rsidR="00995915" w:rsidRDefault="00285CA1">
      <w:pPr>
        <w:ind w:left="657"/>
        <w:jc w:val="both"/>
        <w:rPr>
          <w:sz w:val="20"/>
        </w:rPr>
      </w:pPr>
      <w:proofErr w:type="gramStart"/>
      <w:r>
        <w:rPr>
          <w:sz w:val="20"/>
        </w:rPr>
        <w:t>with</w:t>
      </w:r>
      <w:proofErr w:type="gramEnd"/>
      <w:r>
        <w:rPr>
          <w:sz w:val="20"/>
        </w:rPr>
        <w:t xml:space="preserve"> a MIC/LINE input switching function to support a variety of input levels.</w:t>
      </w:r>
    </w:p>
    <w:p w:rsidR="00995915" w:rsidRDefault="00995915">
      <w:pPr>
        <w:jc w:val="both"/>
        <w:rPr>
          <w:sz w:val="20"/>
        </w:rPr>
        <w:sectPr w:rsidR="00995915">
          <w:footerReference w:type="default" r:id="rId37"/>
          <w:pgSz w:w="11910" w:h="16840"/>
          <w:pgMar w:top="1340" w:right="420" w:bottom="1520" w:left="760" w:header="0" w:footer="1338" w:gutter="0"/>
          <w:pgNumType w:start="29"/>
          <w:cols w:space="720"/>
        </w:sectPr>
      </w:pPr>
    </w:p>
    <w:p w:rsidR="00995915" w:rsidRDefault="00285CA1">
      <w:pPr>
        <w:pStyle w:val="Titre3"/>
        <w:ind w:left="2810"/>
      </w:pPr>
      <w:r>
        <w:lastRenderedPageBreak/>
        <w:t>DT7 - Sony UWP – D11 (kit micro HF) (2/2)</w:t>
      </w:r>
    </w:p>
    <w:p w:rsidR="00995915" w:rsidRDefault="00995915">
      <w:pPr>
        <w:pStyle w:val="Corpsdetexte"/>
        <w:rPr>
          <w:b/>
          <w:sz w:val="26"/>
        </w:rPr>
      </w:pPr>
    </w:p>
    <w:p w:rsidR="00995915" w:rsidRDefault="00995915">
      <w:pPr>
        <w:pStyle w:val="Corpsdetexte"/>
        <w:spacing w:before="1"/>
        <w:rPr>
          <w:b/>
        </w:rPr>
      </w:pPr>
    </w:p>
    <w:p w:rsidR="00995915" w:rsidRDefault="00285CA1">
      <w:pPr>
        <w:spacing w:before="1"/>
        <w:ind w:left="657"/>
        <w:rPr>
          <w:b/>
          <w:i/>
          <w:sz w:val="20"/>
        </w:rPr>
      </w:pPr>
      <w:r>
        <w:rPr>
          <w:b/>
          <w:i/>
          <w:sz w:val="20"/>
          <w:u w:val="thick"/>
        </w:rPr>
        <w:t>Lavalier microphone (ECM-V1BMP)</w:t>
      </w:r>
    </w:p>
    <w:p w:rsidR="00995915" w:rsidRDefault="00995915">
      <w:pPr>
        <w:pStyle w:val="Corpsdetexte"/>
        <w:spacing w:before="11"/>
        <w:rPr>
          <w:b/>
          <w:i/>
          <w:sz w:val="19"/>
        </w:rPr>
      </w:pPr>
    </w:p>
    <w:tbl>
      <w:tblPr>
        <w:tblStyle w:val="TableNormal"/>
        <w:tblW w:w="0" w:type="auto"/>
        <w:tblInd w:w="6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6364"/>
      </w:tblGrid>
      <w:tr w:rsidR="00995915">
        <w:trPr>
          <w:trHeight w:val="299"/>
        </w:trPr>
        <w:tc>
          <w:tcPr>
            <w:tcW w:w="2552" w:type="dxa"/>
          </w:tcPr>
          <w:p w:rsidR="00995915" w:rsidRDefault="00285CA1">
            <w:pPr>
              <w:pStyle w:val="TableParagraph"/>
              <w:spacing w:before="58" w:line="221" w:lineRule="exact"/>
              <w:rPr>
                <w:b/>
                <w:sz w:val="21"/>
              </w:rPr>
            </w:pPr>
            <w:r>
              <w:rPr>
                <w:b/>
                <w:sz w:val="21"/>
              </w:rPr>
              <w:t>Type</w:t>
            </w:r>
          </w:p>
        </w:tc>
        <w:tc>
          <w:tcPr>
            <w:tcW w:w="6364" w:type="dxa"/>
          </w:tcPr>
          <w:p w:rsidR="00995915" w:rsidRDefault="00285CA1">
            <w:pPr>
              <w:pStyle w:val="TableParagraph"/>
              <w:spacing w:line="205" w:lineRule="exact"/>
              <w:ind w:left="106"/>
              <w:rPr>
                <w:sz w:val="18"/>
              </w:rPr>
            </w:pPr>
            <w:r>
              <w:rPr>
                <w:sz w:val="18"/>
              </w:rPr>
              <w:t>Electret condenser microphone</w:t>
            </w:r>
          </w:p>
        </w:tc>
      </w:tr>
      <w:tr w:rsidR="00995915">
        <w:trPr>
          <w:trHeight w:val="300"/>
        </w:trPr>
        <w:tc>
          <w:tcPr>
            <w:tcW w:w="2552" w:type="dxa"/>
          </w:tcPr>
          <w:p w:rsidR="00995915" w:rsidRDefault="00285CA1">
            <w:pPr>
              <w:pStyle w:val="TableParagraph"/>
              <w:spacing w:before="59" w:line="221" w:lineRule="exact"/>
              <w:rPr>
                <w:b/>
                <w:sz w:val="21"/>
              </w:rPr>
            </w:pPr>
            <w:r>
              <w:rPr>
                <w:b/>
                <w:sz w:val="21"/>
              </w:rPr>
              <w:t>Frequency response</w:t>
            </w:r>
          </w:p>
        </w:tc>
        <w:tc>
          <w:tcPr>
            <w:tcW w:w="6364" w:type="dxa"/>
          </w:tcPr>
          <w:p w:rsidR="00995915" w:rsidRDefault="00285CA1">
            <w:pPr>
              <w:pStyle w:val="TableParagraph"/>
              <w:spacing w:line="206" w:lineRule="exact"/>
              <w:ind w:left="106"/>
              <w:rPr>
                <w:sz w:val="18"/>
              </w:rPr>
            </w:pPr>
            <w:r>
              <w:rPr>
                <w:sz w:val="18"/>
              </w:rPr>
              <w:t>40 Hz to 20,000 Hz </w:t>
            </w:r>
          </w:p>
        </w:tc>
      </w:tr>
      <w:tr w:rsidR="00995915">
        <w:trPr>
          <w:trHeight w:val="299"/>
        </w:trPr>
        <w:tc>
          <w:tcPr>
            <w:tcW w:w="2552" w:type="dxa"/>
          </w:tcPr>
          <w:p w:rsidR="00995915" w:rsidRDefault="00285CA1">
            <w:pPr>
              <w:pStyle w:val="TableParagraph"/>
              <w:spacing w:before="58" w:line="221" w:lineRule="exact"/>
              <w:rPr>
                <w:b/>
                <w:sz w:val="21"/>
              </w:rPr>
            </w:pPr>
            <w:r>
              <w:rPr>
                <w:b/>
                <w:sz w:val="21"/>
              </w:rPr>
              <w:t>Directivity</w:t>
            </w:r>
          </w:p>
        </w:tc>
        <w:tc>
          <w:tcPr>
            <w:tcW w:w="6364" w:type="dxa"/>
          </w:tcPr>
          <w:p w:rsidR="00995915" w:rsidRDefault="00285CA1">
            <w:pPr>
              <w:pStyle w:val="TableParagraph"/>
              <w:spacing w:line="205" w:lineRule="exact"/>
              <w:ind w:left="106"/>
              <w:rPr>
                <w:sz w:val="18"/>
              </w:rPr>
            </w:pPr>
            <w:r>
              <w:rPr>
                <w:sz w:val="18"/>
              </w:rPr>
              <w:t>Omni-directionnal</w:t>
            </w:r>
          </w:p>
        </w:tc>
      </w:tr>
      <w:tr w:rsidR="00995915">
        <w:trPr>
          <w:trHeight w:val="299"/>
        </w:trPr>
        <w:tc>
          <w:tcPr>
            <w:tcW w:w="2552" w:type="dxa"/>
          </w:tcPr>
          <w:p w:rsidR="00995915" w:rsidRDefault="00285CA1">
            <w:pPr>
              <w:pStyle w:val="TableParagraph"/>
              <w:spacing w:before="58" w:line="221" w:lineRule="exact"/>
              <w:rPr>
                <w:b/>
                <w:sz w:val="21"/>
              </w:rPr>
            </w:pPr>
            <w:r>
              <w:rPr>
                <w:b/>
                <w:sz w:val="21"/>
              </w:rPr>
              <w:t>Sensitivity</w:t>
            </w:r>
          </w:p>
        </w:tc>
        <w:tc>
          <w:tcPr>
            <w:tcW w:w="6364" w:type="dxa"/>
          </w:tcPr>
          <w:p w:rsidR="00995915" w:rsidRDefault="00285CA1">
            <w:pPr>
              <w:pStyle w:val="TableParagraph"/>
              <w:spacing w:line="205" w:lineRule="exact"/>
              <w:ind w:left="106"/>
              <w:rPr>
                <w:sz w:val="18"/>
              </w:rPr>
            </w:pPr>
            <w:r>
              <w:rPr>
                <w:sz w:val="18"/>
              </w:rPr>
              <w:t>-43.0 ±3dB (0dB =1V/Pa, at 1KHz)</w:t>
            </w:r>
          </w:p>
        </w:tc>
      </w:tr>
      <w:tr w:rsidR="00995915">
        <w:trPr>
          <w:trHeight w:val="242"/>
        </w:trPr>
        <w:tc>
          <w:tcPr>
            <w:tcW w:w="2552" w:type="dxa"/>
          </w:tcPr>
          <w:p w:rsidR="00995915" w:rsidRDefault="00285CA1">
            <w:pPr>
              <w:pStyle w:val="TableParagraph"/>
              <w:spacing w:before="1" w:line="221" w:lineRule="exact"/>
              <w:rPr>
                <w:b/>
                <w:sz w:val="21"/>
              </w:rPr>
            </w:pPr>
            <w:r>
              <w:rPr>
                <w:b/>
                <w:sz w:val="21"/>
              </w:rPr>
              <w:t>Cable</w:t>
            </w:r>
          </w:p>
        </w:tc>
        <w:tc>
          <w:tcPr>
            <w:tcW w:w="6364" w:type="dxa"/>
          </w:tcPr>
          <w:p w:rsidR="00995915" w:rsidRDefault="00285CA1">
            <w:pPr>
              <w:pStyle w:val="TableParagraph"/>
              <w:spacing w:before="12"/>
              <w:ind w:left="106"/>
              <w:rPr>
                <w:sz w:val="18"/>
              </w:rPr>
            </w:pPr>
            <w:r>
              <w:rPr>
                <w:sz w:val="18"/>
              </w:rPr>
              <w:t xml:space="preserve">2.3 mm </w:t>
            </w:r>
            <w:proofErr w:type="gramStart"/>
            <w:r>
              <w:rPr>
                <w:sz w:val="18"/>
              </w:rPr>
              <w:t>dia.,</w:t>
            </w:r>
            <w:proofErr w:type="gramEnd"/>
            <w:r>
              <w:rPr>
                <w:sz w:val="18"/>
              </w:rPr>
              <w:t xml:space="preserve"> 2-conductor shielded cable, / 1.2 m (3.9 feet) long</w:t>
            </w:r>
          </w:p>
        </w:tc>
      </w:tr>
      <w:tr w:rsidR="00995915">
        <w:trPr>
          <w:trHeight w:val="242"/>
        </w:trPr>
        <w:tc>
          <w:tcPr>
            <w:tcW w:w="2552" w:type="dxa"/>
          </w:tcPr>
          <w:p w:rsidR="00995915" w:rsidRDefault="00285CA1">
            <w:pPr>
              <w:pStyle w:val="TableParagraph"/>
              <w:spacing w:line="222" w:lineRule="exact"/>
              <w:rPr>
                <w:b/>
                <w:sz w:val="21"/>
              </w:rPr>
            </w:pPr>
            <w:r>
              <w:rPr>
                <w:b/>
                <w:sz w:val="21"/>
              </w:rPr>
              <w:t>Dimensions</w:t>
            </w:r>
          </w:p>
        </w:tc>
        <w:tc>
          <w:tcPr>
            <w:tcW w:w="6364" w:type="dxa"/>
          </w:tcPr>
          <w:p w:rsidR="00995915" w:rsidRDefault="00285CA1">
            <w:pPr>
              <w:pStyle w:val="TableParagraph"/>
              <w:spacing w:line="205" w:lineRule="exact"/>
              <w:ind w:left="106"/>
              <w:rPr>
                <w:sz w:val="18"/>
              </w:rPr>
            </w:pPr>
            <w:r>
              <w:rPr>
                <w:sz w:val="18"/>
              </w:rPr>
              <w:t>6.8 × 19.5 mm (9/32 × 25/32 in.) (without cable and connector)</w:t>
            </w:r>
          </w:p>
        </w:tc>
      </w:tr>
    </w:tbl>
    <w:p w:rsidR="00995915" w:rsidRDefault="00995915">
      <w:pPr>
        <w:pStyle w:val="Corpsdetexte"/>
        <w:rPr>
          <w:b/>
          <w:i/>
        </w:rPr>
      </w:pPr>
    </w:p>
    <w:p w:rsidR="00995915" w:rsidRDefault="00995915">
      <w:pPr>
        <w:pStyle w:val="Corpsdetexte"/>
        <w:rPr>
          <w:b/>
          <w:i/>
        </w:rPr>
      </w:pPr>
    </w:p>
    <w:p w:rsidR="00995915" w:rsidRDefault="00995915">
      <w:pPr>
        <w:pStyle w:val="Corpsdetexte"/>
        <w:rPr>
          <w:b/>
          <w:i/>
        </w:rPr>
      </w:pPr>
    </w:p>
    <w:p w:rsidR="00995915" w:rsidRDefault="00995915">
      <w:pPr>
        <w:pStyle w:val="Corpsdetexte"/>
        <w:rPr>
          <w:b/>
          <w:i/>
        </w:rPr>
      </w:pPr>
    </w:p>
    <w:p w:rsidR="00995915" w:rsidRDefault="00995915">
      <w:pPr>
        <w:pStyle w:val="Corpsdetexte"/>
        <w:spacing w:before="11"/>
        <w:rPr>
          <w:b/>
          <w:i/>
          <w:sz w:val="31"/>
        </w:rPr>
      </w:pPr>
    </w:p>
    <w:p w:rsidR="00995915" w:rsidRDefault="00285CA1">
      <w:pPr>
        <w:spacing w:line="228" w:lineRule="exact"/>
        <w:ind w:left="657"/>
        <w:rPr>
          <w:b/>
          <w:i/>
          <w:sz w:val="20"/>
        </w:rPr>
      </w:pPr>
      <w:r>
        <w:rPr>
          <w:b/>
          <w:i/>
          <w:sz w:val="20"/>
          <w:u w:val="thick"/>
        </w:rPr>
        <w:t>System Configuration Examples</w:t>
      </w:r>
    </w:p>
    <w:p w:rsidR="00995915" w:rsidRDefault="00285CA1">
      <w:pPr>
        <w:spacing w:line="228" w:lineRule="exact"/>
        <w:ind w:left="657"/>
        <w:rPr>
          <w:sz w:val="20"/>
        </w:rPr>
      </w:pPr>
      <w:r>
        <w:rPr>
          <w:sz w:val="20"/>
        </w:rPr>
        <w:t>The following are configuration examples for use with UWP-D series devices.</w:t>
      </w:r>
    </w:p>
    <w:p w:rsidR="00995915" w:rsidRDefault="00285CA1">
      <w:pPr>
        <w:spacing w:before="3" w:after="18"/>
        <w:ind w:left="657" w:right="1116"/>
        <w:rPr>
          <w:b/>
          <w:i/>
          <w:sz w:val="20"/>
        </w:rPr>
      </w:pPr>
      <w:r>
        <w:rPr>
          <w:lang w:val="en-US"/>
        </w:rPr>
        <w:pict>
          <v:group id="_x0000_s1052" style="position:absolute;left:0;text-align:left;margin-left:128.65pt;margin-top:31.3pt;width:259.2pt;height:118.3pt;z-index:-251632640;mso-position-horizontal-relative:page" coordorigin="2573,626" coordsize="5184,2366">
            <v:shape id="_x0000_s1054" type="#_x0000_t75" style="position:absolute;left:2572;top:626;width:5184;height:2366">
              <v:imagedata r:id="rId38" o:title=""/>
            </v:shape>
            <v:shape id="_x0000_s1053" style="position:absolute;left:3795;top:1543;width:129;height:75" coordorigin="3796,1543" coordsize="129,75" o:spt="100" adj="0,,0" path="m3868,1580r-3,-16l3861,1559r-4,-7l3848,1547r,24l3848,1589r-2,13l3818,1602r-3,-13l3815,1571r3,-12l3846,1559r2,12l3848,1547r-2,-2l3833,1543r-14,2l3807,1552r-8,12l3796,1580r3,17l3807,1608r12,7l3833,1617r13,-2l3857,1608r4,-6l3865,1597r3,-17m3924,1543r-16,l3904,1549r-4,8l3900,1544r-18,l3882,1615r19,l3901,1571r3,-9l3924,1562r,-5l3924,1543e" fillcolor="#231f20" stroked="f">
              <v:stroke joinstyle="round"/>
              <v:formulas/>
              <v:path arrowok="t" o:connecttype="segments"/>
            </v:shape>
            <w10:wrap anchorx="page"/>
          </v:group>
        </w:pict>
      </w:r>
      <w:r>
        <w:rPr>
          <w:b/>
          <w:i/>
          <w:sz w:val="20"/>
        </w:rPr>
        <w:t>Sample configuration for ENG (Electronic News Gathering) or EFP (Electronic Field Production) with a</w:t>
      </w:r>
      <w:r>
        <w:rPr>
          <w:b/>
          <w:i/>
          <w:spacing w:val="-5"/>
          <w:sz w:val="20"/>
        </w:rPr>
        <w:t xml:space="preserve"> </w:t>
      </w:r>
      <w:r>
        <w:rPr>
          <w:b/>
          <w:i/>
          <w:sz w:val="20"/>
        </w:rPr>
        <w:t>camcorder</w:t>
      </w:r>
    </w:p>
    <w:p w:rsidR="00995915" w:rsidRDefault="00285CA1">
      <w:pPr>
        <w:pStyle w:val="Corpsdetexte"/>
        <w:ind w:left="718"/>
        <w:rPr>
          <w:sz w:val="20"/>
        </w:rPr>
      </w:pPr>
      <w:r>
        <w:rPr>
          <w:sz w:val="20"/>
          <w:lang w:val="en-US"/>
        </w:rPr>
      </w:r>
      <w:r>
        <w:rPr>
          <w:sz w:val="20"/>
        </w:rPr>
        <w:pict>
          <v:group id="_x0000_s1047" style="width:422.4pt;height:131.95pt;mso-position-horizontal-relative:char;mso-position-vertical-relative:line" coordsize="8448,2639">
            <v:line id="_x0000_s1051" style="position:absolute" from="5,5" to="8448,5" strokecolor="#231f20" strokeweight=".48pt"/>
            <v:line id="_x0000_s1050" style="position:absolute" from="8444,5" to="8444,2639" strokecolor="#231f20" strokeweight=".42pt"/>
            <v:line id="_x0000_s1049" style="position:absolute" from="0,2635" to="8444,2635" strokecolor="#231f20" strokeweight=".42pt"/>
            <v:line id="_x0000_s1048" style="position:absolute" from="4,0" to="4,2634" strokecolor="#231f20" strokeweight=".42pt"/>
            <w10:wrap type="none"/>
            <w10:anchorlock/>
          </v:group>
        </w:pict>
      </w:r>
    </w:p>
    <w:p w:rsidR="00995915" w:rsidRDefault="00995915">
      <w:pPr>
        <w:rPr>
          <w:sz w:val="20"/>
        </w:rPr>
        <w:sectPr w:rsidR="00995915">
          <w:pgSz w:w="11910" w:h="16840"/>
          <w:pgMar w:top="1340" w:right="420" w:bottom="1520" w:left="760" w:header="0" w:footer="1338" w:gutter="0"/>
          <w:cols w:space="720"/>
        </w:sectPr>
      </w:pPr>
    </w:p>
    <w:p w:rsidR="00995915" w:rsidRDefault="00285CA1">
      <w:pPr>
        <w:pStyle w:val="Titre3"/>
        <w:ind w:left="2628"/>
      </w:pPr>
      <w:r>
        <w:lastRenderedPageBreak/>
        <w:t>DT8 - Lectronics IF-BR5a (récepteur HF) (1/2)</w:t>
      </w:r>
    </w:p>
    <w:p w:rsidR="00995915" w:rsidRDefault="00285CA1">
      <w:pPr>
        <w:spacing w:before="231" w:line="229" w:lineRule="exact"/>
        <w:ind w:left="657"/>
        <w:rPr>
          <w:b/>
          <w:i/>
          <w:sz w:val="20"/>
        </w:rPr>
      </w:pPr>
      <w:r>
        <w:rPr>
          <w:b/>
          <w:i/>
          <w:sz w:val="20"/>
          <w:u w:val="thick"/>
        </w:rPr>
        <w:t>General Features</w:t>
      </w:r>
    </w:p>
    <w:p w:rsidR="00995915" w:rsidRDefault="00285CA1">
      <w:pPr>
        <w:ind w:left="657" w:right="4308"/>
        <w:jc w:val="both"/>
        <w:rPr>
          <w:sz w:val="20"/>
        </w:rPr>
      </w:pPr>
      <w:r>
        <w:rPr>
          <w:noProof/>
          <w:lang w:eastAsia="fr-FR"/>
        </w:rPr>
        <w:drawing>
          <wp:anchor distT="0" distB="0" distL="0" distR="0" simplePos="0" relativeHeight="251641856" behindDoc="0" locked="0" layoutInCell="1" allowOverlap="1">
            <wp:simplePos x="0" y="0"/>
            <wp:positionH relativeFrom="page">
              <wp:posOffset>4697145</wp:posOffset>
            </wp:positionH>
            <wp:positionV relativeFrom="paragraph">
              <wp:posOffset>58342</wp:posOffset>
            </wp:positionV>
            <wp:extent cx="2095906" cy="736307"/>
            <wp:effectExtent l="0" t="0" r="0" b="0"/>
            <wp:wrapNone/>
            <wp:docPr id="4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7.png"/>
                    <pic:cNvPicPr/>
                  </pic:nvPicPr>
                  <pic:blipFill>
                    <a:blip r:embed="rId39" cstate="print"/>
                    <a:stretch>
                      <a:fillRect/>
                    </a:stretch>
                  </pic:blipFill>
                  <pic:spPr>
                    <a:xfrm>
                      <a:off x="0" y="0"/>
                      <a:ext cx="2095906" cy="736307"/>
                    </a:xfrm>
                    <a:prstGeom prst="rect">
                      <a:avLst/>
                    </a:prstGeom>
                  </pic:spPr>
                </pic:pic>
              </a:graphicData>
            </a:graphic>
          </wp:anchor>
        </w:drawing>
      </w:r>
      <w:r>
        <w:rPr>
          <w:sz w:val="20"/>
        </w:rPr>
        <w:t>The frequency agile IFB R5a FM Receiver is designed to  operate with the Lectrosonics IFB Transmitters and features microprocessor control of 256 frequencies of operation within each frequency block. Each block covers 25.5 MHz with 0.1 MHz frequency spacin</w:t>
      </w:r>
      <w:r>
        <w:rPr>
          <w:sz w:val="20"/>
        </w:rPr>
        <w:t>g. Any one of fourteen different frequency blocks are factory available from 525 MHz to 862</w:t>
      </w:r>
      <w:r>
        <w:rPr>
          <w:spacing w:val="-18"/>
          <w:sz w:val="20"/>
        </w:rPr>
        <w:t xml:space="preserve"> </w:t>
      </w:r>
      <w:r>
        <w:rPr>
          <w:sz w:val="20"/>
        </w:rPr>
        <w:t>MHz.</w:t>
      </w:r>
    </w:p>
    <w:p w:rsidR="00995915" w:rsidRDefault="00995915">
      <w:pPr>
        <w:pStyle w:val="Corpsdetexte"/>
        <w:spacing w:before="1"/>
        <w:rPr>
          <w:sz w:val="20"/>
        </w:rPr>
      </w:pPr>
    </w:p>
    <w:p w:rsidR="00995915" w:rsidRDefault="00285CA1">
      <w:pPr>
        <w:spacing w:before="1" w:line="228" w:lineRule="exact"/>
        <w:ind w:left="657"/>
        <w:rPr>
          <w:b/>
          <w:i/>
          <w:sz w:val="20"/>
        </w:rPr>
      </w:pPr>
      <w:r>
        <w:rPr>
          <w:noProof/>
          <w:lang w:eastAsia="fr-FR"/>
        </w:rPr>
        <w:drawing>
          <wp:anchor distT="0" distB="0" distL="0" distR="0" simplePos="0" relativeHeight="251642880" behindDoc="0" locked="0" layoutInCell="1" allowOverlap="1">
            <wp:simplePos x="0" y="0"/>
            <wp:positionH relativeFrom="page">
              <wp:posOffset>4798504</wp:posOffset>
            </wp:positionH>
            <wp:positionV relativeFrom="paragraph">
              <wp:posOffset>9460</wp:posOffset>
            </wp:positionV>
            <wp:extent cx="1812416" cy="440816"/>
            <wp:effectExtent l="0" t="0" r="0" b="0"/>
            <wp:wrapNone/>
            <wp:docPr id="4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8.png"/>
                    <pic:cNvPicPr/>
                  </pic:nvPicPr>
                  <pic:blipFill>
                    <a:blip r:embed="rId40" cstate="print"/>
                    <a:stretch>
                      <a:fillRect/>
                    </a:stretch>
                  </pic:blipFill>
                  <pic:spPr>
                    <a:xfrm>
                      <a:off x="0" y="0"/>
                      <a:ext cx="1812416" cy="440816"/>
                    </a:xfrm>
                    <a:prstGeom prst="rect">
                      <a:avLst/>
                    </a:prstGeom>
                  </pic:spPr>
                </pic:pic>
              </a:graphicData>
            </a:graphic>
          </wp:anchor>
        </w:drawing>
      </w:r>
      <w:r>
        <w:rPr>
          <w:lang w:val="en-US"/>
        </w:rPr>
        <w:pict>
          <v:rect id="_x0000_s1046" style="position:absolute;left:0;text-align:left;margin-left:526.1pt;margin-top:10.95pt;width:6.3pt;height:10.4pt;z-index:251643904;mso-position-horizontal-relative:page;mso-position-vertical-relative:text" filled="f" strokecolor="#231f20" strokeweight=".33pt">
            <w10:wrap anchorx="page"/>
          </v:rect>
        </w:pict>
      </w:r>
      <w:r>
        <w:rPr>
          <w:b/>
          <w:i/>
          <w:sz w:val="20"/>
          <w:u w:val="thick"/>
        </w:rPr>
        <w:t>Frequency Adjust</w:t>
      </w:r>
    </w:p>
    <w:p w:rsidR="00995915" w:rsidRDefault="00285CA1">
      <w:pPr>
        <w:ind w:left="657" w:right="4130"/>
        <w:jc w:val="both"/>
        <w:rPr>
          <w:sz w:val="20"/>
        </w:rPr>
      </w:pPr>
      <w:r>
        <w:rPr>
          <w:lang w:val="en-US"/>
        </w:rPr>
        <w:pict>
          <v:group id="_x0000_s1039" style="position:absolute;left:0;text-align:left;margin-left:379.85pt;margin-top:35.9pt;width:39.45pt;height:40.1pt;z-index:251644928;mso-position-horizontal-relative:page" coordorigin="7597,718" coordsize="789,802">
            <v:shape id="_x0000_s1045" style="position:absolute;left:7812;top:924;width:382;height:389" coordorigin="7812,924" coordsize="382,389" path="m8003,924r74,16l8137,981r41,62l8194,1119r-16,75l8137,1256r-60,42l8003,1313r-75,-15l7868,1256r-41,-62l7812,1119r15,-76l7868,981r60,-41l8003,924xe" filled="f" strokecolor="#231f20" strokeweight=".24978mm">
              <v:path arrowok="t"/>
            </v:shape>
            <v:shape id="_x0000_s1044" style="position:absolute;left:7604;top:725;width:774;height:788" coordorigin="7604,725" coordsize="774,788" path="m7991,725r78,8l8141,756r66,36l8265,841r47,58l8348,966r23,74l8378,1119r-7,79l8348,1272r-36,67l8265,1397r-58,48l8141,1481r-72,23l7991,1512r-78,-8l7841,1481r-66,-36l7718,1397r-47,-58l7635,1272r-23,-74l7604,1119r8,-79l7635,966r36,-67l7718,841r57,-49l7841,756r72,-23l7991,725xe" filled="f" strokecolor="#231f20" strokeweight=".24978mm">
              <v:path arrowok="t"/>
            </v:shape>
            <v:shape id="_x0000_s1043" style="position:absolute;left:7977;top:796;width:332;height:371" coordorigin="7978,796" coordsize="332,371" o:spt="100" adj="0,,0" path="m8022,832r-1,-11l8018,809r-2,-3l8014,803r,11l8014,850r-5,10l7991,860r-4,-10l7987,814r4,-8l8009,806r5,8l8014,803r-3,-3l8000,796r-11,4l7982,809r-4,12l7978,832r,12l7982,855r7,8l8000,867r11,-4l8014,860r4,-5l8021,844r1,-12m8118,820r-6,l8110,831r-4,1l8096,832r,7l8110,839r,48l8118,887r,-67m8228,890r-8,-8l8202,882r-16,3l8186,908r8,l8195,903r,-13l8216,890r4,7l8220,911r-5,3l8208,918r-8,5l8191,929r-6,7l8184,951r44,l8228,942r-34,l8194,939r2,-5l8204,929r6,-5l8221,920r7,-5l8228,890t62,128l8286,1013r-7,-2l8279,1010r3,l8287,1005r,-18l8280,978r-29,l8248,992r,8l8255,1000r,-4l8256,987r22,l8279,993r,12l8273,1008r-10,l8263,1014r10,l8281,1016r,19l8276,1040r-20,l8255,1032r,-7l8246,1025r,7l8249,1040r6,4l8258,1046r5,2l8282,1048r6,-8l8290,1037r,-19m8309,1144r-10,l8299,1114r,-13l8293,1101r-1,1l8292,1114r,30l8272,1144r19,-30l8292,1114r,-12l8263,1143r,8l8292,1151r,16l8299,1167r,-16l8309,1151r,-7e" fillcolor="#231f20" stroked="f">
              <v:stroke joinstyle="round"/>
              <v:formulas/>
              <v:path arrowok="t" o:connecttype="segments"/>
            </v:shape>
            <v:shape id="_x0000_s1042" type="#_x0000_t75" style="position:absolute;left:8184;top:1204;width:106;height:164">
              <v:imagedata r:id="rId41" o:title=""/>
            </v:shape>
            <v:shape id="_x0000_s1041" style="position:absolute;left:7682;top:818;width:453;height:642" coordorigin="7682,819" coordsize="453,642" o:spt="100" adj="0,,0" path="m7740,1107r-2,-11l7736,1094r-7,-9l7712,1085r-12,3l7691,1095r-6,11l7682,1120r3,17l7691,1148r10,6l7711,1156r5,l7738,1155r,-6l7740,1130r-8,l7729,1146r-9,3l7697,1149r-5,-12l7692,1102r10,-8l7720,1094r9,2l7732,1107r8,m7752,1238r-7,-4l7742,1233r,6l7742,1257r-3,5l7711,1262r,-24l7735,1238r7,1l7742,1233r-2,l7745,1230r2,-1l7750,1222r,-13l7742,1200r-2,l7740,1212r,15l7735,1230r-24,l7711,1209r25,l7740,1212r,-12l7702,1200r,69l7745,1269r6,-7l7752,1260r,-22m7759,1013r-2,-14l7752,989r-2,-2l7750,996r,35l7742,1040r-28,l7714,987r28,l7750,996r,-9l7749,987r-6,-5l7732,980r-27,l7705,1049r27,l7745,1046r6,-6l7753,1037r5,-12l7759,1013t60,-71l7780,942r,-24l7816,918r,-8l7780,910r,-20l7818,890r,-9l7771,881r,70l7819,951r,-9m7823,1368r-7,-19l7814,1341r-10,-30l7804,1341r-21,l7794,1310r10,31l7804,1311r-1,-1l7800,1300r-11,l7764,1368r10,l7781,1349r26,l7813,1368r10,m7910,1384r,-12l7909,1364r-7,l7902,1378r,20l7894,1401r-10,l7878,1398r,-21l7883,1372r15,l7902,1378r,-14l7876,1364r-6,10l7870,1400r8,8l7895,1408r7,-4l7903,1401r,-1l7902,1416r-5,9l7882,1425r-3,-4l7878,1414r-7,l7871,1421r3,11l7889,1432r12,-5l7903,1425r5,-9l7910,1404r,-4l7910,1384t9,-565l7876,819r,68l7884,887r,-31l7915,856r,-8l7884,848r,-21l7919,827r,-8m8022,1449r,-17l8021,1426r,-1l8014,1422r,8l8014,1450r-8,2l7990,1452r-3,-8l7987,1432r4,-6l8008,1426r6,4l8014,1422r-2,-1l8015,1421r2,-2l8020,1416r,-16l8018,1397r-4,-7l8011,1390r,13l8011,1414r-3,5l7994,1419r-4,-4l7990,1403r1,-6l8009,1397r2,6l8011,1390r-26,l7981,1402r,13l7984,1420r6,1l7982,1425r-3,5l7979,1449r11,11l7997,1461r19,l8020,1452r2,-3m8135,1371r-42,l8093,1378r33,l8118,1391r-8,15l8104,1422r-3,15l8110,1437r4,-21l8121,1399r8,-14l8135,1377r,-6e" fillcolor="#231f20" stroked="f">
              <v:stroke joinstyle="round"/>
              <v:formulas/>
              <v:path arrowok="t" o:connecttype="segments"/>
            </v:shape>
            <v:shape id="_x0000_s1040" style="position:absolute;left:7808;top:938;width:383;height:222" coordorigin="7808,939" coordsize="383,222" path="m7897,1091r-84,l7808,1120r5,26l7962,1146r38,15l8038,1146r150,l8191,1115r-3,-24l8105,1091,8000,939r-103,152xe" filled="f" strokecolor="#231f20" strokeweight=".14994mm">
              <v:path arrowok="t"/>
            </v:shape>
            <w10:wrap anchorx="page"/>
          </v:group>
        </w:pict>
      </w:r>
      <w:r>
        <w:rPr>
          <w:lang w:val="en-US"/>
        </w:rPr>
        <w:pict>
          <v:group id="_x0000_s1032" style="position:absolute;left:0;text-align:left;margin-left:431.75pt;margin-top:35.9pt;width:39.45pt;height:40.1pt;z-index:251645952;mso-position-horizontal-relative:page" coordorigin="8635,718" coordsize="789,802">
            <v:shape id="_x0000_s1038" style="position:absolute;left:8848;top:924;width:382;height:389" coordorigin="8849,924" coordsize="382,389" path="m9040,924r74,16l9175,981r40,62l9230,1119r-15,75l9175,1256r-61,42l9040,1313r-74,-15l8905,1256r-41,-62l8849,1119r15,-76l8905,981r61,-41l9040,924xe" filled="f" strokecolor="#231f20" strokeweight=".24978mm">
              <v:path arrowok="t"/>
            </v:shape>
            <v:shape id="_x0000_s1037" style="position:absolute;left:8642;top:725;width:774;height:788" coordorigin="8642,725" coordsize="774,788" path="m9029,725r78,8l9179,756r66,36l9303,841r47,58l9386,966r23,74l9416,1119r-7,79l9386,1272r-36,67l9303,1397r-58,48l9179,1481r-72,23l9029,1512r-78,-8l8879,1481r-66,-36l8756,1397r-47,-58l8673,1272r-23,-74l8642,1119r8,-79l8673,966r36,-67l8756,841r57,-49l8879,756r72,-23l9029,725xe" filled="f" strokecolor="#231f20" strokeweight=".24978mm">
              <v:path arrowok="t"/>
            </v:shape>
            <v:shape id="_x0000_s1036" style="position:absolute;left:9016;top:796;width:330;height:371" coordorigin="9017,796" coordsize="330,371" o:spt="100" adj="0,,0" path="m9060,832r-1,-11l9056,809r-2,-3l9052,803r,11l9052,850r-5,10l9029,860r-4,-10l9025,814r4,-8l9047,806r5,8l9052,803r-3,-3l9038,796r-11,4l9020,809r-3,12l9017,832r,12l9020,855r7,8l9038,867r11,-4l9052,860r4,-5l9059,844r1,-12m9156,820r-6,l9148,831r-4,1l9134,832r,7l9148,839r,48l9156,887r,-67m9266,890r-8,-8l9240,882r-14,3l9226,908r7,l9234,903r,-13l9254,890r4,7l9258,911r-5,3l9247,918r-8,5l9230,929r-6,7l9223,951r43,l9266,942r-33,l9233,939r2,-5l9244,929r6,-5l9259,920r7,-5l9266,890t63,128l9324,1013r-5,-2l9319,1010r3,l9326,1005r,-18l9319,978r-29,l9287,992r,8l9294,1000r,-4l9295,987r21,l9319,993r,12l9312,1008r-10,l9302,1014r9,l9320,1016r,19l9316,1040r-21,l9293,1031r,-6l9284,1025r2,7l9288,1040r6,4l9298,1046r4,2l9323,1048r4,-8l9329,1037r,-19m9347,1144r-10,l9337,1114r,-13l9331,1101r-1,2l9330,1114r,30l9310,1144r20,-30l9330,1103r-28,40l9302,1151r28,l9330,1167r7,l9337,1151r10,l9347,1144e" fillcolor="#231f20" stroked="f">
              <v:stroke joinstyle="round"/>
              <v:formulas/>
              <v:path arrowok="t" o:connecttype="segments"/>
            </v:shape>
            <v:shape id="_x0000_s1035" type="#_x0000_t75" style="position:absolute;left:9222;top:1204;width:107;height:164">
              <v:imagedata r:id="rId42" o:title=""/>
            </v:shape>
            <v:shape id="_x0000_s1034" style="position:absolute;left:8720;top:818;width:453;height:642" coordorigin="8720,819" coordsize="453,642" o:spt="100" adj="0,,0" path="m8779,1130r-8,l8767,1146r-9,3l8736,1149r-6,-12l8730,1102r10,-8l8758,1094r9,2l8770,1107r8,l8777,1096r-2,-2l8767,1085r-17,l8738,1088r-9,7l8723,1106r-3,14l8723,1137r7,11l8739,1154r10,2l8754,1156r22,-1l8776,1149r3,-19m8790,1238r-7,-4l8782,1234r,5l8782,1257r-5,5l8749,1262r,-24l8773,1238r9,1l8782,1234r-4,-1l8783,1230r2,-1l8788,1222r,-13l8780,1200r-2,l8778,1212r,15l8773,1230r-24,l8749,1209r25,l8778,1212r,-12l8741,1200r,69l8783,1269r6,-7l8790,1260r,-22m8797,1013r-2,-14l8790,989r-2,-2l8788,996r,35l8780,1040r-28,l8752,987r28,l8788,996r,-9l8787,987r-6,-5l8770,980r-27,l8743,1049r27,l8783,1046r6,-6l8791,1037r5,-12l8797,1013t60,-132l8809,881r,70l8857,951r,-9l8818,942r,-24l8854,918r,-8l8818,910r,-20l8857,890r,-9m8861,1368r-7,-19l8852,1341r-10,-30l8842,1341r-21,l8832,1310r10,31l8842,1311r-1,-1l8838,1300r-11,l8803,1368r9,l8819,1349r26,l8851,1368r10,m8950,1384r-1,-12l8948,1364r-8,l8940,1378r,20l8932,1401r-9,l8916,1398r,-21l8921,1372r15,l8940,1378r,-14l8914,1364r-6,10l8908,1400r8,8l8933,1408r7,-4l8941,1401r,-1l8940,1416r-5,9l8921,1425r-4,-4l8916,1414r-7,l8909,1421r3,11l8927,1432r12,-5l8941,1425r5,-9l8949,1404r,-4l8950,1395r,-11m8958,819r-44,l8914,887r8,l8922,856r31,l8953,848r-31,l8922,827r36,l8958,819t102,630l9060,1432r-1,-6l9059,1425r-7,-3l9052,1430r,20l9044,1452r-16,l9025,1444r,-12l9029,1426r17,l9052,1430r,-8l9050,1421r3,l9055,1419r3,-3l9058,1400r-2,-3l9052,1390r-2,l9050,1403r,11l9046,1419r-14,l9028,1415r,-12l9029,1397r18,l9050,1403r,-13l9023,1390r-4,12l9019,1415r3,5l9028,1421r-8,4l9017,1430r,19l9024,1455r4,5l9035,1461r19,l9058,1452r2,-3m9173,1371r-42,l9131,1378r33,l9156,1391r-8,15l9142,1422r-3,15l9148,1437r4,-21l9159,1399r8,-14l9173,1377r,-6e" fillcolor="#231f20" stroked="f">
              <v:stroke joinstyle="round"/>
              <v:formulas/>
              <v:path arrowok="t" o:connecttype="segments"/>
            </v:shape>
            <v:shape id="_x0000_s1033" style="position:absolute;left:8846;top:938;width:383;height:222" coordorigin="8846,939" coordsize="383,222" path="m8936,1091r-85,l8846,1120r5,26l9000,1146r38,15l9076,1146r150,l9229,1115r-3,-24l9143,1091,9038,939r-102,152xe" filled="f" strokecolor="#231f20" strokeweight=".14994mm">
              <v:path arrowok="t"/>
            </v:shape>
            <w10:wrap anchorx="page"/>
          </v:group>
        </w:pict>
      </w:r>
      <w:r>
        <w:rPr>
          <w:sz w:val="20"/>
        </w:rPr>
        <w:t>These two rotary switches adjus t the center frequency of the carrier. The 1.6M is a coarse adjustment and the 100K is the fi</w:t>
      </w:r>
      <w:r>
        <w:rPr>
          <w:sz w:val="20"/>
        </w:rPr>
        <w:t>ne adjustment. Each transmitter is factory aligned at the center of its operating range. The default position of the frequency select switches is in the center of the transmitter’s range. The receiver and transmitter switches must be set to the same number</w:t>
      </w:r>
      <w:r>
        <w:rPr>
          <w:sz w:val="20"/>
        </w:rPr>
        <w:t>/letter combi- nation forproper operation.</w:t>
      </w:r>
    </w:p>
    <w:p w:rsidR="00995915" w:rsidRDefault="00995915">
      <w:pPr>
        <w:pStyle w:val="Corpsdetexte"/>
        <w:spacing w:before="1"/>
        <w:rPr>
          <w:sz w:val="20"/>
        </w:rPr>
      </w:pPr>
    </w:p>
    <w:p w:rsidR="00995915" w:rsidRDefault="00285CA1">
      <w:pPr>
        <w:spacing w:line="228" w:lineRule="exact"/>
        <w:ind w:left="657"/>
        <w:rPr>
          <w:b/>
          <w:i/>
          <w:sz w:val="20"/>
        </w:rPr>
      </w:pPr>
      <w:r>
        <w:rPr>
          <w:b/>
          <w:i/>
          <w:sz w:val="20"/>
          <w:u w:val="thick"/>
        </w:rPr>
        <w:t>Normal Operation (already programmed)</w:t>
      </w:r>
    </w:p>
    <w:p w:rsidR="00995915" w:rsidRDefault="00285CA1">
      <w:pPr>
        <w:pStyle w:val="Paragraphedeliste"/>
        <w:numPr>
          <w:ilvl w:val="0"/>
          <w:numId w:val="5"/>
        </w:numPr>
        <w:tabs>
          <w:tab w:val="left" w:pos="878"/>
        </w:tabs>
        <w:ind w:right="997" w:hanging="720"/>
        <w:jc w:val="both"/>
        <w:rPr>
          <w:sz w:val="20"/>
        </w:rPr>
      </w:pPr>
      <w:r>
        <w:rPr>
          <w:sz w:val="20"/>
        </w:rPr>
        <w:t>Set the Frequency of the receiver to match the frequency of the transmitter by using the two HEX rotary switches located on the side of the receiver under the sliding door. T</w:t>
      </w:r>
      <w:r>
        <w:rPr>
          <w:sz w:val="20"/>
        </w:rPr>
        <w:t>he 1.6M switch is for “coarse” adjustment (1.6 MHz per click) and the 100k switch is for “fine” adjustment (0.1 MHz per click). Setting both to zero (00) is the low frequency end of the block and setting both to F (FF) is the highest frequency end of the</w:t>
      </w:r>
      <w:r>
        <w:rPr>
          <w:spacing w:val="-13"/>
          <w:sz w:val="20"/>
        </w:rPr>
        <w:t xml:space="preserve"> </w:t>
      </w:r>
      <w:r>
        <w:rPr>
          <w:sz w:val="20"/>
        </w:rPr>
        <w:t>b</w:t>
      </w:r>
      <w:r>
        <w:rPr>
          <w:sz w:val="20"/>
        </w:rPr>
        <w:t>lock.</w:t>
      </w:r>
    </w:p>
    <w:p w:rsidR="00995915" w:rsidRDefault="00285CA1">
      <w:pPr>
        <w:pStyle w:val="Paragraphedeliste"/>
        <w:numPr>
          <w:ilvl w:val="0"/>
          <w:numId w:val="5"/>
        </w:numPr>
        <w:tabs>
          <w:tab w:val="left" w:pos="878"/>
        </w:tabs>
        <w:spacing w:before="119"/>
        <w:ind w:left="877" w:hanging="220"/>
        <w:rPr>
          <w:sz w:val="20"/>
        </w:rPr>
      </w:pPr>
      <w:r>
        <w:rPr>
          <w:sz w:val="20"/>
        </w:rPr>
        <w:t>Plug an earphone or headset into the 3.5mm jack. Be sure the unit has a good</w:t>
      </w:r>
      <w:r>
        <w:rPr>
          <w:spacing w:val="-27"/>
          <w:sz w:val="20"/>
        </w:rPr>
        <w:t xml:space="preserve"> </w:t>
      </w:r>
      <w:r>
        <w:rPr>
          <w:sz w:val="20"/>
        </w:rPr>
        <w:t>battery.</w:t>
      </w:r>
    </w:p>
    <w:p w:rsidR="00995915" w:rsidRDefault="00285CA1">
      <w:pPr>
        <w:pStyle w:val="Paragraphedeliste"/>
        <w:numPr>
          <w:ilvl w:val="0"/>
          <w:numId w:val="5"/>
        </w:numPr>
        <w:tabs>
          <w:tab w:val="left" w:pos="878"/>
        </w:tabs>
        <w:spacing w:before="120"/>
        <w:ind w:right="1001" w:hanging="720"/>
        <w:rPr>
          <w:sz w:val="20"/>
        </w:rPr>
      </w:pPr>
      <w:r>
        <w:rPr>
          <w:sz w:val="20"/>
        </w:rPr>
        <w:t>Rotate the knob clockwise to switch the power ON (Do NOT hold the knob in while switching power ON). The LED will illuminate. Rotate the knob to set the desired aud</w:t>
      </w:r>
      <w:r>
        <w:rPr>
          <w:sz w:val="20"/>
        </w:rPr>
        <w:t>io</w:t>
      </w:r>
      <w:r>
        <w:rPr>
          <w:spacing w:val="-23"/>
          <w:sz w:val="20"/>
        </w:rPr>
        <w:t xml:space="preserve"> </w:t>
      </w:r>
      <w:r>
        <w:rPr>
          <w:sz w:val="20"/>
        </w:rPr>
        <w:t>level.</w:t>
      </w:r>
    </w:p>
    <w:p w:rsidR="00995915" w:rsidRDefault="00285CA1">
      <w:pPr>
        <w:pStyle w:val="Paragraphedeliste"/>
        <w:numPr>
          <w:ilvl w:val="0"/>
          <w:numId w:val="5"/>
        </w:numPr>
        <w:tabs>
          <w:tab w:val="left" w:pos="878"/>
        </w:tabs>
        <w:spacing w:before="120"/>
        <w:ind w:right="998" w:hanging="720"/>
        <w:jc w:val="both"/>
        <w:rPr>
          <w:sz w:val="20"/>
        </w:rPr>
      </w:pPr>
      <w:r>
        <w:rPr>
          <w:sz w:val="20"/>
        </w:rPr>
        <w:t xml:space="preserve">If channel frequencies have been stored in the memory, change channels by pressing the knob briefly and release. The LED will blink the next channel number (frequency) and the receiver will resume operation on that channel.  If no channel frequencies have </w:t>
      </w:r>
      <w:r>
        <w:rPr>
          <w:sz w:val="20"/>
        </w:rPr>
        <w:t xml:space="preserve">been stored </w:t>
      </w:r>
      <w:r>
        <w:rPr>
          <w:spacing w:val="-5"/>
          <w:sz w:val="20"/>
        </w:rPr>
        <w:t xml:space="preserve">when </w:t>
      </w:r>
      <w:r>
        <w:rPr>
          <w:sz w:val="20"/>
        </w:rPr>
        <w:t>pressing the knob to change channels, the LED will flash from green to red to yellow to green, indicating no stored channels and the unit will resume operation on the channel set by the switches.</w:t>
      </w:r>
    </w:p>
    <w:p w:rsidR="00995915" w:rsidRDefault="00285CA1">
      <w:pPr>
        <w:pStyle w:val="Paragraphedeliste"/>
        <w:numPr>
          <w:ilvl w:val="0"/>
          <w:numId w:val="5"/>
        </w:numPr>
        <w:tabs>
          <w:tab w:val="left" w:pos="878"/>
        </w:tabs>
        <w:spacing w:before="120"/>
        <w:ind w:right="1000" w:hanging="720"/>
        <w:rPr>
          <w:sz w:val="20"/>
        </w:rPr>
      </w:pPr>
      <w:r>
        <w:rPr>
          <w:sz w:val="20"/>
        </w:rPr>
        <w:t>Whenever power is switched ON, the unit operation defaults to the channel frequency set by the switches.</w:t>
      </w:r>
    </w:p>
    <w:p w:rsidR="00995915" w:rsidRDefault="00285CA1">
      <w:pPr>
        <w:spacing w:before="123" w:line="228" w:lineRule="exact"/>
        <w:ind w:left="657"/>
        <w:rPr>
          <w:b/>
          <w:i/>
          <w:sz w:val="20"/>
        </w:rPr>
      </w:pPr>
      <w:r>
        <w:rPr>
          <w:b/>
          <w:i/>
          <w:sz w:val="20"/>
          <w:u w:val="thick"/>
        </w:rPr>
        <w:t>Programming - Add a New Frequency to The Next Open Channel</w:t>
      </w:r>
    </w:p>
    <w:p w:rsidR="00995915" w:rsidRDefault="00285CA1">
      <w:pPr>
        <w:pStyle w:val="Paragraphedeliste"/>
        <w:numPr>
          <w:ilvl w:val="0"/>
          <w:numId w:val="4"/>
        </w:numPr>
        <w:tabs>
          <w:tab w:val="left" w:pos="942"/>
        </w:tabs>
        <w:spacing w:line="228" w:lineRule="exact"/>
        <w:ind w:hanging="284"/>
        <w:rPr>
          <w:sz w:val="20"/>
        </w:rPr>
      </w:pPr>
      <w:r>
        <w:rPr>
          <w:sz w:val="20"/>
        </w:rPr>
        <w:t>Position the receiver at a location within 20 to 100 feet of the transmitter or</w:t>
      </w:r>
      <w:r>
        <w:rPr>
          <w:spacing w:val="-26"/>
          <w:sz w:val="20"/>
        </w:rPr>
        <w:t xml:space="preserve"> </w:t>
      </w:r>
      <w:r>
        <w:rPr>
          <w:sz w:val="20"/>
        </w:rPr>
        <w:t>transmitters</w:t>
      </w:r>
      <w:r>
        <w:rPr>
          <w:sz w:val="20"/>
        </w:rPr>
        <w:t>.</w:t>
      </w:r>
    </w:p>
    <w:p w:rsidR="00995915" w:rsidRDefault="00285CA1">
      <w:pPr>
        <w:pStyle w:val="Paragraphedeliste"/>
        <w:numPr>
          <w:ilvl w:val="0"/>
          <w:numId w:val="4"/>
        </w:numPr>
        <w:tabs>
          <w:tab w:val="left" w:pos="942"/>
        </w:tabs>
        <w:spacing w:before="120"/>
        <w:ind w:hanging="284"/>
        <w:rPr>
          <w:sz w:val="20"/>
        </w:rPr>
      </w:pPr>
      <w:r>
        <w:rPr>
          <w:sz w:val="20"/>
        </w:rPr>
        <w:t>With the power ON, depress the knob until the LED starts rapidly blinking, then release the</w:t>
      </w:r>
      <w:r>
        <w:rPr>
          <w:spacing w:val="-37"/>
          <w:sz w:val="20"/>
        </w:rPr>
        <w:t xml:space="preserve"> </w:t>
      </w:r>
      <w:r>
        <w:rPr>
          <w:sz w:val="20"/>
        </w:rPr>
        <w:t>knob.</w:t>
      </w:r>
    </w:p>
    <w:p w:rsidR="00995915" w:rsidRDefault="00285CA1">
      <w:pPr>
        <w:pStyle w:val="Paragraphedeliste"/>
        <w:numPr>
          <w:ilvl w:val="0"/>
          <w:numId w:val="4"/>
        </w:numPr>
        <w:tabs>
          <w:tab w:val="left" w:pos="942"/>
        </w:tabs>
        <w:spacing w:before="121"/>
        <w:ind w:right="998" w:hanging="284"/>
        <w:jc w:val="both"/>
        <w:rPr>
          <w:sz w:val="20"/>
        </w:rPr>
      </w:pPr>
      <w:r>
        <w:rPr>
          <w:sz w:val="20"/>
        </w:rPr>
        <w:t>The unit goes into program mode and does a scan/ search. Previously programmed frequencies will be automatically skipped. When the unit stops on a new frequ</w:t>
      </w:r>
      <w:r>
        <w:rPr>
          <w:sz w:val="20"/>
        </w:rPr>
        <w:t>ency audio from the transmitter will be heard in the earphone and the LED will stop blinking rapidly and will change to a slow blink mode. The unit is now waiting for an operator decision. You must now decide to either SKIP or STORE the frequency (step 4 o</w:t>
      </w:r>
      <w:r>
        <w:rPr>
          <w:sz w:val="20"/>
        </w:rPr>
        <w:t>r 5 below.) Switching the power to OFF without storing will delete the</w:t>
      </w:r>
      <w:r>
        <w:rPr>
          <w:spacing w:val="-1"/>
          <w:sz w:val="20"/>
        </w:rPr>
        <w:t xml:space="preserve"> </w:t>
      </w:r>
      <w:r>
        <w:rPr>
          <w:sz w:val="20"/>
        </w:rPr>
        <w:t>frequency.</w:t>
      </w:r>
    </w:p>
    <w:p w:rsidR="00995915" w:rsidRDefault="00285CA1">
      <w:pPr>
        <w:pStyle w:val="Paragraphedeliste"/>
        <w:numPr>
          <w:ilvl w:val="0"/>
          <w:numId w:val="4"/>
        </w:numPr>
        <w:tabs>
          <w:tab w:val="left" w:pos="942"/>
        </w:tabs>
        <w:spacing w:before="119"/>
        <w:ind w:hanging="284"/>
        <w:rPr>
          <w:sz w:val="20"/>
        </w:rPr>
      </w:pPr>
      <w:r>
        <w:rPr>
          <w:sz w:val="20"/>
        </w:rPr>
        <w:t>To SKIP the frequency, depress the knob briefly and the scan/search will</w:t>
      </w:r>
      <w:r>
        <w:rPr>
          <w:spacing w:val="-15"/>
          <w:sz w:val="20"/>
        </w:rPr>
        <w:t xml:space="preserve"> </w:t>
      </w:r>
      <w:r>
        <w:rPr>
          <w:sz w:val="20"/>
        </w:rPr>
        <w:t>resume.</w:t>
      </w:r>
    </w:p>
    <w:p w:rsidR="00995915" w:rsidRDefault="00285CA1">
      <w:pPr>
        <w:pStyle w:val="Paragraphedeliste"/>
        <w:numPr>
          <w:ilvl w:val="0"/>
          <w:numId w:val="4"/>
        </w:numPr>
        <w:tabs>
          <w:tab w:val="left" w:pos="942"/>
        </w:tabs>
        <w:spacing w:before="120"/>
        <w:ind w:right="999" w:hanging="284"/>
        <w:rPr>
          <w:sz w:val="20"/>
        </w:rPr>
      </w:pPr>
      <w:r>
        <w:rPr>
          <w:sz w:val="20"/>
        </w:rPr>
        <w:t>To STORE the frequency into a channel memory, depress the knob until the LED blinks the new c</w:t>
      </w:r>
      <w:r>
        <w:rPr>
          <w:sz w:val="20"/>
        </w:rPr>
        <w:t>hannel number, then release the knob. The frequency is now stored in an open</w:t>
      </w:r>
      <w:r>
        <w:rPr>
          <w:spacing w:val="-35"/>
          <w:sz w:val="20"/>
        </w:rPr>
        <w:t xml:space="preserve"> </w:t>
      </w:r>
      <w:r>
        <w:rPr>
          <w:sz w:val="20"/>
        </w:rPr>
        <w:t>channel.</w:t>
      </w:r>
    </w:p>
    <w:p w:rsidR="00995915" w:rsidRDefault="00285CA1">
      <w:pPr>
        <w:pStyle w:val="Paragraphedeliste"/>
        <w:numPr>
          <w:ilvl w:val="0"/>
          <w:numId w:val="4"/>
        </w:numPr>
        <w:tabs>
          <w:tab w:val="left" w:pos="942"/>
        </w:tabs>
        <w:spacing w:before="120"/>
        <w:ind w:right="997" w:hanging="284"/>
        <w:rPr>
          <w:sz w:val="20"/>
        </w:rPr>
      </w:pPr>
      <w:r>
        <w:rPr>
          <w:sz w:val="20"/>
        </w:rPr>
        <w:t>The unit will continue scan/search for other frequencies. To store more frequencies repeat steps 4 and 5 above. Up to 5 frequencies can be stored in memory</w:t>
      </w:r>
      <w:r>
        <w:rPr>
          <w:spacing w:val="-12"/>
          <w:sz w:val="20"/>
        </w:rPr>
        <w:t xml:space="preserve"> </w:t>
      </w:r>
      <w:r>
        <w:rPr>
          <w:sz w:val="20"/>
        </w:rPr>
        <w:t>channels.</w:t>
      </w:r>
    </w:p>
    <w:p w:rsidR="00995915" w:rsidRDefault="00285CA1">
      <w:pPr>
        <w:pStyle w:val="Paragraphedeliste"/>
        <w:numPr>
          <w:ilvl w:val="0"/>
          <w:numId w:val="4"/>
        </w:numPr>
        <w:tabs>
          <w:tab w:val="left" w:pos="943"/>
        </w:tabs>
        <w:spacing w:before="121"/>
        <w:ind w:right="997" w:hanging="284"/>
        <w:jc w:val="both"/>
        <w:rPr>
          <w:sz w:val="20"/>
        </w:rPr>
      </w:pPr>
      <w:r>
        <w:rPr>
          <w:sz w:val="20"/>
        </w:rPr>
        <w:t>When</w:t>
      </w:r>
      <w:r>
        <w:rPr>
          <w:sz w:val="20"/>
        </w:rPr>
        <w:t xml:space="preserve"> all desired frequencies are stored switch the power to OFF for a few moments, then switch back to ON. The unit will default to the channel number set by the switches and resume normal operating</w:t>
      </w:r>
      <w:r>
        <w:rPr>
          <w:spacing w:val="-2"/>
          <w:sz w:val="20"/>
        </w:rPr>
        <w:t xml:space="preserve"> </w:t>
      </w:r>
      <w:r>
        <w:rPr>
          <w:sz w:val="20"/>
        </w:rPr>
        <w:t>mode.</w:t>
      </w:r>
    </w:p>
    <w:p w:rsidR="00995915" w:rsidRDefault="00995915">
      <w:pPr>
        <w:jc w:val="both"/>
        <w:rPr>
          <w:sz w:val="20"/>
        </w:rPr>
        <w:sectPr w:rsidR="00995915">
          <w:pgSz w:w="11910" w:h="16840"/>
          <w:pgMar w:top="1340" w:right="420" w:bottom="1520" w:left="760" w:header="0" w:footer="1338" w:gutter="0"/>
          <w:cols w:space="720"/>
        </w:sectPr>
      </w:pPr>
    </w:p>
    <w:p w:rsidR="00995915" w:rsidRDefault="00285CA1">
      <w:pPr>
        <w:pStyle w:val="Titre3"/>
        <w:ind w:left="2628"/>
      </w:pPr>
      <w:r>
        <w:lastRenderedPageBreak/>
        <w:t>DT8 - Lectronics IF-BR5a (récepteur HF) (2/2)</w:t>
      </w:r>
    </w:p>
    <w:p w:rsidR="00995915" w:rsidRDefault="00995915">
      <w:pPr>
        <w:pStyle w:val="Corpsdetexte"/>
        <w:spacing w:before="3"/>
        <w:rPr>
          <w:b/>
          <w:sz w:val="30"/>
        </w:rPr>
      </w:pPr>
    </w:p>
    <w:p w:rsidR="00995915" w:rsidRDefault="00285CA1">
      <w:pPr>
        <w:pStyle w:val="Paragraphedeliste"/>
        <w:numPr>
          <w:ilvl w:val="0"/>
          <w:numId w:val="4"/>
        </w:numPr>
        <w:tabs>
          <w:tab w:val="left" w:pos="943"/>
        </w:tabs>
        <w:ind w:right="998" w:hanging="284"/>
        <w:jc w:val="both"/>
        <w:rPr>
          <w:sz w:val="20"/>
        </w:rPr>
      </w:pPr>
      <w:r>
        <w:rPr>
          <w:sz w:val="20"/>
        </w:rPr>
        <w:t>The first scan is made at low sensitivity and searches for only high level transmitter signals to avoid intermods. If the receiver does not stop on any frequency in the first scan, that means an IFB transmitte</w:t>
      </w:r>
      <w:r>
        <w:rPr>
          <w:sz w:val="20"/>
        </w:rPr>
        <w:t xml:space="preserve">r was not detected. In this condition the LED will change from </w:t>
      </w:r>
      <w:proofErr w:type="gramStart"/>
      <w:r>
        <w:rPr>
          <w:sz w:val="20"/>
        </w:rPr>
        <w:t>a</w:t>
      </w:r>
      <w:proofErr w:type="gramEnd"/>
      <w:r>
        <w:rPr>
          <w:sz w:val="20"/>
        </w:rPr>
        <w:t xml:space="preserve"> fast blink to a slow blink indicating the end of the scan. The complete scan should take 15 to 40</w:t>
      </w:r>
      <w:r>
        <w:rPr>
          <w:spacing w:val="-24"/>
          <w:sz w:val="20"/>
        </w:rPr>
        <w:t xml:space="preserve"> </w:t>
      </w:r>
      <w:r>
        <w:rPr>
          <w:sz w:val="20"/>
        </w:rPr>
        <w:t>seconds.</w:t>
      </w:r>
    </w:p>
    <w:p w:rsidR="00995915" w:rsidRDefault="00285CA1">
      <w:pPr>
        <w:pStyle w:val="Paragraphedeliste"/>
        <w:numPr>
          <w:ilvl w:val="0"/>
          <w:numId w:val="4"/>
        </w:numPr>
        <w:tabs>
          <w:tab w:val="left" w:pos="942"/>
        </w:tabs>
        <w:spacing w:before="121"/>
        <w:ind w:right="999" w:hanging="284"/>
        <w:jc w:val="both"/>
        <w:rPr>
          <w:sz w:val="20"/>
        </w:rPr>
      </w:pPr>
      <w:r>
        <w:rPr>
          <w:sz w:val="20"/>
        </w:rPr>
        <w:t xml:space="preserve">If the receiver still does not stop on any frequency, check that the transmitter is </w:t>
      </w:r>
      <w:r>
        <w:rPr>
          <w:sz w:val="20"/>
        </w:rPr>
        <w:t>ON. Also, if a frequency is not received or received but distorted, some other signal may be interfering on that frequency. Change the transmitter to another frequency and try again. A second scan at high sensitivity is initiated by depressing the knob bri</w:t>
      </w:r>
      <w:r>
        <w:rPr>
          <w:sz w:val="20"/>
        </w:rPr>
        <w:t>efly at the end of the first scan to search for low level transmitter signals. When the scan stops and the transmitter audio is heard, either SKIP or STORE the frequency (step 4 or 5</w:t>
      </w:r>
      <w:r>
        <w:rPr>
          <w:spacing w:val="-9"/>
          <w:sz w:val="20"/>
        </w:rPr>
        <w:t xml:space="preserve"> </w:t>
      </w:r>
      <w:r>
        <w:rPr>
          <w:sz w:val="20"/>
        </w:rPr>
        <w:t>above).</w:t>
      </w:r>
    </w:p>
    <w:p w:rsidR="00995915" w:rsidRDefault="00285CA1">
      <w:pPr>
        <w:pStyle w:val="Paragraphedeliste"/>
        <w:numPr>
          <w:ilvl w:val="0"/>
          <w:numId w:val="4"/>
        </w:numPr>
        <w:tabs>
          <w:tab w:val="left" w:pos="942"/>
        </w:tabs>
        <w:spacing w:before="120"/>
        <w:ind w:right="998" w:hanging="284"/>
        <w:jc w:val="both"/>
        <w:rPr>
          <w:sz w:val="20"/>
        </w:rPr>
      </w:pPr>
      <w:r>
        <w:rPr>
          <w:sz w:val="20"/>
        </w:rPr>
        <w:t>Switching the POWER to OFF during any mode simply terminates that</w:t>
      </w:r>
      <w:r>
        <w:rPr>
          <w:sz w:val="20"/>
        </w:rPr>
        <w:t xml:space="preserve"> mode and returns the unit to normal operating mode when the power is switched back to</w:t>
      </w:r>
      <w:r>
        <w:rPr>
          <w:spacing w:val="-6"/>
          <w:sz w:val="20"/>
        </w:rPr>
        <w:t xml:space="preserve"> </w:t>
      </w:r>
      <w:r>
        <w:rPr>
          <w:sz w:val="20"/>
        </w:rPr>
        <w:t>ON.</w:t>
      </w:r>
    </w:p>
    <w:p w:rsidR="00995915" w:rsidRDefault="00285CA1">
      <w:pPr>
        <w:spacing w:before="122"/>
        <w:ind w:left="657"/>
        <w:rPr>
          <w:b/>
          <w:i/>
          <w:sz w:val="20"/>
        </w:rPr>
      </w:pPr>
      <w:r>
        <w:rPr>
          <w:noProof/>
          <w:lang w:eastAsia="fr-FR"/>
        </w:rPr>
        <w:drawing>
          <wp:anchor distT="0" distB="0" distL="0" distR="0" simplePos="0" relativeHeight="251646976" behindDoc="0" locked="0" layoutInCell="1" allowOverlap="1">
            <wp:simplePos x="0" y="0"/>
            <wp:positionH relativeFrom="page">
              <wp:posOffset>938022</wp:posOffset>
            </wp:positionH>
            <wp:positionV relativeFrom="paragraph">
              <wp:posOffset>291088</wp:posOffset>
            </wp:positionV>
            <wp:extent cx="956900" cy="2343150"/>
            <wp:effectExtent l="0" t="0" r="0" b="0"/>
            <wp:wrapNone/>
            <wp:docPr id="4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1.png"/>
                    <pic:cNvPicPr/>
                  </pic:nvPicPr>
                  <pic:blipFill>
                    <a:blip r:embed="rId43" cstate="print"/>
                    <a:stretch>
                      <a:fillRect/>
                    </a:stretch>
                  </pic:blipFill>
                  <pic:spPr>
                    <a:xfrm>
                      <a:off x="0" y="0"/>
                      <a:ext cx="956900" cy="2343150"/>
                    </a:xfrm>
                    <a:prstGeom prst="rect">
                      <a:avLst/>
                    </a:prstGeom>
                  </pic:spPr>
                </pic:pic>
              </a:graphicData>
            </a:graphic>
          </wp:anchor>
        </w:drawing>
      </w:r>
      <w:r>
        <w:rPr>
          <w:noProof/>
          <w:lang w:eastAsia="fr-FR"/>
        </w:rPr>
        <w:drawing>
          <wp:anchor distT="0" distB="0" distL="0" distR="0" simplePos="0" relativeHeight="251648000" behindDoc="0" locked="0" layoutInCell="1" allowOverlap="1">
            <wp:simplePos x="0" y="0"/>
            <wp:positionH relativeFrom="page">
              <wp:posOffset>2098548</wp:posOffset>
            </wp:positionH>
            <wp:positionV relativeFrom="paragraph">
              <wp:posOffset>417580</wp:posOffset>
            </wp:positionV>
            <wp:extent cx="1455786" cy="1514475"/>
            <wp:effectExtent l="0" t="0" r="0" b="0"/>
            <wp:wrapNone/>
            <wp:docPr id="5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2.png"/>
                    <pic:cNvPicPr/>
                  </pic:nvPicPr>
                  <pic:blipFill>
                    <a:blip r:embed="rId44" cstate="print"/>
                    <a:stretch>
                      <a:fillRect/>
                    </a:stretch>
                  </pic:blipFill>
                  <pic:spPr>
                    <a:xfrm>
                      <a:off x="0" y="0"/>
                      <a:ext cx="1455786" cy="1514475"/>
                    </a:xfrm>
                    <a:prstGeom prst="rect">
                      <a:avLst/>
                    </a:prstGeom>
                  </pic:spPr>
                </pic:pic>
              </a:graphicData>
            </a:graphic>
          </wp:anchor>
        </w:drawing>
      </w:r>
      <w:r>
        <w:rPr>
          <w:noProof/>
          <w:lang w:eastAsia="fr-FR"/>
        </w:rPr>
        <w:drawing>
          <wp:anchor distT="0" distB="0" distL="0" distR="0" simplePos="0" relativeHeight="251649024" behindDoc="0" locked="0" layoutInCell="1" allowOverlap="1">
            <wp:simplePos x="0" y="0"/>
            <wp:positionH relativeFrom="page">
              <wp:posOffset>2099310</wp:posOffset>
            </wp:positionH>
            <wp:positionV relativeFrom="paragraph">
              <wp:posOffset>2063500</wp:posOffset>
            </wp:positionV>
            <wp:extent cx="1188320" cy="566737"/>
            <wp:effectExtent l="0" t="0" r="0" b="0"/>
            <wp:wrapNone/>
            <wp:docPr id="5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3.png"/>
                    <pic:cNvPicPr/>
                  </pic:nvPicPr>
                  <pic:blipFill>
                    <a:blip r:embed="rId45" cstate="print"/>
                    <a:stretch>
                      <a:fillRect/>
                    </a:stretch>
                  </pic:blipFill>
                  <pic:spPr>
                    <a:xfrm>
                      <a:off x="0" y="0"/>
                      <a:ext cx="1188320" cy="566737"/>
                    </a:xfrm>
                    <a:prstGeom prst="rect">
                      <a:avLst/>
                    </a:prstGeom>
                  </pic:spPr>
                </pic:pic>
              </a:graphicData>
            </a:graphic>
          </wp:anchor>
        </w:drawing>
      </w:r>
      <w:r>
        <w:rPr>
          <w:noProof/>
          <w:lang w:eastAsia="fr-FR"/>
        </w:rPr>
        <w:drawing>
          <wp:anchor distT="0" distB="0" distL="0" distR="0" simplePos="0" relativeHeight="251650048" behindDoc="0" locked="0" layoutInCell="1" allowOverlap="1">
            <wp:simplePos x="0" y="0"/>
            <wp:positionH relativeFrom="page">
              <wp:posOffset>3887723</wp:posOffset>
            </wp:positionH>
            <wp:positionV relativeFrom="paragraph">
              <wp:posOffset>288802</wp:posOffset>
            </wp:positionV>
            <wp:extent cx="784083" cy="557212"/>
            <wp:effectExtent l="0" t="0" r="0" b="0"/>
            <wp:wrapNone/>
            <wp:docPr id="5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4.png"/>
                    <pic:cNvPicPr/>
                  </pic:nvPicPr>
                  <pic:blipFill>
                    <a:blip r:embed="rId46" cstate="print"/>
                    <a:stretch>
                      <a:fillRect/>
                    </a:stretch>
                  </pic:blipFill>
                  <pic:spPr>
                    <a:xfrm>
                      <a:off x="0" y="0"/>
                      <a:ext cx="784083" cy="557212"/>
                    </a:xfrm>
                    <a:prstGeom prst="rect">
                      <a:avLst/>
                    </a:prstGeom>
                  </pic:spPr>
                </pic:pic>
              </a:graphicData>
            </a:graphic>
          </wp:anchor>
        </w:drawing>
      </w:r>
      <w:r>
        <w:rPr>
          <w:noProof/>
          <w:lang w:eastAsia="fr-FR"/>
        </w:rPr>
        <w:drawing>
          <wp:anchor distT="0" distB="0" distL="0" distR="0" simplePos="0" relativeHeight="251651072" behindDoc="0" locked="0" layoutInCell="1" allowOverlap="1">
            <wp:simplePos x="0" y="0"/>
            <wp:positionH relativeFrom="page">
              <wp:posOffset>5049011</wp:posOffset>
            </wp:positionH>
            <wp:positionV relativeFrom="paragraph">
              <wp:posOffset>288802</wp:posOffset>
            </wp:positionV>
            <wp:extent cx="1587893" cy="2228850"/>
            <wp:effectExtent l="0" t="0" r="0" b="0"/>
            <wp:wrapNone/>
            <wp:docPr id="5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5.png"/>
                    <pic:cNvPicPr/>
                  </pic:nvPicPr>
                  <pic:blipFill>
                    <a:blip r:embed="rId47" cstate="print"/>
                    <a:stretch>
                      <a:fillRect/>
                    </a:stretch>
                  </pic:blipFill>
                  <pic:spPr>
                    <a:xfrm>
                      <a:off x="0" y="0"/>
                      <a:ext cx="1587893" cy="2228850"/>
                    </a:xfrm>
                    <a:prstGeom prst="rect">
                      <a:avLst/>
                    </a:prstGeom>
                  </pic:spPr>
                </pic:pic>
              </a:graphicData>
            </a:graphic>
          </wp:anchor>
        </w:drawing>
      </w:r>
      <w:r>
        <w:rPr>
          <w:noProof/>
          <w:lang w:eastAsia="fr-FR"/>
        </w:rPr>
        <w:drawing>
          <wp:anchor distT="0" distB="0" distL="0" distR="0" simplePos="0" relativeHeight="251652096" behindDoc="0" locked="0" layoutInCell="1" allowOverlap="1">
            <wp:simplePos x="0" y="0"/>
            <wp:positionH relativeFrom="page">
              <wp:posOffset>3887723</wp:posOffset>
            </wp:positionH>
            <wp:positionV relativeFrom="paragraph">
              <wp:posOffset>993652</wp:posOffset>
            </wp:positionV>
            <wp:extent cx="851952" cy="447675"/>
            <wp:effectExtent l="0" t="0" r="0" b="0"/>
            <wp:wrapNone/>
            <wp:docPr id="5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6.png"/>
                    <pic:cNvPicPr/>
                  </pic:nvPicPr>
                  <pic:blipFill>
                    <a:blip r:embed="rId48" cstate="print"/>
                    <a:stretch>
                      <a:fillRect/>
                    </a:stretch>
                  </pic:blipFill>
                  <pic:spPr>
                    <a:xfrm>
                      <a:off x="0" y="0"/>
                      <a:ext cx="851952" cy="447675"/>
                    </a:xfrm>
                    <a:prstGeom prst="rect">
                      <a:avLst/>
                    </a:prstGeom>
                  </pic:spPr>
                </pic:pic>
              </a:graphicData>
            </a:graphic>
          </wp:anchor>
        </w:drawing>
      </w:r>
      <w:r>
        <w:rPr>
          <w:lang w:val="en-US"/>
        </w:rPr>
        <w:pict>
          <v:shape id="_x0000_s1031" style="position:absolute;left:0;text-align:left;margin-left:306.3pt;margin-top:124.15pt;width:27.2pt;height:5pt;z-index:251653120;mso-position-horizontal-relative:page;mso-position-vertical-relative:text" coordorigin="6126,2483" coordsize="544,100" o:spt="100" adj="0,,0" path="m6140,2483r-14,l6126,2581r14,l6140,2483t68,32l6199,2508r-19,l6175,2513r-2,6l6173,2509r-15,l6158,2581r15,l6173,2530r5,-8l6190,2522r3,4l6193,2581r15,l6208,2522r,-3l6208,2515t66,-32l6260,2483r,53l6260,2556r-3,11l6239,2567r-3,-12l6236,2536r3,-12l6258,2524r2,12l6260,2483r-1,l6259,2519r-2,-5l6253,2508r-9,l6236,2510r-7,7l6224,2528r-2,16l6223,2559r4,12l6234,2579r10,3l6252,2582r5,-4l6259,2572r,9l6274,2581r,-9l6274,2567r,-43l6274,2519r,-36m6305,2509r-15,l6290,2581r15,l6305,2509t,-26l6290,2483r,18l6305,2501r,-18m6370,2534r-2,-12l6367,2513r-13,-5l6346,2508r-12,3l6326,2519r-4,12l6320,2546r2,15l6326,2572r8,8l6344,2582r14,l6367,2573r1,-6l6368,2555r-14,l6354,2558r-2,9l6335,2567r-1,-15l6334,2536r2,-14l6353,2522r1,11l6354,2534r16,m6430,2578r-4,l6426,2573r,-5l6426,2545r,-23l6426,2513r-10,-5l6391,2508r-7,6l6382,2532r13,l6396,2525r2,-3l6409,2522r4,2l6413,2536r,9l6413,2562r-5,6l6396,2568r-2,-2l6394,2554r4,-3l6401,2551r6,-1l6409,2548r3,-2l6413,2545r,-9l6408,2537r-13,2l6385,2540r-6,10l6379,2576r9,6l6402,2582r7,-2l6413,2573r1,2l6414,2581r16,l6430,2578t38,-69l6460,2509r,-19l6445,2490r,19l6438,2509r,13l6445,2522r,59l6468,2581r,-14l6462,2567r-1,-1l6460,2566r,-44l6468,2522r,-13m6533,2544r-2,-16l6528,2522r-3,-5l6518,2512r,22l6518,2554r-1,13l6497,2567r-4,-11l6493,2536r3,-14l6516,2522r2,12l6518,2512r-2,-2l6505,2508r-10,2l6487,2517r-6,11l6479,2544r2,17l6487,2573r8,7l6505,2582r12,-2l6525,2572r3,-5l6531,2560r2,-16m6578,2508r-10,l6564,2514r-2,7l6562,2509r-15,l6547,2581r15,l6562,2530r6,-4l6578,2526r,-5l6578,2508t58,40l6631,2540r-11,-2l6606,2534r-2,-2l6604,2521r13,l6620,2522r,9l6635,2531r-1,-10l6634,2512r-12,-4l6594,2508r-4,12l6590,2544r8,6l6607,2552r6,2l6619,2556r3,1l6622,2563r-2,5l6606,2568r-5,-4l6601,2558r-13,l6588,2578r13,4l6622,2582r14,-3l6636,2568r,-20m6670,2561r-16,l6654,2581r16,l6670,2561t,-49l6654,2512r,20l6670,2532r,-20e" fillcolor="#231f20" stroked="f">
            <v:stroke joinstyle="round"/>
            <v:formulas/>
            <v:path arrowok="t" o:connecttype="segments"/>
            <w10:wrap anchorx="page"/>
          </v:shape>
        </w:pict>
      </w:r>
      <w:r>
        <w:rPr>
          <w:noProof/>
          <w:lang w:eastAsia="fr-FR"/>
        </w:rPr>
        <w:drawing>
          <wp:anchor distT="0" distB="0" distL="0" distR="0" simplePos="0" relativeHeight="251654144" behindDoc="0" locked="0" layoutInCell="1" allowOverlap="1">
            <wp:simplePos x="0" y="0"/>
            <wp:positionH relativeFrom="page">
              <wp:posOffset>3890771</wp:posOffset>
            </wp:positionH>
            <wp:positionV relativeFrom="paragraph">
              <wp:posOffset>1881383</wp:posOffset>
            </wp:positionV>
            <wp:extent cx="627945" cy="79343"/>
            <wp:effectExtent l="0" t="0" r="0" b="0"/>
            <wp:wrapNone/>
            <wp:docPr id="6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7.png"/>
                    <pic:cNvPicPr/>
                  </pic:nvPicPr>
                  <pic:blipFill>
                    <a:blip r:embed="rId49" cstate="print"/>
                    <a:stretch>
                      <a:fillRect/>
                    </a:stretch>
                  </pic:blipFill>
                  <pic:spPr>
                    <a:xfrm>
                      <a:off x="0" y="0"/>
                      <a:ext cx="627945" cy="79343"/>
                    </a:xfrm>
                    <a:prstGeom prst="rect">
                      <a:avLst/>
                    </a:prstGeom>
                  </pic:spPr>
                </pic:pic>
              </a:graphicData>
            </a:graphic>
          </wp:anchor>
        </w:drawing>
      </w:r>
      <w:r>
        <w:rPr>
          <w:noProof/>
          <w:lang w:eastAsia="fr-FR"/>
        </w:rPr>
        <w:drawing>
          <wp:anchor distT="0" distB="0" distL="0" distR="0" simplePos="0" relativeHeight="251655168" behindDoc="0" locked="0" layoutInCell="1" allowOverlap="1">
            <wp:simplePos x="0" y="0"/>
            <wp:positionH relativeFrom="page">
              <wp:posOffset>3887723</wp:posOffset>
            </wp:positionH>
            <wp:positionV relativeFrom="paragraph">
              <wp:posOffset>2096267</wp:posOffset>
            </wp:positionV>
            <wp:extent cx="670210" cy="309562"/>
            <wp:effectExtent l="0" t="0" r="0" b="0"/>
            <wp:wrapNone/>
            <wp:docPr id="6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8.png"/>
                    <pic:cNvPicPr/>
                  </pic:nvPicPr>
                  <pic:blipFill>
                    <a:blip r:embed="rId50" cstate="print"/>
                    <a:stretch>
                      <a:fillRect/>
                    </a:stretch>
                  </pic:blipFill>
                  <pic:spPr>
                    <a:xfrm>
                      <a:off x="0" y="0"/>
                      <a:ext cx="670210" cy="309562"/>
                    </a:xfrm>
                    <a:prstGeom prst="rect">
                      <a:avLst/>
                    </a:prstGeom>
                  </pic:spPr>
                </pic:pic>
              </a:graphicData>
            </a:graphic>
          </wp:anchor>
        </w:drawing>
      </w:r>
      <w:r>
        <w:rPr>
          <w:b/>
          <w:i/>
          <w:sz w:val="20"/>
          <w:u w:val="thick"/>
        </w:rPr>
        <w:t>Specifications and Features</w:t>
      </w:r>
    </w:p>
    <w:p w:rsidR="00995915" w:rsidRDefault="00995915">
      <w:pPr>
        <w:pStyle w:val="Corpsdetexte"/>
        <w:rPr>
          <w:b/>
          <w:i/>
          <w:sz w:val="20"/>
        </w:rPr>
      </w:pPr>
    </w:p>
    <w:p w:rsidR="00995915" w:rsidRDefault="00995915">
      <w:pPr>
        <w:pStyle w:val="Corpsdetexte"/>
        <w:rPr>
          <w:b/>
          <w:i/>
          <w:sz w:val="20"/>
        </w:rPr>
      </w:pPr>
    </w:p>
    <w:p w:rsidR="00995915" w:rsidRDefault="00995915">
      <w:pPr>
        <w:pStyle w:val="Corpsdetexte"/>
        <w:rPr>
          <w:b/>
          <w:i/>
          <w:sz w:val="20"/>
        </w:rPr>
      </w:pPr>
    </w:p>
    <w:p w:rsidR="00995915" w:rsidRDefault="00995915">
      <w:pPr>
        <w:pStyle w:val="Corpsdetexte"/>
        <w:rPr>
          <w:b/>
          <w:i/>
          <w:sz w:val="20"/>
        </w:rPr>
      </w:pPr>
    </w:p>
    <w:p w:rsidR="00995915" w:rsidRDefault="00995915">
      <w:pPr>
        <w:pStyle w:val="Corpsdetexte"/>
        <w:rPr>
          <w:b/>
          <w:i/>
          <w:sz w:val="20"/>
        </w:rPr>
      </w:pPr>
    </w:p>
    <w:p w:rsidR="00995915" w:rsidRDefault="00995915">
      <w:pPr>
        <w:pStyle w:val="Corpsdetexte"/>
        <w:rPr>
          <w:b/>
          <w:i/>
          <w:sz w:val="20"/>
        </w:rPr>
      </w:pPr>
    </w:p>
    <w:p w:rsidR="00995915" w:rsidRDefault="00995915">
      <w:pPr>
        <w:pStyle w:val="Corpsdetexte"/>
        <w:rPr>
          <w:b/>
          <w:i/>
          <w:sz w:val="20"/>
        </w:rPr>
      </w:pPr>
    </w:p>
    <w:p w:rsidR="00995915" w:rsidRDefault="00995915">
      <w:pPr>
        <w:pStyle w:val="Corpsdetexte"/>
        <w:rPr>
          <w:b/>
          <w:i/>
          <w:sz w:val="20"/>
        </w:rPr>
      </w:pPr>
    </w:p>
    <w:p w:rsidR="00995915" w:rsidRDefault="00995915">
      <w:pPr>
        <w:pStyle w:val="Corpsdetexte"/>
        <w:rPr>
          <w:b/>
          <w:i/>
          <w:sz w:val="20"/>
        </w:rPr>
      </w:pPr>
    </w:p>
    <w:p w:rsidR="00995915" w:rsidRDefault="00995915">
      <w:pPr>
        <w:pStyle w:val="Corpsdetexte"/>
        <w:rPr>
          <w:b/>
          <w:i/>
          <w:sz w:val="20"/>
        </w:rPr>
      </w:pPr>
    </w:p>
    <w:p w:rsidR="00995915" w:rsidRDefault="00995915">
      <w:pPr>
        <w:pStyle w:val="Corpsdetexte"/>
        <w:rPr>
          <w:b/>
          <w:i/>
          <w:sz w:val="20"/>
        </w:rPr>
      </w:pPr>
    </w:p>
    <w:p w:rsidR="00995915" w:rsidRDefault="00995915">
      <w:pPr>
        <w:pStyle w:val="Corpsdetexte"/>
        <w:rPr>
          <w:b/>
          <w:i/>
          <w:sz w:val="20"/>
        </w:rPr>
      </w:pPr>
    </w:p>
    <w:p w:rsidR="00995915" w:rsidRDefault="00995915">
      <w:pPr>
        <w:pStyle w:val="Corpsdetexte"/>
        <w:rPr>
          <w:b/>
          <w:i/>
          <w:sz w:val="20"/>
        </w:rPr>
      </w:pPr>
    </w:p>
    <w:p w:rsidR="00995915" w:rsidRDefault="00995915">
      <w:pPr>
        <w:pStyle w:val="Corpsdetexte"/>
        <w:rPr>
          <w:b/>
          <w:i/>
          <w:sz w:val="20"/>
        </w:rPr>
      </w:pPr>
    </w:p>
    <w:p w:rsidR="00995915" w:rsidRDefault="00995915">
      <w:pPr>
        <w:pStyle w:val="Corpsdetexte"/>
        <w:rPr>
          <w:b/>
          <w:i/>
          <w:sz w:val="20"/>
        </w:rPr>
      </w:pPr>
    </w:p>
    <w:p w:rsidR="00995915" w:rsidRDefault="00995915">
      <w:pPr>
        <w:pStyle w:val="Corpsdetexte"/>
        <w:rPr>
          <w:b/>
          <w:i/>
          <w:sz w:val="20"/>
        </w:rPr>
      </w:pPr>
    </w:p>
    <w:p w:rsidR="00995915" w:rsidRDefault="00285CA1">
      <w:pPr>
        <w:pStyle w:val="Corpsdetexte"/>
        <w:spacing w:before="8"/>
        <w:rPr>
          <w:b/>
          <w:i/>
          <w:sz w:val="12"/>
        </w:rPr>
      </w:pPr>
      <w:r>
        <w:rPr>
          <w:noProof/>
          <w:lang w:eastAsia="fr-FR"/>
        </w:rPr>
        <w:drawing>
          <wp:anchor distT="0" distB="0" distL="0" distR="0" simplePos="0" relativeHeight="251624448" behindDoc="0" locked="0" layoutInCell="1" allowOverlap="1">
            <wp:simplePos x="0" y="0"/>
            <wp:positionH relativeFrom="page">
              <wp:posOffset>3891534</wp:posOffset>
            </wp:positionH>
            <wp:positionV relativeFrom="paragraph">
              <wp:posOffset>117741</wp:posOffset>
            </wp:positionV>
            <wp:extent cx="1447474" cy="82581"/>
            <wp:effectExtent l="0" t="0" r="0" b="0"/>
            <wp:wrapTopAndBottom/>
            <wp:docPr id="65"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9.png"/>
                    <pic:cNvPicPr/>
                  </pic:nvPicPr>
                  <pic:blipFill>
                    <a:blip r:embed="rId51" cstate="print"/>
                    <a:stretch>
                      <a:fillRect/>
                    </a:stretch>
                  </pic:blipFill>
                  <pic:spPr>
                    <a:xfrm>
                      <a:off x="0" y="0"/>
                      <a:ext cx="1447474" cy="82581"/>
                    </a:xfrm>
                    <a:prstGeom prst="rect">
                      <a:avLst/>
                    </a:prstGeom>
                  </pic:spPr>
                </pic:pic>
              </a:graphicData>
            </a:graphic>
          </wp:anchor>
        </w:drawing>
      </w:r>
    </w:p>
    <w:p w:rsidR="00995915" w:rsidRDefault="00285CA1">
      <w:pPr>
        <w:pStyle w:val="Titre1"/>
        <w:spacing w:before="32"/>
      </w:pPr>
      <w:r>
        <w:rPr>
          <w:color w:val="006EAA"/>
          <w:w w:val="81"/>
        </w:rPr>
        <w:t xml:space="preserve"> </w:t>
      </w:r>
    </w:p>
    <w:p w:rsidR="00995915" w:rsidRDefault="00995915">
      <w:pPr>
        <w:sectPr w:rsidR="00995915">
          <w:pgSz w:w="11910" w:h="16840"/>
          <w:pgMar w:top="1340" w:right="420" w:bottom="1520" w:left="760" w:header="0" w:footer="1338" w:gutter="0"/>
          <w:cols w:space="720"/>
        </w:sectPr>
      </w:pPr>
    </w:p>
    <w:p w:rsidR="00995915" w:rsidRDefault="00285CA1">
      <w:pPr>
        <w:pStyle w:val="Titre3"/>
        <w:ind w:left="2442"/>
      </w:pPr>
      <w:r>
        <w:lastRenderedPageBreak/>
        <w:t>DT9 - Schéma synoptique simplifié des plateaux</w:t>
      </w:r>
    </w:p>
    <w:p w:rsidR="00995915" w:rsidRDefault="00995915">
      <w:pPr>
        <w:pStyle w:val="Corpsdetexte"/>
        <w:rPr>
          <w:b/>
          <w:sz w:val="20"/>
        </w:rPr>
      </w:pPr>
    </w:p>
    <w:p w:rsidR="00995915" w:rsidRDefault="00285CA1">
      <w:pPr>
        <w:pStyle w:val="Corpsdetexte"/>
        <w:spacing w:before="2"/>
        <w:rPr>
          <w:b/>
          <w:sz w:val="17"/>
        </w:rPr>
      </w:pPr>
      <w:r>
        <w:rPr>
          <w:noProof/>
          <w:lang w:eastAsia="fr-FR"/>
        </w:rPr>
        <w:drawing>
          <wp:anchor distT="0" distB="0" distL="0" distR="0" simplePos="0" relativeHeight="251625472" behindDoc="0" locked="0" layoutInCell="1" allowOverlap="1">
            <wp:simplePos x="0" y="0"/>
            <wp:positionH relativeFrom="page">
              <wp:posOffset>1264747</wp:posOffset>
            </wp:positionH>
            <wp:positionV relativeFrom="paragraph">
              <wp:posOffset>150268</wp:posOffset>
            </wp:positionV>
            <wp:extent cx="5079571" cy="7485126"/>
            <wp:effectExtent l="0" t="0" r="0" b="0"/>
            <wp:wrapTopAndBottom/>
            <wp:docPr id="6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0.png"/>
                    <pic:cNvPicPr/>
                  </pic:nvPicPr>
                  <pic:blipFill>
                    <a:blip r:embed="rId52" cstate="print"/>
                    <a:stretch>
                      <a:fillRect/>
                    </a:stretch>
                  </pic:blipFill>
                  <pic:spPr>
                    <a:xfrm>
                      <a:off x="0" y="0"/>
                      <a:ext cx="5079571" cy="7485126"/>
                    </a:xfrm>
                    <a:prstGeom prst="rect">
                      <a:avLst/>
                    </a:prstGeom>
                  </pic:spPr>
                </pic:pic>
              </a:graphicData>
            </a:graphic>
          </wp:anchor>
        </w:drawing>
      </w:r>
    </w:p>
    <w:p w:rsidR="00995915" w:rsidRDefault="00995915">
      <w:pPr>
        <w:pStyle w:val="Corpsdetexte"/>
        <w:spacing w:before="1"/>
        <w:rPr>
          <w:b/>
          <w:sz w:val="25"/>
        </w:rPr>
      </w:pPr>
    </w:p>
    <w:p w:rsidR="00995915" w:rsidRDefault="00285CA1">
      <w:pPr>
        <w:pStyle w:val="Corpsdetexte"/>
        <w:ind w:left="657"/>
      </w:pPr>
      <w:r>
        <w:rPr>
          <w:w w:val="99"/>
        </w:rPr>
        <w:t>`</w:t>
      </w:r>
    </w:p>
    <w:p w:rsidR="00995915" w:rsidRDefault="00995915">
      <w:pPr>
        <w:sectPr w:rsidR="00995915">
          <w:pgSz w:w="11910" w:h="16840"/>
          <w:pgMar w:top="1340" w:right="420" w:bottom="1520" w:left="760" w:header="0" w:footer="1338" w:gutter="0"/>
          <w:cols w:space="720"/>
        </w:sectPr>
      </w:pPr>
    </w:p>
    <w:p w:rsidR="00995915" w:rsidRDefault="00285CA1">
      <w:pPr>
        <w:pStyle w:val="Titre3"/>
        <w:ind w:left="3762"/>
      </w:pPr>
      <w:r>
        <w:lastRenderedPageBreak/>
        <w:t>DT10 - Legrand DNX4500</w:t>
      </w:r>
    </w:p>
    <w:p w:rsidR="00995915" w:rsidRDefault="00995915">
      <w:pPr>
        <w:pStyle w:val="Corpsdetexte"/>
        <w:spacing w:before="2"/>
        <w:rPr>
          <w:b/>
        </w:rPr>
      </w:pPr>
    </w:p>
    <w:p w:rsidR="00995915" w:rsidRDefault="00285CA1">
      <w:pPr>
        <w:ind w:left="657"/>
        <w:rPr>
          <w:b/>
          <w:sz w:val="16"/>
        </w:rPr>
      </w:pPr>
      <w:r>
        <w:rPr>
          <w:b/>
          <w:sz w:val="16"/>
        </w:rPr>
        <w:t>CARACTERISTIQUES ELECTRIQUES ET MECANIQUES</w:t>
      </w:r>
    </w:p>
    <w:p w:rsidR="00995915" w:rsidRDefault="00285CA1">
      <w:pPr>
        <w:tabs>
          <w:tab w:val="left" w:pos="1673"/>
        </w:tabs>
        <w:spacing w:before="67" w:line="280" w:lineRule="atLeast"/>
        <w:ind w:left="657" w:right="7851"/>
        <w:rPr>
          <w:sz w:val="16"/>
        </w:rPr>
      </w:pPr>
      <w:r>
        <w:rPr>
          <w:lang w:val="en-US"/>
        </w:rPr>
        <w:pict>
          <v:group id="_x0000_s1027" style="position:absolute;left:0;text-align:left;margin-left:361.3pt;margin-top:20.35pt;width:190.5pt;height:192.8pt;z-index:251656192;mso-position-horizontal-relative:page" coordorigin="7226,407" coordsize="3810,3856">
            <v:shape id="_x0000_s1030" type="#_x0000_t75" style="position:absolute;left:7226;top:407;width:3810;height:3856">
              <v:imagedata r:id="rId53" o:title=""/>
            </v:shape>
            <v:shape id="_x0000_s1029" type="#_x0000_t75" style="position:absolute;left:10233;top:2089;width:522;height:191">
              <v:imagedata r:id="rId54" o:title=""/>
            </v:shape>
            <v:rect id="_x0000_s1028" style="position:absolute;left:10981;top:3122;width:24;height:6" fillcolor="#231f20" stroked="f"/>
            <w10:wrap anchorx="page"/>
          </v:group>
        </w:pict>
      </w:r>
      <w:r>
        <w:rPr>
          <w:b/>
          <w:sz w:val="16"/>
        </w:rPr>
        <w:t>Symbole</w:t>
      </w:r>
      <w:r>
        <w:rPr>
          <w:b/>
          <w:spacing w:val="-8"/>
          <w:sz w:val="16"/>
        </w:rPr>
        <w:t xml:space="preserve"> </w:t>
      </w:r>
      <w:r>
        <w:rPr>
          <w:b/>
          <w:sz w:val="16"/>
        </w:rPr>
        <w:t>:</w:t>
      </w:r>
      <w:r>
        <w:rPr>
          <w:b/>
          <w:sz w:val="16"/>
        </w:rPr>
        <w:tab/>
      </w:r>
      <w:r>
        <w:rPr>
          <w:b/>
          <w:noProof/>
          <w:position w:val="-11"/>
          <w:sz w:val="16"/>
          <w:lang w:eastAsia="fr-FR"/>
        </w:rPr>
        <w:drawing>
          <wp:inline distT="0" distB="0" distL="0" distR="0">
            <wp:extent cx="694944" cy="164591"/>
            <wp:effectExtent l="0" t="0" r="0" b="0"/>
            <wp:docPr id="6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3.png"/>
                    <pic:cNvPicPr/>
                  </pic:nvPicPr>
                  <pic:blipFill>
                    <a:blip r:embed="rId55" cstate="print"/>
                    <a:stretch>
                      <a:fillRect/>
                    </a:stretch>
                  </pic:blipFill>
                  <pic:spPr>
                    <a:xfrm>
                      <a:off x="0" y="0"/>
                      <a:ext cx="694944" cy="164591"/>
                    </a:xfrm>
                    <a:prstGeom prst="rect">
                      <a:avLst/>
                    </a:prstGeom>
                  </pic:spPr>
                </pic:pic>
              </a:graphicData>
            </a:graphic>
          </wp:inline>
        </w:drawing>
      </w:r>
      <w:r>
        <w:rPr>
          <w:rFonts w:ascii="Times New Roman"/>
          <w:position w:val="-11"/>
          <w:sz w:val="16"/>
        </w:rPr>
        <w:t xml:space="preserve"> </w:t>
      </w:r>
      <w:r>
        <w:rPr>
          <w:b/>
          <w:sz w:val="16"/>
        </w:rPr>
        <w:t xml:space="preserve">Technologie : </w:t>
      </w:r>
      <w:r>
        <w:rPr>
          <w:sz w:val="16"/>
        </w:rPr>
        <w:t>appareil</w:t>
      </w:r>
      <w:r>
        <w:rPr>
          <w:spacing w:val="-11"/>
          <w:sz w:val="16"/>
        </w:rPr>
        <w:t xml:space="preserve"> </w:t>
      </w:r>
      <w:r>
        <w:rPr>
          <w:sz w:val="16"/>
        </w:rPr>
        <w:t>limiteur</w:t>
      </w:r>
    </w:p>
    <w:p w:rsidR="00995915" w:rsidRDefault="00285CA1">
      <w:pPr>
        <w:spacing w:before="13" w:line="271" w:lineRule="auto"/>
        <w:ind w:left="657" w:right="6910" w:hanging="1"/>
        <w:rPr>
          <w:sz w:val="16"/>
        </w:rPr>
      </w:pPr>
      <w:r>
        <w:rPr>
          <w:b/>
          <w:sz w:val="16"/>
        </w:rPr>
        <w:t xml:space="preserve">Gamme </w:t>
      </w:r>
      <w:r>
        <w:rPr>
          <w:sz w:val="16"/>
        </w:rPr>
        <w:t xml:space="preserve">: uni + neutre - 1 module (17,5 mm) </w:t>
      </w:r>
      <w:proofErr w:type="gramStart"/>
      <w:r>
        <w:rPr>
          <w:b/>
          <w:sz w:val="16"/>
        </w:rPr>
        <w:t>Calibres</w:t>
      </w:r>
      <w:proofErr w:type="gramEnd"/>
      <w:r>
        <w:rPr>
          <w:b/>
          <w:sz w:val="16"/>
        </w:rPr>
        <w:t xml:space="preserve"> </w:t>
      </w:r>
      <w:r>
        <w:rPr>
          <w:sz w:val="16"/>
        </w:rPr>
        <w:t xml:space="preserve">: 2/6/10/16/20/25/32 ampères </w:t>
      </w:r>
      <w:r>
        <w:rPr>
          <w:b/>
          <w:sz w:val="16"/>
        </w:rPr>
        <w:t xml:space="preserve">Courbe </w:t>
      </w:r>
      <w:r>
        <w:rPr>
          <w:sz w:val="16"/>
        </w:rPr>
        <w:t>: C</w:t>
      </w:r>
    </w:p>
    <w:p w:rsidR="00995915" w:rsidRDefault="00285CA1">
      <w:pPr>
        <w:spacing w:line="171" w:lineRule="exact"/>
        <w:ind w:left="657"/>
        <w:rPr>
          <w:sz w:val="16"/>
        </w:rPr>
      </w:pPr>
      <w:r>
        <w:rPr>
          <w:b/>
          <w:sz w:val="16"/>
        </w:rPr>
        <w:t xml:space="preserve">Tension nominale/fréquence nominale </w:t>
      </w:r>
      <w:r>
        <w:rPr>
          <w:sz w:val="16"/>
        </w:rPr>
        <w:t>: 230 V - 50/60 Hz</w:t>
      </w:r>
    </w:p>
    <w:p w:rsidR="00995915" w:rsidRDefault="00285CA1">
      <w:pPr>
        <w:spacing w:line="184" w:lineRule="exact"/>
        <w:ind w:left="657"/>
        <w:rPr>
          <w:sz w:val="16"/>
        </w:rPr>
      </w:pPr>
      <w:r>
        <w:rPr>
          <w:b/>
          <w:sz w:val="16"/>
        </w:rPr>
        <w:t xml:space="preserve">Pouvoir de coupure </w:t>
      </w:r>
      <w:r>
        <w:rPr>
          <w:sz w:val="16"/>
        </w:rPr>
        <w:t>:</w:t>
      </w:r>
    </w:p>
    <w:p w:rsidR="00995915" w:rsidRDefault="00285CA1">
      <w:pPr>
        <w:ind w:left="2075" w:right="5081" w:hanging="711"/>
        <w:rPr>
          <w:sz w:val="16"/>
        </w:rPr>
      </w:pPr>
      <w:proofErr w:type="gramStart"/>
      <w:r>
        <w:rPr>
          <w:sz w:val="16"/>
        </w:rPr>
        <w:t>en</w:t>
      </w:r>
      <w:proofErr w:type="gramEnd"/>
      <w:r>
        <w:rPr>
          <w:sz w:val="16"/>
        </w:rPr>
        <w:t xml:space="preserve"> 230 V (Ph + N) : 4,5 kA - NF C 61.410 (ou NF EN 60898) 4,5 kA - IEC 60947-2</w:t>
      </w:r>
    </w:p>
    <w:p w:rsidR="00995915" w:rsidRDefault="00285CA1">
      <w:pPr>
        <w:spacing w:before="13"/>
        <w:ind w:left="1365"/>
        <w:rPr>
          <w:sz w:val="16"/>
        </w:rPr>
      </w:pPr>
      <w:proofErr w:type="gramStart"/>
      <w:r>
        <w:rPr>
          <w:sz w:val="16"/>
        </w:rPr>
        <w:t>en</w:t>
      </w:r>
      <w:proofErr w:type="gramEnd"/>
      <w:r>
        <w:rPr>
          <w:sz w:val="16"/>
        </w:rPr>
        <w:t xml:space="preserve"> 127 V (Ph + N) : 6 kA - NF C 61-410</w:t>
      </w:r>
    </w:p>
    <w:p w:rsidR="00995915" w:rsidRDefault="00285CA1">
      <w:pPr>
        <w:spacing w:before="11"/>
        <w:ind w:left="1365"/>
        <w:rPr>
          <w:sz w:val="16"/>
        </w:rPr>
      </w:pPr>
      <w:proofErr w:type="gramStart"/>
      <w:r>
        <w:rPr>
          <w:sz w:val="16"/>
        </w:rPr>
        <w:t>en</w:t>
      </w:r>
      <w:proofErr w:type="gramEnd"/>
      <w:r>
        <w:rPr>
          <w:sz w:val="16"/>
        </w:rPr>
        <w:t xml:space="preserve"> 400 V (Ph/Ph) pour le pôle Ph (seul) : 1500 A</w:t>
      </w:r>
    </w:p>
    <w:p w:rsidR="00995915" w:rsidRDefault="00285CA1">
      <w:pPr>
        <w:spacing w:before="12"/>
        <w:ind w:left="657"/>
        <w:rPr>
          <w:sz w:val="16"/>
        </w:rPr>
      </w:pPr>
      <w:r>
        <w:rPr>
          <w:b/>
          <w:sz w:val="16"/>
        </w:rPr>
        <w:t xml:space="preserve">Tenue mécanique </w:t>
      </w:r>
      <w:r>
        <w:rPr>
          <w:sz w:val="16"/>
        </w:rPr>
        <w:t>: 20 000 manœuvres à vide</w:t>
      </w:r>
    </w:p>
    <w:p w:rsidR="00995915" w:rsidRDefault="00285CA1">
      <w:pPr>
        <w:spacing w:before="18" w:line="235" w:lineRule="auto"/>
        <w:ind w:left="657" w:right="4767" w:firstLine="1560"/>
        <w:rPr>
          <w:sz w:val="16"/>
        </w:rPr>
      </w:pPr>
      <w:r>
        <w:rPr>
          <w:sz w:val="16"/>
        </w:rPr>
        <w:t xml:space="preserve">10 000 manœuvres en charge sous In x Cos </w:t>
      </w:r>
      <w:r>
        <w:rPr>
          <w:rFonts w:ascii="Symbol" w:hAnsi="Symbol"/>
          <w:sz w:val="21"/>
        </w:rPr>
        <w:t></w:t>
      </w:r>
      <w:r>
        <w:rPr>
          <w:rFonts w:ascii="Symbol" w:hAnsi="Symbol"/>
          <w:sz w:val="21"/>
        </w:rPr>
        <w:t></w:t>
      </w:r>
      <w:r>
        <w:rPr>
          <w:rFonts w:ascii="Symbol" w:hAnsi="Symbol"/>
          <w:sz w:val="21"/>
        </w:rPr>
        <w:t></w:t>
      </w:r>
      <w:r>
        <w:rPr>
          <w:rFonts w:ascii="Times New Roman" w:hAnsi="Times New Roman"/>
          <w:sz w:val="21"/>
        </w:rPr>
        <w:t xml:space="preserve"> </w:t>
      </w:r>
      <w:r>
        <w:rPr>
          <w:sz w:val="16"/>
        </w:rPr>
        <w:t>0,9 (NF C 61-410 étendue)</w:t>
      </w:r>
    </w:p>
    <w:p w:rsidR="00995915" w:rsidRDefault="00285CA1">
      <w:pPr>
        <w:spacing w:before="15"/>
        <w:ind w:left="2297"/>
        <w:rPr>
          <w:sz w:val="16"/>
        </w:rPr>
      </w:pPr>
      <w:r>
        <w:rPr>
          <w:sz w:val="16"/>
        </w:rPr>
        <w:t>2 000 manœuvres en charge sous In en courant</w:t>
      </w:r>
    </w:p>
    <w:p w:rsidR="00995915" w:rsidRDefault="00285CA1">
      <w:pPr>
        <w:spacing w:before="11" w:line="184" w:lineRule="exact"/>
        <w:ind w:left="657"/>
        <w:rPr>
          <w:sz w:val="16"/>
        </w:rPr>
      </w:pPr>
      <w:proofErr w:type="gramStart"/>
      <w:r>
        <w:rPr>
          <w:sz w:val="16"/>
        </w:rPr>
        <w:t>continu</w:t>
      </w:r>
      <w:proofErr w:type="gramEnd"/>
    </w:p>
    <w:p w:rsidR="00995915" w:rsidRDefault="00285CA1">
      <w:pPr>
        <w:spacing w:line="184" w:lineRule="exact"/>
        <w:ind w:left="657"/>
        <w:rPr>
          <w:b/>
          <w:sz w:val="16"/>
        </w:rPr>
      </w:pPr>
      <w:r>
        <w:rPr>
          <w:b/>
          <w:sz w:val="16"/>
        </w:rPr>
        <w:t>Classe de protection</w:t>
      </w:r>
    </w:p>
    <w:p w:rsidR="00995915" w:rsidRDefault="00285CA1">
      <w:pPr>
        <w:pStyle w:val="Paragraphedeliste"/>
        <w:numPr>
          <w:ilvl w:val="1"/>
          <w:numId w:val="4"/>
        </w:numPr>
        <w:tabs>
          <w:tab w:val="left" w:pos="1466"/>
        </w:tabs>
        <w:ind w:right="4971" w:firstLine="708"/>
        <w:rPr>
          <w:sz w:val="16"/>
        </w:rPr>
      </w:pPr>
      <w:r>
        <w:rPr>
          <w:sz w:val="16"/>
        </w:rPr>
        <w:t>indice de protection contre les corps solides et liquides IP 20 selon normes CEI 529, EN 60-529 et NF C 20-010</w:t>
      </w:r>
    </w:p>
    <w:p w:rsidR="00995915" w:rsidRDefault="00285CA1">
      <w:pPr>
        <w:pStyle w:val="Paragraphedeliste"/>
        <w:numPr>
          <w:ilvl w:val="1"/>
          <w:numId w:val="4"/>
        </w:numPr>
        <w:tabs>
          <w:tab w:val="left" w:pos="1466"/>
        </w:tabs>
        <w:spacing w:before="1"/>
        <w:ind w:right="4659" w:firstLine="708"/>
        <w:rPr>
          <w:sz w:val="16"/>
        </w:rPr>
      </w:pPr>
      <w:r>
        <w:rPr>
          <w:sz w:val="16"/>
        </w:rPr>
        <w:t>indice de protection contre les chocs mécaniques : IK 02 selon la norme NF EN 50-102 / NF C 20-015 (juin</w:t>
      </w:r>
      <w:r>
        <w:rPr>
          <w:spacing w:val="-8"/>
          <w:sz w:val="16"/>
        </w:rPr>
        <w:t xml:space="preserve"> </w:t>
      </w:r>
      <w:r>
        <w:rPr>
          <w:sz w:val="16"/>
        </w:rPr>
        <w:t>95)</w:t>
      </w:r>
    </w:p>
    <w:p w:rsidR="00995915" w:rsidRDefault="00995915">
      <w:pPr>
        <w:pStyle w:val="Corpsdetexte"/>
        <w:spacing w:before="2"/>
      </w:pPr>
    </w:p>
    <w:p w:rsidR="00995915" w:rsidRDefault="00285CA1">
      <w:pPr>
        <w:spacing w:before="1" w:after="8"/>
        <w:ind w:left="657"/>
        <w:rPr>
          <w:b/>
          <w:sz w:val="16"/>
        </w:rPr>
      </w:pPr>
      <w:r>
        <w:rPr>
          <w:b/>
          <w:sz w:val="16"/>
        </w:rPr>
        <w:t>ZONE DE DECLENCHEMENT MAGNETO-THERMIQUE : COURBE C</w:t>
      </w:r>
    </w:p>
    <w:p w:rsidR="00995915" w:rsidRDefault="00285CA1">
      <w:pPr>
        <w:pStyle w:val="Corpsdetexte"/>
        <w:ind w:left="2192"/>
        <w:rPr>
          <w:sz w:val="20"/>
        </w:rPr>
      </w:pPr>
      <w:r>
        <w:rPr>
          <w:noProof/>
          <w:sz w:val="20"/>
          <w:lang w:eastAsia="fr-FR"/>
        </w:rPr>
        <w:drawing>
          <wp:inline distT="0" distB="0" distL="0" distR="0">
            <wp:extent cx="3678351" cy="4936998"/>
            <wp:effectExtent l="0" t="0" r="0" b="0"/>
            <wp:docPr id="7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4.png"/>
                    <pic:cNvPicPr/>
                  </pic:nvPicPr>
                  <pic:blipFill>
                    <a:blip r:embed="rId56" cstate="print"/>
                    <a:stretch>
                      <a:fillRect/>
                    </a:stretch>
                  </pic:blipFill>
                  <pic:spPr>
                    <a:xfrm>
                      <a:off x="0" y="0"/>
                      <a:ext cx="3678351" cy="4936998"/>
                    </a:xfrm>
                    <a:prstGeom prst="rect">
                      <a:avLst/>
                    </a:prstGeom>
                  </pic:spPr>
                </pic:pic>
              </a:graphicData>
            </a:graphic>
          </wp:inline>
        </w:drawing>
      </w:r>
    </w:p>
    <w:p w:rsidR="00995915" w:rsidRDefault="00995915">
      <w:pPr>
        <w:rPr>
          <w:sz w:val="20"/>
        </w:rPr>
        <w:sectPr w:rsidR="00995915">
          <w:pgSz w:w="11910" w:h="16840"/>
          <w:pgMar w:top="1340" w:right="420" w:bottom="1520" w:left="760" w:header="0" w:footer="1338" w:gutter="0"/>
          <w:cols w:space="720"/>
        </w:sectPr>
      </w:pPr>
    </w:p>
    <w:p w:rsidR="00995915" w:rsidRDefault="00995915">
      <w:pPr>
        <w:pStyle w:val="Corpsdetexte"/>
        <w:rPr>
          <w:b/>
        </w:rPr>
      </w:pPr>
    </w:p>
    <w:p w:rsidR="00995915" w:rsidRDefault="00995915">
      <w:pPr>
        <w:pStyle w:val="Corpsdetexte"/>
        <w:spacing w:before="9"/>
        <w:rPr>
          <w:b/>
          <w:sz w:val="26"/>
        </w:rPr>
      </w:pPr>
    </w:p>
    <w:p w:rsidR="00995915" w:rsidRDefault="00285CA1">
      <w:pPr>
        <w:ind w:left="657"/>
        <w:rPr>
          <w:b/>
          <w:sz w:val="20"/>
        </w:rPr>
      </w:pPr>
      <w:r>
        <w:rPr>
          <w:b/>
          <w:sz w:val="20"/>
          <w:u w:val="thick"/>
        </w:rPr>
        <w:t>ECLIPSE HX-DELTA</w:t>
      </w:r>
    </w:p>
    <w:p w:rsidR="00995915" w:rsidRDefault="00285CA1">
      <w:pPr>
        <w:pStyle w:val="Titre3"/>
        <w:ind w:left="355"/>
      </w:pPr>
      <w:r>
        <w:rPr>
          <w:b w:val="0"/>
        </w:rPr>
        <w:br w:type="column"/>
      </w:r>
      <w:r>
        <w:lastRenderedPageBreak/>
        <w:t>DT11 - Clearcom Eclipse HX-Delta (1/2)</w:t>
      </w:r>
    </w:p>
    <w:p w:rsidR="00995915" w:rsidRDefault="00995915">
      <w:pPr>
        <w:sectPr w:rsidR="00995915">
          <w:pgSz w:w="11910" w:h="16840"/>
          <w:pgMar w:top="1340" w:right="420" w:bottom="1520" w:left="760" w:header="0" w:footer="1338" w:gutter="0"/>
          <w:cols w:num="2" w:space="720" w:equalWidth="0">
            <w:col w:w="2581" w:space="40"/>
            <w:col w:w="8109"/>
          </w:cols>
        </w:sectPr>
      </w:pPr>
    </w:p>
    <w:p w:rsidR="00995915" w:rsidRDefault="00285CA1">
      <w:pPr>
        <w:ind w:left="657" w:right="4841" w:hanging="1"/>
        <w:jc w:val="both"/>
        <w:rPr>
          <w:sz w:val="16"/>
        </w:rPr>
      </w:pPr>
      <w:r>
        <w:rPr>
          <w:noProof/>
          <w:lang w:eastAsia="fr-FR"/>
        </w:rPr>
        <w:lastRenderedPageBreak/>
        <w:drawing>
          <wp:anchor distT="0" distB="0" distL="0" distR="0" simplePos="0" relativeHeight="251657216" behindDoc="0" locked="0" layoutInCell="1" allowOverlap="1">
            <wp:simplePos x="0" y="0"/>
            <wp:positionH relativeFrom="page">
              <wp:posOffset>4340352</wp:posOffset>
            </wp:positionH>
            <wp:positionV relativeFrom="paragraph">
              <wp:posOffset>119683</wp:posOffset>
            </wp:positionV>
            <wp:extent cx="2779776" cy="1112520"/>
            <wp:effectExtent l="0" t="0" r="0" b="0"/>
            <wp:wrapNone/>
            <wp:docPr id="7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5.png"/>
                    <pic:cNvPicPr/>
                  </pic:nvPicPr>
                  <pic:blipFill>
                    <a:blip r:embed="rId57" cstate="print"/>
                    <a:stretch>
                      <a:fillRect/>
                    </a:stretch>
                  </pic:blipFill>
                  <pic:spPr>
                    <a:xfrm>
                      <a:off x="0" y="0"/>
                      <a:ext cx="2779776" cy="1112520"/>
                    </a:xfrm>
                    <a:prstGeom prst="rect">
                      <a:avLst/>
                    </a:prstGeom>
                  </pic:spPr>
                </pic:pic>
              </a:graphicData>
            </a:graphic>
          </wp:anchor>
        </w:drawing>
      </w:r>
      <w:r>
        <w:rPr>
          <w:sz w:val="16"/>
        </w:rPr>
        <w:t>A complete Eclipse HX-Delta system consists of a central matrix and the remote audio devices (which may include user panels, interface cards, interface modules, four-wire devices and systems) connected to it. The term central matrix is used to differentiat</w:t>
      </w:r>
      <w:r>
        <w:rPr>
          <w:sz w:val="16"/>
        </w:rPr>
        <w:t>e the core hardware and  software from the connected user panels and interfaces. The central matrix itself consists of the matrix hardware (the Eclipse HX-Delta matrix) and the EHX configuration</w:t>
      </w:r>
      <w:r>
        <w:rPr>
          <w:spacing w:val="-1"/>
          <w:sz w:val="16"/>
        </w:rPr>
        <w:t xml:space="preserve"> </w:t>
      </w:r>
      <w:r>
        <w:rPr>
          <w:sz w:val="16"/>
        </w:rPr>
        <w:t>software.</w:t>
      </w:r>
    </w:p>
    <w:p w:rsidR="00995915" w:rsidRDefault="00995915">
      <w:pPr>
        <w:pStyle w:val="Corpsdetexte"/>
        <w:spacing w:before="3"/>
        <w:rPr>
          <w:sz w:val="18"/>
        </w:rPr>
      </w:pPr>
    </w:p>
    <w:p w:rsidR="00995915" w:rsidRDefault="00285CA1">
      <w:pPr>
        <w:spacing w:line="229" w:lineRule="exact"/>
        <w:ind w:left="657"/>
        <w:rPr>
          <w:b/>
          <w:sz w:val="20"/>
        </w:rPr>
      </w:pPr>
      <w:r>
        <w:rPr>
          <w:b/>
          <w:sz w:val="20"/>
          <w:u w:val="thick"/>
        </w:rPr>
        <w:t>CHASSIS AND</w:t>
      </w:r>
      <w:r>
        <w:rPr>
          <w:b/>
          <w:spacing w:val="-16"/>
          <w:sz w:val="20"/>
          <w:u w:val="thick"/>
        </w:rPr>
        <w:t xml:space="preserve"> </w:t>
      </w:r>
      <w:r>
        <w:rPr>
          <w:b/>
          <w:sz w:val="20"/>
          <w:u w:val="thick"/>
        </w:rPr>
        <w:t>ASSEMBLY</w:t>
      </w:r>
    </w:p>
    <w:p w:rsidR="00995915" w:rsidRDefault="00285CA1">
      <w:pPr>
        <w:ind w:left="657" w:right="4886"/>
        <w:rPr>
          <w:sz w:val="16"/>
        </w:rPr>
      </w:pPr>
      <w:r>
        <w:rPr>
          <w:lang w:val="en-US"/>
        </w:rPr>
        <w:pict>
          <v:shape id="_x0000_s1026" type="#_x0000_t202" style="position:absolute;left:0;text-align:left;margin-left:340.6pt;margin-top:11.95pt;width:3in;height:108.4pt;z-index:251658240;mso-position-horizontal-relative:page" filled="f" strokecolor="#231f20">
            <v:textbox inset="0,0,0,0">
              <w:txbxContent>
                <w:p w:rsidR="00995915" w:rsidRDefault="00285CA1">
                  <w:pPr>
                    <w:spacing w:before="70"/>
                    <w:ind w:left="144" w:right="272"/>
                    <w:jc w:val="both"/>
                    <w:rPr>
                      <w:sz w:val="16"/>
                    </w:rPr>
                  </w:pPr>
                  <w:r>
                    <w:rPr>
                      <w:b/>
                      <w:i/>
                      <w:sz w:val="16"/>
                    </w:rPr>
                    <w:t xml:space="preserve">A: </w:t>
                  </w:r>
                  <w:r>
                    <w:rPr>
                      <w:sz w:val="16"/>
                    </w:rPr>
                    <w:t xml:space="preserve">Interface modules. The </w:t>
                  </w:r>
                  <w:r>
                    <w:rPr>
                      <w:sz w:val="16"/>
                    </w:rPr>
                    <w:t xml:space="preserve">Eclipse HX-Delta can house up to 3 </w:t>
                  </w:r>
                  <w:proofErr w:type="gramStart"/>
                  <w:r>
                    <w:rPr>
                      <w:sz w:val="16"/>
                    </w:rPr>
                    <w:t>interface</w:t>
                  </w:r>
                  <w:proofErr w:type="gramEnd"/>
                  <w:r>
                    <w:rPr>
                      <w:sz w:val="16"/>
                    </w:rPr>
                    <w:t xml:space="preserve"> modules. Blank panels canbeinstalled to unused slots.</w:t>
                  </w:r>
                </w:p>
                <w:p w:rsidR="00995915" w:rsidRDefault="00285CA1">
                  <w:pPr>
                    <w:ind w:left="144" w:right="296"/>
                    <w:rPr>
                      <w:sz w:val="16"/>
                    </w:rPr>
                  </w:pPr>
                  <w:r>
                    <w:rPr>
                      <w:b/>
                      <w:i/>
                      <w:sz w:val="16"/>
                    </w:rPr>
                    <w:t xml:space="preserve">B: </w:t>
                  </w:r>
                  <w:r>
                    <w:rPr>
                      <w:sz w:val="16"/>
                    </w:rPr>
                    <w:t>LAN / PNL connector. Front to rear Ethernet / panel feedthrough</w:t>
                  </w:r>
                </w:p>
                <w:p w:rsidR="00995915" w:rsidRDefault="00285CA1">
                  <w:pPr>
                    <w:ind w:left="144" w:right="162"/>
                    <w:rPr>
                      <w:sz w:val="16"/>
                    </w:rPr>
                  </w:pPr>
                  <w:r>
                    <w:rPr>
                      <w:b/>
                      <w:i/>
                      <w:sz w:val="16"/>
                    </w:rPr>
                    <w:t xml:space="preserve">C: </w:t>
                  </w:r>
                  <w:r>
                    <w:rPr>
                      <w:sz w:val="16"/>
                    </w:rPr>
                    <w:t>Interface cards. Up to 4 interface cardscanbeinstalled to the matrix. Blank panels canb</w:t>
                  </w:r>
                  <w:r>
                    <w:rPr>
                      <w:sz w:val="16"/>
                    </w:rPr>
                    <w:t>einstalled to unused slots.</w:t>
                  </w:r>
                </w:p>
                <w:p w:rsidR="00995915" w:rsidRDefault="00285CA1">
                  <w:pPr>
                    <w:ind w:left="144" w:right="1203"/>
                    <w:rPr>
                      <w:sz w:val="16"/>
                    </w:rPr>
                  </w:pPr>
                  <w:r>
                    <w:rPr>
                      <w:b/>
                      <w:i/>
                      <w:sz w:val="16"/>
                    </w:rPr>
                    <w:t xml:space="preserve">D: </w:t>
                  </w:r>
                  <w:r>
                    <w:rPr>
                      <w:sz w:val="16"/>
                    </w:rPr>
                    <w:t>CPU cards (P1 and P2). Two CPU redundantcards</w:t>
                  </w:r>
                  <w:proofErr w:type="gramStart"/>
                  <w:r>
                    <w:rPr>
                      <w:sz w:val="16"/>
                    </w:rPr>
                    <w:t>,Only</w:t>
                  </w:r>
                  <w:proofErr w:type="gramEnd"/>
                  <w:r>
                    <w:rPr>
                      <w:sz w:val="16"/>
                    </w:rPr>
                    <w:t xml:space="preserve"> one rear-panel CPU cardisrequired.</w:t>
                  </w:r>
                </w:p>
              </w:txbxContent>
            </v:textbox>
            <w10:wrap anchorx="page"/>
          </v:shape>
        </w:pict>
      </w:r>
      <w:r>
        <w:rPr>
          <w:sz w:val="16"/>
        </w:rPr>
        <w:t>The matrix chassis is a metal rectangular box which measures three rack units</w:t>
      </w:r>
    </w:p>
    <w:p w:rsidR="00995915" w:rsidRDefault="00285CA1">
      <w:pPr>
        <w:ind w:left="657" w:right="5064"/>
        <w:rPr>
          <w:sz w:val="16"/>
        </w:rPr>
      </w:pPr>
      <w:r>
        <w:rPr>
          <w:sz w:val="16"/>
        </w:rPr>
        <w:t>(6RU) high and 19-inches wide (13.45 cm x 48.3 cm). The Eclipse HX- Delta has:</w:t>
      </w:r>
    </w:p>
    <w:p w:rsidR="00995915" w:rsidRDefault="00285CA1">
      <w:pPr>
        <w:pStyle w:val="Paragraphedeliste"/>
        <w:numPr>
          <w:ilvl w:val="0"/>
          <w:numId w:val="3"/>
        </w:numPr>
        <w:tabs>
          <w:tab w:val="left" w:pos="1366"/>
          <w:tab w:val="left" w:pos="1367"/>
        </w:tabs>
        <w:spacing w:before="2"/>
        <w:rPr>
          <w:sz w:val="16"/>
        </w:rPr>
      </w:pPr>
      <w:r>
        <w:rPr>
          <w:sz w:val="16"/>
        </w:rPr>
        <w:t>2 CPU</w:t>
      </w:r>
      <w:r>
        <w:rPr>
          <w:spacing w:val="-1"/>
          <w:sz w:val="16"/>
        </w:rPr>
        <w:t xml:space="preserve"> </w:t>
      </w:r>
      <w:r>
        <w:rPr>
          <w:sz w:val="16"/>
        </w:rPr>
        <w:t>cards.</w:t>
      </w:r>
    </w:p>
    <w:p w:rsidR="00995915" w:rsidRDefault="00285CA1">
      <w:pPr>
        <w:pStyle w:val="Paragraphedeliste"/>
        <w:numPr>
          <w:ilvl w:val="0"/>
          <w:numId w:val="3"/>
        </w:numPr>
        <w:tabs>
          <w:tab w:val="left" w:pos="1366"/>
          <w:tab w:val="left" w:pos="1367"/>
        </w:tabs>
        <w:spacing w:before="11"/>
        <w:rPr>
          <w:sz w:val="16"/>
        </w:rPr>
      </w:pPr>
      <w:r>
        <w:rPr>
          <w:sz w:val="16"/>
        </w:rPr>
        <w:t xml:space="preserve">Slots for 4 </w:t>
      </w:r>
      <w:proofErr w:type="gramStart"/>
      <w:r>
        <w:rPr>
          <w:sz w:val="16"/>
        </w:rPr>
        <w:t>interface</w:t>
      </w:r>
      <w:proofErr w:type="gramEnd"/>
      <w:r>
        <w:rPr>
          <w:sz w:val="16"/>
        </w:rPr>
        <w:t xml:space="preserve"> cards, and 3 interface</w:t>
      </w:r>
      <w:r>
        <w:rPr>
          <w:spacing w:val="-1"/>
          <w:sz w:val="16"/>
        </w:rPr>
        <w:t xml:space="preserve"> </w:t>
      </w:r>
      <w:r>
        <w:rPr>
          <w:sz w:val="16"/>
        </w:rPr>
        <w:t>modules.</w:t>
      </w:r>
    </w:p>
    <w:p w:rsidR="00995915" w:rsidRDefault="00285CA1">
      <w:pPr>
        <w:pStyle w:val="Paragraphedeliste"/>
        <w:numPr>
          <w:ilvl w:val="0"/>
          <w:numId w:val="3"/>
        </w:numPr>
        <w:tabs>
          <w:tab w:val="left" w:pos="1366"/>
          <w:tab w:val="left" w:pos="1367"/>
        </w:tabs>
        <w:spacing w:before="12"/>
        <w:rPr>
          <w:sz w:val="16"/>
        </w:rPr>
      </w:pPr>
      <w:r>
        <w:rPr>
          <w:sz w:val="16"/>
        </w:rPr>
        <w:t xml:space="preserve">2 12V external power </w:t>
      </w:r>
      <w:proofErr w:type="gramStart"/>
      <w:r>
        <w:rPr>
          <w:sz w:val="16"/>
        </w:rPr>
        <w:t>supplies</w:t>
      </w:r>
      <w:proofErr w:type="gramEnd"/>
      <w:r>
        <w:rPr>
          <w:sz w:val="16"/>
        </w:rPr>
        <w:t xml:space="preserve"> (for</w:t>
      </w:r>
      <w:r>
        <w:rPr>
          <w:spacing w:val="-5"/>
          <w:sz w:val="16"/>
        </w:rPr>
        <w:t xml:space="preserve"> </w:t>
      </w:r>
      <w:r>
        <w:rPr>
          <w:sz w:val="16"/>
        </w:rPr>
        <w:t>redundancy).</w:t>
      </w:r>
    </w:p>
    <w:p w:rsidR="00995915" w:rsidRDefault="00285CA1">
      <w:pPr>
        <w:pStyle w:val="Paragraphedeliste"/>
        <w:numPr>
          <w:ilvl w:val="0"/>
          <w:numId w:val="3"/>
        </w:numPr>
        <w:tabs>
          <w:tab w:val="left" w:pos="1366"/>
          <w:tab w:val="left" w:pos="1367"/>
        </w:tabs>
        <w:spacing w:before="10"/>
        <w:rPr>
          <w:sz w:val="16"/>
        </w:rPr>
      </w:pPr>
      <w:r>
        <w:rPr>
          <w:sz w:val="16"/>
        </w:rPr>
        <w:t>2 internal cooling fans (for redundancy).</w:t>
      </w:r>
    </w:p>
    <w:p w:rsidR="00995915" w:rsidRDefault="00285CA1">
      <w:pPr>
        <w:pStyle w:val="Paragraphedeliste"/>
        <w:numPr>
          <w:ilvl w:val="0"/>
          <w:numId w:val="3"/>
        </w:numPr>
        <w:tabs>
          <w:tab w:val="left" w:pos="1366"/>
          <w:tab w:val="left" w:pos="1367"/>
        </w:tabs>
        <w:spacing w:before="12"/>
        <w:rPr>
          <w:sz w:val="16"/>
        </w:rPr>
      </w:pPr>
      <w:r>
        <w:rPr>
          <w:sz w:val="16"/>
        </w:rPr>
        <w:t>Rear to front Ethern</w:t>
      </w:r>
      <w:r>
        <w:rPr>
          <w:sz w:val="16"/>
        </w:rPr>
        <w:t>et / panel feed</w:t>
      </w:r>
      <w:r>
        <w:rPr>
          <w:spacing w:val="-5"/>
          <w:sz w:val="16"/>
        </w:rPr>
        <w:t xml:space="preserve"> </w:t>
      </w:r>
      <w:r>
        <w:rPr>
          <w:sz w:val="16"/>
        </w:rPr>
        <w:t>through.</w:t>
      </w:r>
    </w:p>
    <w:p w:rsidR="00995915" w:rsidRDefault="00285CA1">
      <w:pPr>
        <w:pStyle w:val="Paragraphedeliste"/>
        <w:numPr>
          <w:ilvl w:val="0"/>
          <w:numId w:val="3"/>
        </w:numPr>
        <w:tabs>
          <w:tab w:val="left" w:pos="1366"/>
          <w:tab w:val="left" w:pos="1367"/>
        </w:tabs>
        <w:spacing w:before="11"/>
        <w:rPr>
          <w:sz w:val="16"/>
        </w:rPr>
      </w:pPr>
      <w:r>
        <w:rPr>
          <w:sz w:val="16"/>
        </w:rPr>
        <w:t>Front handles for easier removal from the</w:t>
      </w:r>
      <w:r>
        <w:rPr>
          <w:spacing w:val="-1"/>
          <w:sz w:val="16"/>
        </w:rPr>
        <w:t xml:space="preserve"> </w:t>
      </w:r>
      <w:r>
        <w:rPr>
          <w:sz w:val="16"/>
        </w:rPr>
        <w:t>rack.</w:t>
      </w:r>
    </w:p>
    <w:p w:rsidR="00995915" w:rsidRDefault="00285CA1">
      <w:pPr>
        <w:spacing w:before="11" w:line="244" w:lineRule="auto"/>
        <w:ind w:left="657" w:right="4930"/>
        <w:rPr>
          <w:sz w:val="16"/>
        </w:rPr>
      </w:pPr>
      <w:r>
        <w:rPr>
          <w:sz w:val="16"/>
        </w:rPr>
        <w:t xml:space="preserve">RJ-45 and fiber-optic connectors are located on removable plates on the rear of the chassis. These connect the interface cards and modules to user panels, four- wire audio equipment, </w:t>
      </w:r>
      <w:r>
        <w:rPr>
          <w:sz w:val="16"/>
        </w:rPr>
        <w:t>wireless equipment, and other intercom devices.</w:t>
      </w:r>
    </w:p>
    <w:p w:rsidR="00995915" w:rsidRDefault="00995915">
      <w:pPr>
        <w:pStyle w:val="Corpsdetexte"/>
        <w:spacing w:before="1"/>
        <w:rPr>
          <w:sz w:val="19"/>
        </w:rPr>
      </w:pPr>
    </w:p>
    <w:p w:rsidR="00995915" w:rsidRDefault="00285CA1">
      <w:pPr>
        <w:ind w:left="657"/>
        <w:rPr>
          <w:b/>
          <w:sz w:val="20"/>
        </w:rPr>
      </w:pPr>
      <w:r>
        <w:rPr>
          <w:b/>
          <w:sz w:val="20"/>
          <w:u w:val="thick"/>
        </w:rPr>
        <w:t>MAIN FEATURES OF THE ECLIPSE HX-DELTA</w:t>
      </w:r>
    </w:p>
    <w:p w:rsidR="00995915" w:rsidRDefault="00995915">
      <w:pPr>
        <w:pStyle w:val="Corpsdetexte"/>
        <w:spacing w:before="2"/>
        <w:rPr>
          <w:b/>
          <w:sz w:val="16"/>
        </w:rPr>
      </w:pPr>
    </w:p>
    <w:tbl>
      <w:tblPr>
        <w:tblStyle w:val="TableNormal"/>
        <w:tblW w:w="0" w:type="auto"/>
        <w:tblInd w:w="5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004"/>
        <w:gridCol w:w="7278"/>
      </w:tblGrid>
      <w:tr w:rsidR="00995915">
        <w:trPr>
          <w:trHeight w:val="190"/>
        </w:trPr>
        <w:tc>
          <w:tcPr>
            <w:tcW w:w="2004" w:type="dxa"/>
            <w:shd w:val="clear" w:color="auto" w:fill="6C6C6C"/>
          </w:tcPr>
          <w:p w:rsidR="00995915" w:rsidRDefault="00285CA1">
            <w:pPr>
              <w:pStyle w:val="TableParagraph"/>
              <w:spacing w:line="169" w:lineRule="exact"/>
              <w:rPr>
                <w:b/>
                <w:sz w:val="16"/>
              </w:rPr>
            </w:pPr>
            <w:r>
              <w:rPr>
                <w:b/>
                <w:sz w:val="16"/>
              </w:rPr>
              <w:t>Feature</w:t>
            </w:r>
          </w:p>
        </w:tc>
        <w:tc>
          <w:tcPr>
            <w:tcW w:w="7278" w:type="dxa"/>
            <w:shd w:val="clear" w:color="auto" w:fill="6C6C6C"/>
          </w:tcPr>
          <w:p w:rsidR="00995915" w:rsidRDefault="00285CA1">
            <w:pPr>
              <w:pStyle w:val="TableParagraph"/>
              <w:spacing w:line="169" w:lineRule="exact"/>
              <w:rPr>
                <w:b/>
                <w:sz w:val="16"/>
              </w:rPr>
            </w:pPr>
            <w:r>
              <w:rPr>
                <w:b/>
                <w:sz w:val="16"/>
              </w:rPr>
              <w:t>Description</w:t>
            </w:r>
          </w:p>
        </w:tc>
      </w:tr>
      <w:tr w:rsidR="00995915">
        <w:trPr>
          <w:trHeight w:val="184"/>
        </w:trPr>
        <w:tc>
          <w:tcPr>
            <w:tcW w:w="2004" w:type="dxa"/>
            <w:shd w:val="clear" w:color="auto" w:fill="B2B2B2"/>
          </w:tcPr>
          <w:p w:rsidR="00995915" w:rsidRDefault="00285CA1">
            <w:pPr>
              <w:pStyle w:val="TableParagraph"/>
              <w:spacing w:line="164" w:lineRule="exact"/>
              <w:rPr>
                <w:b/>
                <w:sz w:val="16"/>
              </w:rPr>
            </w:pPr>
            <w:r>
              <w:rPr>
                <w:b/>
                <w:sz w:val="16"/>
              </w:rPr>
              <w:t>Chassis / matrix</w:t>
            </w:r>
          </w:p>
        </w:tc>
        <w:tc>
          <w:tcPr>
            <w:tcW w:w="7278" w:type="dxa"/>
          </w:tcPr>
          <w:p w:rsidR="00995915" w:rsidRDefault="00285CA1">
            <w:pPr>
              <w:pStyle w:val="TableParagraph"/>
              <w:spacing w:line="164" w:lineRule="exact"/>
              <w:rPr>
                <w:sz w:val="16"/>
              </w:rPr>
            </w:pPr>
            <w:r>
              <w:rPr>
                <w:sz w:val="16"/>
              </w:rPr>
              <w:t>3RU metal frame, with handles to expedite placement in the rack.</w:t>
            </w:r>
          </w:p>
        </w:tc>
      </w:tr>
      <w:tr w:rsidR="00995915">
        <w:trPr>
          <w:trHeight w:val="367"/>
        </w:trPr>
        <w:tc>
          <w:tcPr>
            <w:tcW w:w="2004" w:type="dxa"/>
            <w:shd w:val="clear" w:color="auto" w:fill="B2B2B2"/>
          </w:tcPr>
          <w:p w:rsidR="00995915" w:rsidRDefault="00285CA1">
            <w:pPr>
              <w:pStyle w:val="TableParagraph"/>
              <w:spacing w:before="1" w:line="184" w:lineRule="exact"/>
              <w:ind w:right="603"/>
              <w:rPr>
                <w:b/>
                <w:sz w:val="16"/>
              </w:rPr>
            </w:pPr>
            <w:r>
              <w:rPr>
                <w:b/>
                <w:sz w:val="16"/>
              </w:rPr>
              <w:t>Broadcast audio quality</w:t>
            </w:r>
          </w:p>
        </w:tc>
        <w:tc>
          <w:tcPr>
            <w:tcW w:w="7278" w:type="dxa"/>
          </w:tcPr>
          <w:p w:rsidR="00995915" w:rsidRDefault="00285CA1">
            <w:pPr>
              <w:pStyle w:val="TableParagraph"/>
              <w:spacing w:before="1" w:line="184" w:lineRule="exact"/>
              <w:ind w:right="114"/>
              <w:rPr>
                <w:sz w:val="16"/>
              </w:rPr>
            </w:pPr>
            <w:r>
              <w:rPr>
                <w:sz w:val="16"/>
              </w:rPr>
              <w:t xml:space="preserve">Full audio bandwidth throughout the signal chain, producing superior broadcast audio quality. The system maintains 24-bit depth, </w:t>
            </w:r>
            <w:proofErr w:type="gramStart"/>
            <w:r>
              <w:rPr>
                <w:sz w:val="16"/>
              </w:rPr>
              <w:t>a</w:t>
            </w:r>
            <w:proofErr w:type="gramEnd"/>
            <w:r>
              <w:rPr>
                <w:sz w:val="16"/>
              </w:rPr>
              <w:t xml:space="preserve"> sampling rate of 48kHz, and 30 Hz to 22 kHz frequency response.</w:t>
            </w:r>
          </w:p>
        </w:tc>
      </w:tr>
      <w:tr w:rsidR="00995915">
        <w:trPr>
          <w:trHeight w:val="367"/>
        </w:trPr>
        <w:tc>
          <w:tcPr>
            <w:tcW w:w="2004" w:type="dxa"/>
            <w:shd w:val="clear" w:color="auto" w:fill="B2B2B2"/>
          </w:tcPr>
          <w:p w:rsidR="00995915" w:rsidRDefault="00285CA1">
            <w:pPr>
              <w:pStyle w:val="TableParagraph"/>
              <w:spacing w:before="89"/>
              <w:rPr>
                <w:b/>
                <w:sz w:val="16"/>
              </w:rPr>
            </w:pPr>
            <w:r>
              <w:rPr>
                <w:b/>
                <w:sz w:val="16"/>
              </w:rPr>
              <w:t>Interface cards</w:t>
            </w:r>
          </w:p>
        </w:tc>
        <w:tc>
          <w:tcPr>
            <w:tcW w:w="7278" w:type="dxa"/>
          </w:tcPr>
          <w:p w:rsidR="00995915" w:rsidRDefault="00285CA1">
            <w:pPr>
              <w:pStyle w:val="TableParagraph"/>
              <w:spacing w:line="184" w:lineRule="exact"/>
              <w:ind w:right="452"/>
              <w:rPr>
                <w:sz w:val="16"/>
              </w:rPr>
            </w:pPr>
            <w:r>
              <w:rPr>
                <w:sz w:val="16"/>
              </w:rPr>
              <w:t xml:space="preserve">Support for 4 </w:t>
            </w:r>
            <w:proofErr w:type="gramStart"/>
            <w:r>
              <w:rPr>
                <w:sz w:val="16"/>
              </w:rPr>
              <w:t>interface</w:t>
            </w:r>
            <w:proofErr w:type="gramEnd"/>
            <w:r>
              <w:rPr>
                <w:sz w:val="16"/>
              </w:rPr>
              <w:t xml:space="preserve"> cards, including MVX- A16, E-FIB, E-MADI64, IVC-32, LMC-64, E-QUE cards.</w:t>
            </w:r>
          </w:p>
        </w:tc>
      </w:tr>
      <w:tr w:rsidR="00995915">
        <w:trPr>
          <w:trHeight w:val="366"/>
        </w:trPr>
        <w:tc>
          <w:tcPr>
            <w:tcW w:w="2004" w:type="dxa"/>
            <w:shd w:val="clear" w:color="auto" w:fill="B2B2B2"/>
          </w:tcPr>
          <w:p w:rsidR="00995915" w:rsidRDefault="00285CA1">
            <w:pPr>
              <w:pStyle w:val="TableParagraph"/>
              <w:spacing w:before="89"/>
              <w:rPr>
                <w:b/>
                <w:sz w:val="16"/>
              </w:rPr>
            </w:pPr>
            <w:r>
              <w:rPr>
                <w:b/>
                <w:sz w:val="16"/>
              </w:rPr>
              <w:t>Interface modules</w:t>
            </w:r>
          </w:p>
        </w:tc>
        <w:tc>
          <w:tcPr>
            <w:tcW w:w="7278" w:type="dxa"/>
          </w:tcPr>
          <w:p w:rsidR="00995915" w:rsidRDefault="00285CA1">
            <w:pPr>
              <w:pStyle w:val="TableParagraph"/>
              <w:spacing w:line="181" w:lineRule="exact"/>
              <w:rPr>
                <w:sz w:val="16"/>
              </w:rPr>
            </w:pPr>
            <w:r>
              <w:rPr>
                <w:sz w:val="16"/>
              </w:rPr>
              <w:t xml:space="preserve">Support for 3 </w:t>
            </w:r>
            <w:proofErr w:type="gramStart"/>
            <w:r>
              <w:rPr>
                <w:sz w:val="16"/>
              </w:rPr>
              <w:t>interface</w:t>
            </w:r>
            <w:proofErr w:type="gramEnd"/>
            <w:r>
              <w:rPr>
                <w:sz w:val="16"/>
              </w:rPr>
              <w:t xml:space="preserve"> modules (used to connect the matrix to telephones, two-way radios, camera</w:t>
            </w:r>
          </w:p>
          <w:p w:rsidR="00995915" w:rsidRDefault="00285CA1">
            <w:pPr>
              <w:pStyle w:val="TableParagraph"/>
              <w:spacing w:before="1" w:line="166" w:lineRule="exact"/>
              <w:rPr>
                <w:sz w:val="16"/>
              </w:rPr>
            </w:pPr>
            <w:r>
              <w:rPr>
                <w:sz w:val="16"/>
              </w:rPr>
              <w:t xml:space="preserve">intercoms, partylines, and other intercom </w:t>
            </w:r>
            <w:r>
              <w:rPr>
                <w:sz w:val="16"/>
              </w:rPr>
              <w:t>devices).</w:t>
            </w:r>
          </w:p>
        </w:tc>
      </w:tr>
      <w:tr w:rsidR="00995915">
        <w:trPr>
          <w:trHeight w:val="367"/>
        </w:trPr>
        <w:tc>
          <w:tcPr>
            <w:tcW w:w="2004" w:type="dxa"/>
            <w:shd w:val="clear" w:color="auto" w:fill="B2B2B2"/>
          </w:tcPr>
          <w:p w:rsidR="00995915" w:rsidRDefault="00285CA1">
            <w:pPr>
              <w:pStyle w:val="TableParagraph"/>
              <w:spacing w:before="89"/>
              <w:rPr>
                <w:b/>
                <w:sz w:val="16"/>
              </w:rPr>
            </w:pPr>
            <w:r>
              <w:rPr>
                <w:b/>
                <w:sz w:val="16"/>
              </w:rPr>
              <w:t>Redundancy</w:t>
            </w:r>
          </w:p>
        </w:tc>
        <w:tc>
          <w:tcPr>
            <w:tcW w:w="7278" w:type="dxa"/>
          </w:tcPr>
          <w:p w:rsidR="00995915" w:rsidRDefault="00285CA1">
            <w:pPr>
              <w:pStyle w:val="TableParagraph"/>
              <w:spacing w:line="182" w:lineRule="exact"/>
              <w:rPr>
                <w:sz w:val="16"/>
              </w:rPr>
            </w:pPr>
            <w:r>
              <w:rPr>
                <w:sz w:val="16"/>
              </w:rPr>
              <w:t>Fail-safe redundancy is achieved with two CPU cards and two external power supplies.</w:t>
            </w:r>
          </w:p>
          <w:p w:rsidR="00995915" w:rsidRDefault="00285CA1">
            <w:pPr>
              <w:pStyle w:val="TableParagraph"/>
              <w:spacing w:line="165" w:lineRule="exact"/>
              <w:rPr>
                <w:i/>
                <w:sz w:val="16"/>
              </w:rPr>
            </w:pPr>
            <w:r>
              <w:rPr>
                <w:b/>
                <w:color w:val="00508D"/>
                <w:sz w:val="16"/>
              </w:rPr>
              <w:t xml:space="preserve">Note: </w:t>
            </w:r>
            <w:r>
              <w:rPr>
                <w:i/>
                <w:sz w:val="16"/>
              </w:rPr>
              <w:t>Power supplies automatically switch to the correct voltage, for compatibility around the world.</w:t>
            </w:r>
          </w:p>
        </w:tc>
      </w:tr>
      <w:tr w:rsidR="00995915">
        <w:trPr>
          <w:trHeight w:val="184"/>
        </w:trPr>
        <w:tc>
          <w:tcPr>
            <w:tcW w:w="2004" w:type="dxa"/>
            <w:shd w:val="clear" w:color="auto" w:fill="B2B2B2"/>
          </w:tcPr>
          <w:p w:rsidR="00995915" w:rsidRDefault="00285CA1">
            <w:pPr>
              <w:pStyle w:val="TableParagraph"/>
              <w:spacing w:line="164" w:lineRule="exact"/>
              <w:rPr>
                <w:b/>
                <w:sz w:val="16"/>
              </w:rPr>
            </w:pPr>
            <w:r>
              <w:rPr>
                <w:b/>
                <w:sz w:val="16"/>
              </w:rPr>
              <w:t>GPIs / GPOs</w:t>
            </w:r>
          </w:p>
        </w:tc>
        <w:tc>
          <w:tcPr>
            <w:tcW w:w="7278" w:type="dxa"/>
          </w:tcPr>
          <w:p w:rsidR="00995915" w:rsidRDefault="00285CA1">
            <w:pPr>
              <w:pStyle w:val="TableParagraph"/>
              <w:spacing w:line="164" w:lineRule="exact"/>
              <w:rPr>
                <w:sz w:val="16"/>
              </w:rPr>
            </w:pPr>
            <w:r>
              <w:rPr>
                <w:sz w:val="16"/>
              </w:rPr>
              <w:t>Eight general purpose inputs and eight relays, located directly on the matrix.</w:t>
            </w:r>
          </w:p>
        </w:tc>
      </w:tr>
      <w:tr w:rsidR="00995915">
        <w:trPr>
          <w:trHeight w:val="183"/>
        </w:trPr>
        <w:tc>
          <w:tcPr>
            <w:tcW w:w="2004" w:type="dxa"/>
            <w:shd w:val="clear" w:color="auto" w:fill="B2B2B2"/>
          </w:tcPr>
          <w:p w:rsidR="00995915" w:rsidRDefault="00285CA1">
            <w:pPr>
              <w:pStyle w:val="TableParagraph"/>
              <w:spacing w:line="164" w:lineRule="exact"/>
              <w:rPr>
                <w:b/>
                <w:sz w:val="16"/>
              </w:rPr>
            </w:pPr>
            <w:r>
              <w:rPr>
                <w:b/>
                <w:sz w:val="16"/>
              </w:rPr>
              <w:t>User panels</w:t>
            </w:r>
          </w:p>
        </w:tc>
        <w:tc>
          <w:tcPr>
            <w:tcW w:w="7278" w:type="dxa"/>
          </w:tcPr>
          <w:p w:rsidR="00995915" w:rsidRDefault="00285CA1">
            <w:pPr>
              <w:pStyle w:val="TableParagraph"/>
              <w:spacing w:line="164" w:lineRule="exact"/>
              <w:rPr>
                <w:sz w:val="16"/>
              </w:rPr>
            </w:pPr>
            <w:r>
              <w:rPr>
                <w:sz w:val="16"/>
              </w:rPr>
              <w:t xml:space="preserve">Full compatibility with V-Series and i-Series </w:t>
            </w:r>
            <w:proofErr w:type="gramStart"/>
            <w:r>
              <w:rPr>
                <w:sz w:val="16"/>
              </w:rPr>
              <w:t>user</w:t>
            </w:r>
            <w:proofErr w:type="gramEnd"/>
            <w:r>
              <w:rPr>
                <w:sz w:val="16"/>
              </w:rPr>
              <w:t xml:space="preserve"> panels.</w:t>
            </w:r>
          </w:p>
        </w:tc>
      </w:tr>
      <w:tr w:rsidR="00995915">
        <w:trPr>
          <w:trHeight w:val="368"/>
        </w:trPr>
        <w:tc>
          <w:tcPr>
            <w:tcW w:w="2004" w:type="dxa"/>
            <w:shd w:val="clear" w:color="auto" w:fill="B2B2B2"/>
          </w:tcPr>
          <w:p w:rsidR="00995915" w:rsidRDefault="00285CA1">
            <w:pPr>
              <w:pStyle w:val="TableParagraph"/>
              <w:spacing w:before="90"/>
              <w:rPr>
                <w:b/>
                <w:sz w:val="16"/>
              </w:rPr>
            </w:pPr>
            <w:r>
              <w:rPr>
                <w:b/>
                <w:sz w:val="16"/>
              </w:rPr>
              <w:t>VOX</w:t>
            </w:r>
          </w:p>
        </w:tc>
        <w:tc>
          <w:tcPr>
            <w:tcW w:w="7278" w:type="dxa"/>
          </w:tcPr>
          <w:p w:rsidR="00995915" w:rsidRDefault="00285CA1">
            <w:pPr>
              <w:pStyle w:val="TableParagraph"/>
              <w:spacing w:before="1" w:line="184" w:lineRule="exact"/>
              <w:ind w:right="906" w:hanging="1"/>
              <w:rPr>
                <w:sz w:val="16"/>
              </w:rPr>
            </w:pPr>
            <w:r>
              <w:rPr>
                <w:sz w:val="16"/>
              </w:rPr>
              <w:t xml:space="preserve">The VOX-programmable audio visually cues you at the matrix when audio transmits at </w:t>
            </w:r>
            <w:proofErr w:type="gramStart"/>
            <w:r>
              <w:rPr>
                <w:sz w:val="16"/>
              </w:rPr>
              <w:t>a</w:t>
            </w:r>
            <w:proofErr w:type="gramEnd"/>
            <w:r>
              <w:rPr>
                <w:sz w:val="16"/>
              </w:rPr>
              <w:t xml:space="preserve"> programmed thre</w:t>
            </w:r>
            <w:r>
              <w:rPr>
                <w:sz w:val="16"/>
              </w:rPr>
              <w:t>shold on a connected user panel or interface.</w:t>
            </w:r>
          </w:p>
        </w:tc>
      </w:tr>
      <w:tr w:rsidR="00995915">
        <w:trPr>
          <w:trHeight w:val="368"/>
        </w:trPr>
        <w:tc>
          <w:tcPr>
            <w:tcW w:w="2004" w:type="dxa"/>
            <w:shd w:val="clear" w:color="auto" w:fill="B2B2B2"/>
          </w:tcPr>
          <w:p w:rsidR="00995915" w:rsidRDefault="00285CA1">
            <w:pPr>
              <w:pStyle w:val="TableParagraph"/>
              <w:spacing w:line="181" w:lineRule="exact"/>
              <w:rPr>
                <w:b/>
                <w:sz w:val="16"/>
              </w:rPr>
            </w:pPr>
            <w:r>
              <w:rPr>
                <w:b/>
                <w:sz w:val="16"/>
              </w:rPr>
              <w:t>EHX configuration</w:t>
            </w:r>
          </w:p>
          <w:p w:rsidR="00995915" w:rsidRDefault="00285CA1">
            <w:pPr>
              <w:pStyle w:val="TableParagraph"/>
              <w:spacing w:before="1" w:line="167" w:lineRule="exact"/>
              <w:rPr>
                <w:b/>
                <w:sz w:val="16"/>
              </w:rPr>
            </w:pPr>
            <w:r>
              <w:rPr>
                <w:b/>
                <w:sz w:val="16"/>
              </w:rPr>
              <w:t>software</w:t>
            </w:r>
          </w:p>
        </w:tc>
        <w:tc>
          <w:tcPr>
            <w:tcW w:w="7278" w:type="dxa"/>
          </w:tcPr>
          <w:p w:rsidR="00995915" w:rsidRDefault="00285CA1">
            <w:pPr>
              <w:pStyle w:val="TableParagraph"/>
              <w:spacing w:line="181" w:lineRule="exact"/>
              <w:rPr>
                <w:sz w:val="16"/>
              </w:rPr>
            </w:pPr>
            <w:r>
              <w:rPr>
                <w:sz w:val="16"/>
              </w:rPr>
              <w:t>EHX provides an intuitive and visual way to configure the Eclipse HX matrix system. The Eclipse</w:t>
            </w:r>
          </w:p>
          <w:p w:rsidR="00995915" w:rsidRDefault="00285CA1">
            <w:pPr>
              <w:pStyle w:val="TableParagraph"/>
              <w:spacing w:before="1" w:line="167" w:lineRule="exact"/>
              <w:rPr>
                <w:sz w:val="16"/>
              </w:rPr>
            </w:pPr>
            <w:r>
              <w:rPr>
                <w:sz w:val="16"/>
              </w:rPr>
              <w:t>HX-Delta can store up to four system configurations.</w:t>
            </w:r>
          </w:p>
        </w:tc>
      </w:tr>
    </w:tbl>
    <w:p w:rsidR="00995915" w:rsidRDefault="00995915">
      <w:pPr>
        <w:pStyle w:val="Corpsdetexte"/>
        <w:spacing w:before="11"/>
        <w:rPr>
          <w:b/>
          <w:sz w:val="9"/>
        </w:rPr>
      </w:pPr>
    </w:p>
    <w:p w:rsidR="00995915" w:rsidRDefault="00285CA1">
      <w:pPr>
        <w:spacing w:before="94" w:line="229" w:lineRule="exact"/>
        <w:ind w:left="657"/>
        <w:rPr>
          <w:b/>
          <w:sz w:val="20"/>
        </w:rPr>
      </w:pPr>
      <w:r>
        <w:rPr>
          <w:b/>
          <w:sz w:val="20"/>
          <w:u w:val="thick"/>
        </w:rPr>
        <w:t>INTERFACE CARDS</w:t>
      </w:r>
    </w:p>
    <w:p w:rsidR="00995915" w:rsidRDefault="00285CA1">
      <w:pPr>
        <w:spacing w:line="183" w:lineRule="exact"/>
        <w:ind w:left="657"/>
        <w:rPr>
          <w:sz w:val="16"/>
        </w:rPr>
      </w:pPr>
      <w:r>
        <w:rPr>
          <w:sz w:val="16"/>
        </w:rPr>
        <w:t xml:space="preserve">You can fit 4 </w:t>
      </w:r>
      <w:proofErr w:type="gramStart"/>
      <w:r>
        <w:rPr>
          <w:sz w:val="16"/>
        </w:rPr>
        <w:t>interface</w:t>
      </w:r>
      <w:proofErr w:type="gramEnd"/>
      <w:r>
        <w:rPr>
          <w:sz w:val="16"/>
        </w:rPr>
        <w:t xml:space="preserve"> cards to the Eclipse HX-Delta.</w:t>
      </w:r>
    </w:p>
    <w:p w:rsidR="00995915" w:rsidRDefault="00285CA1">
      <w:pPr>
        <w:pStyle w:val="Paragraphedeliste"/>
        <w:numPr>
          <w:ilvl w:val="0"/>
          <w:numId w:val="2"/>
        </w:numPr>
        <w:tabs>
          <w:tab w:val="left" w:pos="1081"/>
          <w:tab w:val="left" w:pos="1082"/>
        </w:tabs>
        <w:spacing w:before="120"/>
        <w:rPr>
          <w:b/>
          <w:sz w:val="16"/>
        </w:rPr>
      </w:pPr>
      <w:r>
        <w:rPr>
          <w:b/>
          <w:sz w:val="16"/>
        </w:rPr>
        <w:t>MVX-A16 analog interface</w:t>
      </w:r>
      <w:r>
        <w:rPr>
          <w:b/>
          <w:spacing w:val="-1"/>
          <w:sz w:val="16"/>
        </w:rPr>
        <w:t xml:space="preserve"> </w:t>
      </w:r>
      <w:r>
        <w:rPr>
          <w:b/>
          <w:sz w:val="16"/>
        </w:rPr>
        <w:t>card</w:t>
      </w:r>
    </w:p>
    <w:p w:rsidR="00995915" w:rsidRDefault="00285CA1">
      <w:pPr>
        <w:spacing w:before="11"/>
        <w:ind w:left="1224" w:right="998"/>
        <w:jc w:val="both"/>
        <w:rPr>
          <w:sz w:val="16"/>
        </w:rPr>
      </w:pPr>
      <w:r>
        <w:rPr>
          <w:sz w:val="16"/>
        </w:rPr>
        <w:t>An MVX-A16 analog port card controls the operation of panels and interfaces connected to it. User panels and interfaces connect to the port card through an RJ-45 connector</w:t>
      </w:r>
      <w:r>
        <w:rPr>
          <w:sz w:val="16"/>
        </w:rPr>
        <w:t xml:space="preserve"> (port) on the rear panel. Shielded CAT5 cable attaches the panel or interface to the RJ-45 connector.  The MVX-A16 analog port card sends balanced audio and RS-422 </w:t>
      </w:r>
      <w:r>
        <w:rPr>
          <w:spacing w:val="-5"/>
          <w:sz w:val="16"/>
        </w:rPr>
        <w:t xml:space="preserve">data </w:t>
      </w:r>
      <w:r>
        <w:rPr>
          <w:sz w:val="16"/>
        </w:rPr>
        <w:t>signals to connected audio equipment through 4-pair shielded CAT5 cable. The card conn</w:t>
      </w:r>
      <w:r>
        <w:rPr>
          <w:sz w:val="16"/>
        </w:rPr>
        <w:t xml:space="preserve">ects up to 16 audio devices (such as </w:t>
      </w:r>
      <w:proofErr w:type="gramStart"/>
      <w:r>
        <w:rPr>
          <w:sz w:val="16"/>
        </w:rPr>
        <w:t>user</w:t>
      </w:r>
      <w:proofErr w:type="gramEnd"/>
      <w:r>
        <w:rPr>
          <w:sz w:val="16"/>
        </w:rPr>
        <w:t xml:space="preserve"> panels, interfaces, or four-wire audio equipment) to the central matrix.  Each audio device connected </w:t>
      </w:r>
      <w:r>
        <w:rPr>
          <w:spacing w:val="-20"/>
          <w:sz w:val="16"/>
        </w:rPr>
        <w:t xml:space="preserve">to </w:t>
      </w:r>
      <w:r>
        <w:rPr>
          <w:sz w:val="16"/>
        </w:rPr>
        <w:t>an analog port card communicates with all other audio devices in the system and with the central</w:t>
      </w:r>
      <w:r>
        <w:rPr>
          <w:spacing w:val="-7"/>
          <w:sz w:val="16"/>
        </w:rPr>
        <w:t xml:space="preserve"> </w:t>
      </w:r>
      <w:r>
        <w:rPr>
          <w:sz w:val="16"/>
        </w:rPr>
        <w:t>matrix.</w:t>
      </w:r>
    </w:p>
    <w:p w:rsidR="00995915" w:rsidRDefault="00285CA1">
      <w:pPr>
        <w:pStyle w:val="Paragraphedeliste"/>
        <w:numPr>
          <w:ilvl w:val="0"/>
          <w:numId w:val="2"/>
        </w:numPr>
        <w:tabs>
          <w:tab w:val="left" w:pos="1081"/>
          <w:tab w:val="left" w:pos="1082"/>
        </w:tabs>
        <w:spacing w:before="120" w:line="196" w:lineRule="exact"/>
        <w:rPr>
          <w:b/>
          <w:sz w:val="16"/>
        </w:rPr>
      </w:pPr>
      <w:r>
        <w:rPr>
          <w:b/>
          <w:sz w:val="16"/>
        </w:rPr>
        <w:t>E-FIB fiber interface</w:t>
      </w:r>
      <w:r>
        <w:rPr>
          <w:b/>
          <w:spacing w:val="-2"/>
          <w:sz w:val="16"/>
        </w:rPr>
        <w:t xml:space="preserve"> </w:t>
      </w:r>
      <w:r>
        <w:rPr>
          <w:b/>
          <w:sz w:val="16"/>
        </w:rPr>
        <w:t>card</w:t>
      </w:r>
    </w:p>
    <w:p w:rsidR="00995915" w:rsidRDefault="00285CA1">
      <w:pPr>
        <w:spacing w:line="247" w:lineRule="auto"/>
        <w:ind w:left="1224" w:right="999"/>
        <w:jc w:val="both"/>
        <w:rPr>
          <w:sz w:val="16"/>
        </w:rPr>
      </w:pPr>
      <w:r>
        <w:rPr>
          <w:sz w:val="16"/>
        </w:rPr>
        <w:t>E-FIB fiber interfaces connect Eclipse HX matrices together to provide a high speed, dual redundant link to transfer audio samples and data between systems. These connections can be configured to provide protection against the lo</w:t>
      </w:r>
      <w:r>
        <w:rPr>
          <w:sz w:val="16"/>
        </w:rPr>
        <w:t>ss of a link or a node.</w:t>
      </w:r>
    </w:p>
    <w:p w:rsidR="00995915" w:rsidRDefault="00995915">
      <w:pPr>
        <w:pStyle w:val="Corpsdetexte"/>
        <w:rPr>
          <w:sz w:val="18"/>
        </w:rPr>
      </w:pPr>
    </w:p>
    <w:p w:rsidR="00995915" w:rsidRDefault="00285CA1">
      <w:pPr>
        <w:pStyle w:val="Paragraphedeliste"/>
        <w:numPr>
          <w:ilvl w:val="0"/>
          <w:numId w:val="2"/>
        </w:numPr>
        <w:tabs>
          <w:tab w:val="left" w:pos="1081"/>
          <w:tab w:val="left" w:pos="1082"/>
        </w:tabs>
        <w:spacing w:before="104" w:line="195" w:lineRule="exact"/>
        <w:rPr>
          <w:b/>
          <w:sz w:val="16"/>
        </w:rPr>
      </w:pPr>
      <w:r>
        <w:rPr>
          <w:b/>
          <w:sz w:val="16"/>
        </w:rPr>
        <w:t>E-QUE interface card (for FreeSpeak®/CellCom® and FreeSpeak IITM connections and E1 / T1 trunk</w:t>
      </w:r>
      <w:r>
        <w:rPr>
          <w:b/>
          <w:spacing w:val="-9"/>
          <w:sz w:val="16"/>
        </w:rPr>
        <w:t xml:space="preserve"> </w:t>
      </w:r>
      <w:r>
        <w:rPr>
          <w:b/>
          <w:sz w:val="16"/>
        </w:rPr>
        <w:t>lines)</w:t>
      </w:r>
    </w:p>
    <w:p w:rsidR="00995915" w:rsidRDefault="00285CA1">
      <w:pPr>
        <w:ind w:left="1224" w:right="999"/>
        <w:jc w:val="both"/>
        <w:rPr>
          <w:sz w:val="16"/>
        </w:rPr>
      </w:pPr>
      <w:r>
        <w:rPr>
          <w:sz w:val="16"/>
        </w:rPr>
        <w:t>The E-QUE interface card allows the Eclipse HX-Delta to connect to FreeSpeak/CellCom/FreeSpeak II antennas, FreeSpeak/CellCom/ Fr</w:t>
      </w:r>
      <w:r>
        <w:rPr>
          <w:sz w:val="16"/>
        </w:rPr>
        <w:t>eeSpeak II antenna splitters, and E1 and T1 trunk lines.</w:t>
      </w:r>
    </w:p>
    <w:p w:rsidR="00995915" w:rsidRDefault="00285CA1">
      <w:pPr>
        <w:ind w:left="1224" w:right="997"/>
        <w:jc w:val="both"/>
        <w:rPr>
          <w:sz w:val="16"/>
        </w:rPr>
      </w:pPr>
      <w:r>
        <w:rPr>
          <w:sz w:val="16"/>
        </w:rPr>
        <w:t xml:space="preserve">Each E-QUE interface card set comprises </w:t>
      </w:r>
      <w:proofErr w:type="gramStart"/>
      <w:r>
        <w:rPr>
          <w:sz w:val="16"/>
        </w:rPr>
        <w:t>a</w:t>
      </w:r>
      <w:proofErr w:type="gramEnd"/>
      <w:r>
        <w:rPr>
          <w:sz w:val="16"/>
        </w:rPr>
        <w:t xml:space="preserve"> rear card with eleven RJ-45 ports giving eight standard Ethernet ports, DECT sync in and out and a LAN port for diagnostic use. Each E-QUE front card has sta</w:t>
      </w:r>
      <w:r>
        <w:rPr>
          <w:sz w:val="16"/>
        </w:rPr>
        <w:t>tus LEDs for power, port activity and LAN status. The port activity LEDs show</w:t>
      </w:r>
      <w:r>
        <w:rPr>
          <w:spacing w:val="-4"/>
          <w:sz w:val="16"/>
        </w:rPr>
        <w:t xml:space="preserve"> </w:t>
      </w:r>
      <w:r>
        <w:rPr>
          <w:sz w:val="16"/>
        </w:rPr>
        <w:t>when</w:t>
      </w:r>
    </w:p>
    <w:p w:rsidR="00995915" w:rsidRDefault="00995915">
      <w:pPr>
        <w:jc w:val="both"/>
        <w:rPr>
          <w:sz w:val="16"/>
        </w:rPr>
        <w:sectPr w:rsidR="00995915">
          <w:type w:val="continuous"/>
          <w:pgSz w:w="11910" w:h="16840"/>
          <w:pgMar w:top="1420" w:right="420" w:bottom="1420" w:left="760" w:header="720" w:footer="720" w:gutter="0"/>
          <w:cols w:space="720"/>
        </w:sectPr>
      </w:pPr>
    </w:p>
    <w:p w:rsidR="00995915" w:rsidRDefault="00285CA1">
      <w:pPr>
        <w:pStyle w:val="Titre3"/>
        <w:ind w:left="2949"/>
      </w:pPr>
      <w:r>
        <w:lastRenderedPageBreak/>
        <w:t>DT11 – Clearcom Eclipse HX-Delta (2/2)</w:t>
      </w:r>
    </w:p>
    <w:p w:rsidR="00995915" w:rsidRDefault="00995915">
      <w:pPr>
        <w:pStyle w:val="Corpsdetexte"/>
        <w:spacing w:before="4"/>
        <w:rPr>
          <w:b/>
          <w:sz w:val="26"/>
        </w:rPr>
      </w:pPr>
    </w:p>
    <w:p w:rsidR="00995915" w:rsidRDefault="00285CA1">
      <w:pPr>
        <w:pStyle w:val="Paragraphedeliste"/>
        <w:numPr>
          <w:ilvl w:val="0"/>
          <w:numId w:val="2"/>
        </w:numPr>
        <w:tabs>
          <w:tab w:val="left" w:pos="1081"/>
          <w:tab w:val="left" w:pos="1082"/>
        </w:tabs>
        <w:spacing w:line="195" w:lineRule="exact"/>
        <w:rPr>
          <w:b/>
          <w:sz w:val="16"/>
        </w:rPr>
      </w:pPr>
      <w:r>
        <w:rPr>
          <w:b/>
          <w:sz w:val="16"/>
        </w:rPr>
        <w:t>E-MADI64 MADI interface card  </w:t>
      </w:r>
    </w:p>
    <w:p w:rsidR="00995915" w:rsidRDefault="00285CA1">
      <w:pPr>
        <w:ind w:left="1224" w:right="998"/>
        <w:jc w:val="both"/>
        <w:rPr>
          <w:sz w:val="16"/>
        </w:rPr>
      </w:pPr>
      <w:r>
        <w:rPr>
          <w:sz w:val="16"/>
        </w:rPr>
        <w:t>The E-MADI64 is a MADI (Multichannel Audio Digital Interface) card, providing up to 64</w:t>
      </w:r>
      <w:r>
        <w:rPr>
          <w:sz w:val="16"/>
        </w:rPr>
        <w:t xml:space="preserve"> duplex channels of AES3 digital audio over a coaxial cable or fiber pair between compatible devices.</w:t>
      </w:r>
    </w:p>
    <w:p w:rsidR="00995915" w:rsidRDefault="00285CA1">
      <w:pPr>
        <w:ind w:left="1224" w:right="998"/>
        <w:jc w:val="both"/>
        <w:rPr>
          <w:sz w:val="16"/>
        </w:rPr>
      </w:pPr>
      <w:r>
        <w:rPr>
          <w:sz w:val="16"/>
        </w:rPr>
        <w:t>You have the option in EHX to limit the E-MADI64 card to either 32, 56 or 64 channels of audio. All MADI channels have standard EHX settings, including VO</w:t>
      </w:r>
      <w:r>
        <w:rPr>
          <w:sz w:val="16"/>
        </w:rPr>
        <w:t>X and in-use tally.</w:t>
      </w:r>
    </w:p>
    <w:p w:rsidR="00995915" w:rsidRDefault="00285CA1">
      <w:pPr>
        <w:ind w:left="1224" w:right="1000"/>
        <w:jc w:val="both"/>
        <w:rPr>
          <w:sz w:val="16"/>
        </w:rPr>
      </w:pPr>
      <w:r>
        <w:rPr>
          <w:sz w:val="16"/>
        </w:rPr>
        <w:t>The E-Madi card supports up to 32, 56 or 64 V-Series panels over a suitable infrastructure. To set up V-Series panels on MADI you need</w:t>
      </w:r>
      <w:r>
        <w:rPr>
          <w:spacing w:val="-3"/>
          <w:sz w:val="16"/>
        </w:rPr>
        <w:t xml:space="preserve"> </w:t>
      </w:r>
      <w:r>
        <w:rPr>
          <w:sz w:val="16"/>
        </w:rPr>
        <w:t>to:</w:t>
      </w:r>
    </w:p>
    <w:p w:rsidR="00995915" w:rsidRDefault="00285CA1">
      <w:pPr>
        <w:pStyle w:val="Paragraphedeliste"/>
        <w:numPr>
          <w:ilvl w:val="0"/>
          <w:numId w:val="1"/>
        </w:numPr>
        <w:tabs>
          <w:tab w:val="left" w:pos="2097"/>
          <w:tab w:val="left" w:pos="2098"/>
        </w:tabs>
        <w:spacing w:before="11"/>
        <w:ind w:hanging="360"/>
        <w:rPr>
          <w:sz w:val="16"/>
        </w:rPr>
      </w:pPr>
      <w:r>
        <w:rPr>
          <w:sz w:val="16"/>
        </w:rPr>
        <w:t>Run EHX version 8.5 or above.</w:t>
      </w:r>
    </w:p>
    <w:p w:rsidR="00995915" w:rsidRDefault="00285CA1">
      <w:pPr>
        <w:pStyle w:val="Paragraphedeliste"/>
        <w:numPr>
          <w:ilvl w:val="0"/>
          <w:numId w:val="1"/>
        </w:numPr>
        <w:tabs>
          <w:tab w:val="left" w:pos="2097"/>
          <w:tab w:val="left" w:pos="2098"/>
        </w:tabs>
        <w:spacing w:before="10" w:line="197" w:lineRule="exact"/>
        <w:ind w:hanging="360"/>
        <w:rPr>
          <w:sz w:val="16"/>
        </w:rPr>
      </w:pPr>
      <w:r>
        <w:rPr>
          <w:sz w:val="16"/>
        </w:rPr>
        <w:t>Configure the panel audio in the EHX software and the MADI software as</w:t>
      </w:r>
      <w:r>
        <w:rPr>
          <w:spacing w:val="33"/>
          <w:sz w:val="16"/>
        </w:rPr>
        <w:t xml:space="preserve"> </w:t>
      </w:r>
      <w:r>
        <w:rPr>
          <w:sz w:val="16"/>
        </w:rPr>
        <w:t>necessary.</w:t>
      </w:r>
    </w:p>
    <w:p w:rsidR="00995915" w:rsidRDefault="00285CA1">
      <w:pPr>
        <w:pStyle w:val="Paragraphedeliste"/>
        <w:numPr>
          <w:ilvl w:val="0"/>
          <w:numId w:val="1"/>
        </w:numPr>
        <w:tabs>
          <w:tab w:val="left" w:pos="2097"/>
          <w:tab w:val="left" w:pos="2098"/>
        </w:tabs>
        <w:spacing w:line="197" w:lineRule="exact"/>
        <w:ind w:hanging="360"/>
        <w:rPr>
          <w:sz w:val="16"/>
        </w:rPr>
      </w:pPr>
      <w:r>
        <w:rPr>
          <w:sz w:val="16"/>
        </w:rPr>
        <w:t>Ensure that the panel is fitted with a V-Series AES options</w:t>
      </w:r>
      <w:r>
        <w:rPr>
          <w:spacing w:val="-2"/>
          <w:sz w:val="16"/>
        </w:rPr>
        <w:t xml:space="preserve"> </w:t>
      </w:r>
      <w:r>
        <w:rPr>
          <w:sz w:val="16"/>
        </w:rPr>
        <w:t>module.</w:t>
      </w:r>
    </w:p>
    <w:p w:rsidR="00995915" w:rsidRDefault="00285CA1">
      <w:pPr>
        <w:pStyle w:val="Paragraphedeliste"/>
        <w:numPr>
          <w:ilvl w:val="0"/>
          <w:numId w:val="2"/>
        </w:numPr>
        <w:tabs>
          <w:tab w:val="left" w:pos="1081"/>
          <w:tab w:val="left" w:pos="1082"/>
        </w:tabs>
        <w:spacing w:before="107" w:line="195" w:lineRule="exact"/>
        <w:ind w:left="1081" w:hanging="356"/>
        <w:rPr>
          <w:b/>
          <w:sz w:val="16"/>
        </w:rPr>
      </w:pPr>
      <w:r>
        <w:rPr>
          <w:b/>
          <w:sz w:val="16"/>
        </w:rPr>
        <w:t>IVC-32 IP interface</w:t>
      </w:r>
      <w:r>
        <w:rPr>
          <w:b/>
          <w:spacing w:val="-2"/>
          <w:sz w:val="16"/>
        </w:rPr>
        <w:t xml:space="preserve"> </w:t>
      </w:r>
      <w:r>
        <w:rPr>
          <w:b/>
          <w:sz w:val="16"/>
        </w:rPr>
        <w:t>card</w:t>
      </w:r>
    </w:p>
    <w:p w:rsidR="00995915" w:rsidRDefault="00285CA1">
      <w:pPr>
        <w:ind w:left="1224" w:right="999"/>
        <w:jc w:val="both"/>
        <w:rPr>
          <w:sz w:val="16"/>
        </w:rPr>
      </w:pPr>
      <w:r>
        <w:rPr>
          <w:sz w:val="16"/>
        </w:rPr>
        <w:t>The IVC-32 interface allows the Eclipse HX matrix to connect to IP enabled V- Ser</w:t>
      </w:r>
      <w:r>
        <w:rPr>
          <w:sz w:val="16"/>
        </w:rPr>
        <w:t>ies panels (up to 32), or other matrices and Concert users using an IP</w:t>
      </w:r>
      <w:r>
        <w:rPr>
          <w:spacing w:val="-1"/>
          <w:sz w:val="16"/>
        </w:rPr>
        <w:t xml:space="preserve"> </w:t>
      </w:r>
      <w:r>
        <w:rPr>
          <w:sz w:val="16"/>
        </w:rPr>
        <w:t>network.</w:t>
      </w:r>
    </w:p>
    <w:p w:rsidR="00995915" w:rsidRDefault="00285CA1">
      <w:pPr>
        <w:ind w:left="1224" w:right="997"/>
        <w:jc w:val="both"/>
        <w:rPr>
          <w:sz w:val="16"/>
        </w:rPr>
      </w:pPr>
      <w:r>
        <w:rPr>
          <w:sz w:val="16"/>
        </w:rPr>
        <w:t xml:space="preserve">Each IVC-32 interface comprises a rear card with eleven RJ-45 ports giving eight E1/T1 ports (not used), DECT sync in and out (not used) and </w:t>
      </w:r>
      <w:proofErr w:type="gramStart"/>
      <w:r>
        <w:rPr>
          <w:sz w:val="16"/>
        </w:rPr>
        <w:t>a</w:t>
      </w:r>
      <w:proofErr w:type="gramEnd"/>
      <w:r>
        <w:rPr>
          <w:sz w:val="16"/>
        </w:rPr>
        <w:t xml:space="preserve"> LAN port for IP connectivity. Eac</w:t>
      </w:r>
      <w:r>
        <w:rPr>
          <w:sz w:val="16"/>
        </w:rPr>
        <w:t>h IVC-32 front card has status LEDs for power, port activity and LAN status. The LAN indicators show whether there is a LAN connection and the IP activity on the LAN port.</w:t>
      </w:r>
    </w:p>
    <w:p w:rsidR="00995915" w:rsidRDefault="00285CA1">
      <w:pPr>
        <w:pStyle w:val="Paragraphedeliste"/>
        <w:numPr>
          <w:ilvl w:val="0"/>
          <w:numId w:val="2"/>
        </w:numPr>
        <w:tabs>
          <w:tab w:val="left" w:pos="1081"/>
          <w:tab w:val="left" w:pos="1082"/>
        </w:tabs>
        <w:spacing w:before="118" w:line="196" w:lineRule="exact"/>
        <w:ind w:left="1081" w:hanging="356"/>
        <w:rPr>
          <w:b/>
          <w:sz w:val="16"/>
        </w:rPr>
      </w:pPr>
      <w:r>
        <w:rPr>
          <w:b/>
          <w:sz w:val="16"/>
        </w:rPr>
        <w:t>LMC-64 metering</w:t>
      </w:r>
      <w:r>
        <w:rPr>
          <w:b/>
          <w:spacing w:val="-1"/>
          <w:sz w:val="16"/>
        </w:rPr>
        <w:t xml:space="preserve"> </w:t>
      </w:r>
      <w:r>
        <w:rPr>
          <w:b/>
          <w:sz w:val="16"/>
        </w:rPr>
        <w:t>card</w:t>
      </w:r>
    </w:p>
    <w:p w:rsidR="00995915" w:rsidRDefault="00285CA1">
      <w:pPr>
        <w:ind w:left="1224" w:right="1001"/>
        <w:jc w:val="both"/>
        <w:rPr>
          <w:sz w:val="16"/>
        </w:rPr>
      </w:pPr>
      <w:r>
        <w:rPr>
          <w:sz w:val="16"/>
        </w:rPr>
        <w:t>The LMC-64 interface allows the Eclipse HX-Delta to provide Pro</w:t>
      </w:r>
      <w:r>
        <w:rPr>
          <w:sz w:val="16"/>
        </w:rPr>
        <w:t>duction Maestro Pro (routing software) clients with audio level metering of partylines (conferences) and four-wire ports over an IP network. The card supports both direct and trunk connections.</w:t>
      </w:r>
    </w:p>
    <w:p w:rsidR="00995915" w:rsidRDefault="00285CA1">
      <w:pPr>
        <w:ind w:left="1224" w:right="999"/>
        <w:jc w:val="both"/>
        <w:rPr>
          <w:sz w:val="16"/>
        </w:rPr>
      </w:pPr>
      <w:r>
        <w:rPr>
          <w:sz w:val="16"/>
        </w:rPr>
        <w:t xml:space="preserve">Each LMC-64 interface comprises a rear card with eleven RJ-45 </w:t>
      </w:r>
      <w:r>
        <w:rPr>
          <w:sz w:val="16"/>
        </w:rPr>
        <w:t xml:space="preserve">ports giving eight E1/T1 ports (not used), DECT sync  in and out (not used) and </w:t>
      </w:r>
      <w:proofErr w:type="gramStart"/>
      <w:r>
        <w:rPr>
          <w:sz w:val="16"/>
        </w:rPr>
        <w:t>a</w:t>
      </w:r>
      <w:proofErr w:type="gramEnd"/>
      <w:r>
        <w:rPr>
          <w:sz w:val="16"/>
        </w:rPr>
        <w:t xml:space="preserve"> LAN port for IP connectivity. Each LMC-64 front card has status LEDs for power, port  activity and LAN status. The LAN indicators show whether there is a LAN connection and t</w:t>
      </w:r>
      <w:r>
        <w:rPr>
          <w:sz w:val="16"/>
        </w:rPr>
        <w:t>he IP activity on the LAN  port.</w:t>
      </w:r>
    </w:p>
    <w:p w:rsidR="00995915" w:rsidRDefault="00285CA1">
      <w:pPr>
        <w:pStyle w:val="Paragraphedeliste"/>
        <w:numPr>
          <w:ilvl w:val="0"/>
          <w:numId w:val="2"/>
        </w:numPr>
        <w:tabs>
          <w:tab w:val="left" w:pos="1081"/>
          <w:tab w:val="left" w:pos="1082"/>
        </w:tabs>
        <w:spacing w:before="120" w:line="195" w:lineRule="exact"/>
        <w:ind w:left="1081" w:hanging="356"/>
        <w:rPr>
          <w:b/>
          <w:sz w:val="16"/>
        </w:rPr>
      </w:pPr>
      <w:r>
        <w:rPr>
          <w:b/>
          <w:sz w:val="16"/>
        </w:rPr>
        <w:t>E-DANTE64-HX interface</w:t>
      </w:r>
      <w:r>
        <w:rPr>
          <w:b/>
          <w:spacing w:val="-1"/>
          <w:sz w:val="16"/>
        </w:rPr>
        <w:t xml:space="preserve"> </w:t>
      </w:r>
      <w:r>
        <w:rPr>
          <w:b/>
          <w:sz w:val="16"/>
        </w:rPr>
        <w:t>card</w:t>
      </w:r>
    </w:p>
    <w:p w:rsidR="00995915" w:rsidRDefault="00285CA1">
      <w:pPr>
        <w:ind w:left="1224" w:right="999"/>
        <w:jc w:val="both"/>
        <w:rPr>
          <w:sz w:val="16"/>
        </w:rPr>
      </w:pPr>
      <w:r>
        <w:rPr>
          <w:sz w:val="16"/>
        </w:rPr>
        <w:t>This is a Clear-Com matrix interface card that is enabled to work with Dante network protocols and software. Using the E-Dante64 card you can transport many channels of high quality audio via a Clear-Com matrix to multiple Dante enabled devices using stand</w:t>
      </w:r>
      <w:r>
        <w:rPr>
          <w:sz w:val="16"/>
        </w:rPr>
        <w:t>ard Ethernet network structure (up to 64 channels per E-DANTE64</w:t>
      </w:r>
      <w:r>
        <w:rPr>
          <w:spacing w:val="-9"/>
          <w:sz w:val="16"/>
        </w:rPr>
        <w:t xml:space="preserve"> </w:t>
      </w:r>
      <w:r>
        <w:rPr>
          <w:sz w:val="16"/>
        </w:rPr>
        <w:t>card).</w:t>
      </w:r>
    </w:p>
    <w:p w:rsidR="00995915" w:rsidRDefault="00285CA1">
      <w:pPr>
        <w:ind w:left="1224" w:right="1401"/>
        <w:rPr>
          <w:sz w:val="16"/>
        </w:rPr>
      </w:pPr>
      <w:r>
        <w:rPr>
          <w:sz w:val="16"/>
        </w:rPr>
        <w:t>You can configure each E-DANTE64-HX card with EHX configuration software to support up to 16, 32 or 64 cards. Dante enabled devices also interface with AES67 devices.</w:t>
      </w:r>
    </w:p>
    <w:p w:rsidR="00995915" w:rsidRDefault="00995915">
      <w:pPr>
        <w:pStyle w:val="Corpsdetexte"/>
        <w:rPr>
          <w:sz w:val="18"/>
        </w:rPr>
      </w:pPr>
    </w:p>
    <w:p w:rsidR="00995915" w:rsidRDefault="00995915">
      <w:pPr>
        <w:pStyle w:val="Corpsdetexte"/>
        <w:spacing w:before="5"/>
        <w:rPr>
          <w:sz w:val="14"/>
        </w:rPr>
      </w:pPr>
    </w:p>
    <w:p w:rsidR="00995915" w:rsidRDefault="00285CA1">
      <w:pPr>
        <w:pStyle w:val="Titre1"/>
      </w:pPr>
      <w:r>
        <w:rPr>
          <w:color w:val="006EAA"/>
          <w:w w:val="81"/>
        </w:rPr>
        <w:t xml:space="preserve"> </w:t>
      </w:r>
    </w:p>
    <w:p w:rsidR="00995915" w:rsidRDefault="00995915">
      <w:pPr>
        <w:sectPr w:rsidR="00995915">
          <w:pgSz w:w="11910" w:h="16840"/>
          <w:pgMar w:top="1340" w:right="420" w:bottom="1520" w:left="760" w:header="0" w:footer="1338" w:gutter="0"/>
          <w:cols w:space="720"/>
        </w:sectPr>
      </w:pPr>
    </w:p>
    <w:p w:rsidR="00995915" w:rsidRDefault="00995915">
      <w:pPr>
        <w:pStyle w:val="Corpsdetexte"/>
        <w:rPr>
          <w:i/>
        </w:rPr>
      </w:pPr>
    </w:p>
    <w:p w:rsidR="00995915" w:rsidRDefault="00995915">
      <w:pPr>
        <w:pStyle w:val="Corpsdetexte"/>
        <w:spacing w:before="9"/>
        <w:rPr>
          <w:i/>
          <w:sz w:val="26"/>
        </w:rPr>
      </w:pPr>
    </w:p>
    <w:p w:rsidR="00995915" w:rsidRDefault="00285CA1">
      <w:pPr>
        <w:ind w:left="657"/>
        <w:rPr>
          <w:b/>
          <w:sz w:val="20"/>
        </w:rPr>
      </w:pPr>
      <w:r>
        <w:rPr>
          <w:b/>
          <w:sz w:val="20"/>
          <w:u w:val="thick"/>
        </w:rPr>
        <w:t>BELTPACK SPECIFICATIONS</w:t>
      </w:r>
    </w:p>
    <w:p w:rsidR="00995915" w:rsidRDefault="00285CA1">
      <w:pPr>
        <w:pStyle w:val="Titre3"/>
        <w:ind w:left="-19"/>
      </w:pPr>
      <w:r>
        <w:rPr>
          <w:b w:val="0"/>
        </w:rPr>
        <w:br w:type="column"/>
      </w:r>
      <w:r>
        <w:lastRenderedPageBreak/>
        <w:t>DT12 - Clearcom FreeSpeak II</w:t>
      </w:r>
    </w:p>
    <w:p w:rsidR="00995915" w:rsidRDefault="00995915">
      <w:pPr>
        <w:sectPr w:rsidR="00995915">
          <w:pgSz w:w="11910" w:h="16840"/>
          <w:pgMar w:top="1340" w:right="420" w:bottom="1520" w:left="760" w:header="0" w:footer="1338" w:gutter="0"/>
          <w:cols w:num="2" w:space="720" w:equalWidth="0">
            <w:col w:w="3482" w:space="40"/>
            <w:col w:w="7208"/>
          </w:cols>
        </w:sectPr>
      </w:pPr>
    </w:p>
    <w:p w:rsidR="00995915" w:rsidRDefault="00285CA1">
      <w:pPr>
        <w:tabs>
          <w:tab w:val="left" w:pos="3492"/>
        </w:tabs>
        <w:spacing w:line="183" w:lineRule="exact"/>
        <w:ind w:left="657"/>
        <w:rPr>
          <w:sz w:val="16"/>
        </w:rPr>
      </w:pPr>
      <w:r>
        <w:rPr>
          <w:noProof/>
          <w:lang w:eastAsia="fr-FR"/>
        </w:rPr>
        <w:lastRenderedPageBreak/>
        <w:drawing>
          <wp:anchor distT="0" distB="0" distL="0" distR="0" simplePos="0" relativeHeight="251659264" behindDoc="0" locked="0" layoutInCell="1" allowOverlap="1">
            <wp:simplePos x="0" y="0"/>
            <wp:positionH relativeFrom="page">
              <wp:posOffset>5440679</wp:posOffset>
            </wp:positionH>
            <wp:positionV relativeFrom="paragraph">
              <wp:posOffset>-109558</wp:posOffset>
            </wp:positionV>
            <wp:extent cx="1143000" cy="1027176"/>
            <wp:effectExtent l="0" t="0" r="0" b="0"/>
            <wp:wrapNone/>
            <wp:docPr id="7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6.png"/>
                    <pic:cNvPicPr/>
                  </pic:nvPicPr>
                  <pic:blipFill>
                    <a:blip r:embed="rId58" cstate="print"/>
                    <a:stretch>
                      <a:fillRect/>
                    </a:stretch>
                  </pic:blipFill>
                  <pic:spPr>
                    <a:xfrm>
                      <a:off x="0" y="0"/>
                      <a:ext cx="1143000" cy="1027176"/>
                    </a:xfrm>
                    <a:prstGeom prst="rect">
                      <a:avLst/>
                    </a:prstGeom>
                  </pic:spPr>
                </pic:pic>
              </a:graphicData>
            </a:graphic>
          </wp:anchor>
        </w:drawing>
      </w:r>
      <w:r>
        <w:rPr>
          <w:sz w:val="16"/>
        </w:rPr>
        <w:t>Beltpack</w:t>
      </w:r>
      <w:r>
        <w:rPr>
          <w:spacing w:val="-2"/>
          <w:sz w:val="16"/>
        </w:rPr>
        <w:t xml:space="preserve"> </w:t>
      </w:r>
      <w:r>
        <w:rPr>
          <w:sz w:val="16"/>
        </w:rPr>
        <w:t>Frequency</w:t>
      </w:r>
      <w:r>
        <w:rPr>
          <w:spacing w:val="-1"/>
          <w:sz w:val="16"/>
        </w:rPr>
        <w:t xml:space="preserve"> </w:t>
      </w:r>
      <w:r>
        <w:rPr>
          <w:sz w:val="16"/>
        </w:rPr>
        <w:t>Response</w:t>
      </w:r>
      <w:r>
        <w:rPr>
          <w:sz w:val="16"/>
        </w:rPr>
        <w:tab/>
        <w:t>100 Hz – 7.1 kHz</w:t>
      </w:r>
    </w:p>
    <w:p w:rsidR="00995915" w:rsidRDefault="00285CA1">
      <w:pPr>
        <w:tabs>
          <w:tab w:val="left" w:pos="3491"/>
        </w:tabs>
        <w:spacing w:before="1"/>
        <w:ind w:left="657" w:right="4579"/>
        <w:rPr>
          <w:sz w:val="16"/>
        </w:rPr>
      </w:pPr>
      <w:r>
        <w:rPr>
          <w:sz w:val="16"/>
        </w:rPr>
        <w:t>Beltpack</w:t>
      </w:r>
      <w:r>
        <w:rPr>
          <w:spacing w:val="-2"/>
          <w:sz w:val="16"/>
        </w:rPr>
        <w:t xml:space="preserve"> </w:t>
      </w:r>
      <w:r>
        <w:rPr>
          <w:sz w:val="16"/>
        </w:rPr>
        <w:t>Assignment-Select</w:t>
      </w:r>
      <w:r>
        <w:rPr>
          <w:spacing w:val="-2"/>
          <w:sz w:val="16"/>
        </w:rPr>
        <w:t xml:space="preserve"> </w:t>
      </w:r>
      <w:r>
        <w:rPr>
          <w:sz w:val="16"/>
        </w:rPr>
        <w:t>Buttons</w:t>
      </w:r>
      <w:r>
        <w:rPr>
          <w:sz w:val="16"/>
        </w:rPr>
        <w:tab/>
        <w:t>2, used to edit beltpack menu options Number of Full-Duplex</w:t>
      </w:r>
      <w:r>
        <w:rPr>
          <w:spacing w:val="-2"/>
          <w:sz w:val="16"/>
        </w:rPr>
        <w:t xml:space="preserve"> </w:t>
      </w:r>
      <w:r>
        <w:rPr>
          <w:sz w:val="16"/>
        </w:rPr>
        <w:t>Audio</w:t>
      </w:r>
      <w:r>
        <w:rPr>
          <w:spacing w:val="-1"/>
          <w:sz w:val="16"/>
        </w:rPr>
        <w:t xml:space="preserve"> </w:t>
      </w:r>
      <w:r>
        <w:rPr>
          <w:sz w:val="16"/>
        </w:rPr>
        <w:t>Paths</w:t>
      </w:r>
      <w:r>
        <w:rPr>
          <w:sz w:val="16"/>
        </w:rPr>
        <w:tab/>
        <w:t>4, with individual level control Level/Talk</w:t>
      </w:r>
      <w:r>
        <w:rPr>
          <w:spacing w:val="-2"/>
          <w:sz w:val="16"/>
        </w:rPr>
        <w:t xml:space="preserve"> </w:t>
      </w:r>
      <w:r>
        <w:rPr>
          <w:sz w:val="16"/>
        </w:rPr>
        <w:t>Controls</w:t>
      </w:r>
      <w:r>
        <w:rPr>
          <w:sz w:val="16"/>
        </w:rPr>
        <w:tab/>
        <w:t>2 top-mounted rotary</w:t>
      </w:r>
      <w:r>
        <w:rPr>
          <w:spacing w:val="-3"/>
          <w:sz w:val="16"/>
        </w:rPr>
        <w:t xml:space="preserve"> </w:t>
      </w:r>
      <w:r>
        <w:rPr>
          <w:sz w:val="16"/>
        </w:rPr>
        <w:t>encoders</w:t>
      </w:r>
    </w:p>
    <w:p w:rsidR="00995915" w:rsidRDefault="00285CA1">
      <w:pPr>
        <w:tabs>
          <w:tab w:val="left" w:pos="3491"/>
        </w:tabs>
        <w:spacing w:line="184" w:lineRule="exact"/>
        <w:ind w:left="657"/>
        <w:rPr>
          <w:sz w:val="16"/>
        </w:rPr>
      </w:pPr>
      <w:r>
        <w:rPr>
          <w:sz w:val="16"/>
        </w:rPr>
        <w:t>Headset</w:t>
      </w:r>
      <w:r>
        <w:rPr>
          <w:spacing w:val="-1"/>
          <w:sz w:val="16"/>
        </w:rPr>
        <w:t xml:space="preserve"> </w:t>
      </w:r>
      <w:r>
        <w:rPr>
          <w:sz w:val="16"/>
        </w:rPr>
        <w:t>Connector</w:t>
      </w:r>
      <w:r>
        <w:rPr>
          <w:sz w:val="16"/>
        </w:rPr>
        <w:tab/>
        <w:t>XLR-4M, Clear-Com standard</w:t>
      </w:r>
    </w:p>
    <w:p w:rsidR="00995915" w:rsidRDefault="00285CA1">
      <w:pPr>
        <w:tabs>
          <w:tab w:val="left" w:pos="3492"/>
        </w:tabs>
        <w:spacing w:line="184" w:lineRule="exact"/>
        <w:ind w:left="657"/>
        <w:rPr>
          <w:sz w:val="16"/>
        </w:rPr>
      </w:pPr>
      <w:r>
        <w:rPr>
          <w:sz w:val="16"/>
        </w:rPr>
        <w:t>Headphone</w:t>
      </w:r>
      <w:r>
        <w:rPr>
          <w:spacing w:val="-1"/>
          <w:sz w:val="16"/>
        </w:rPr>
        <w:t xml:space="preserve"> </w:t>
      </w:r>
      <w:r>
        <w:rPr>
          <w:sz w:val="16"/>
        </w:rPr>
        <w:t>Impedance</w:t>
      </w:r>
      <w:r>
        <w:rPr>
          <w:sz w:val="16"/>
        </w:rPr>
        <w:tab/>
        <w:t>32 Ohm to 200</w:t>
      </w:r>
      <w:r>
        <w:rPr>
          <w:spacing w:val="1"/>
          <w:sz w:val="16"/>
        </w:rPr>
        <w:t xml:space="preserve"> </w:t>
      </w:r>
      <w:r>
        <w:rPr>
          <w:sz w:val="16"/>
        </w:rPr>
        <w:t>Ohm</w:t>
      </w:r>
    </w:p>
    <w:p w:rsidR="00995915" w:rsidRDefault="00285CA1">
      <w:pPr>
        <w:tabs>
          <w:tab w:val="left" w:pos="3493"/>
        </w:tabs>
        <w:ind w:left="657"/>
        <w:rPr>
          <w:sz w:val="16"/>
        </w:rPr>
      </w:pPr>
      <w:r>
        <w:rPr>
          <w:sz w:val="16"/>
        </w:rPr>
        <w:t>Microphone</w:t>
      </w:r>
      <w:r>
        <w:rPr>
          <w:spacing w:val="-1"/>
          <w:sz w:val="16"/>
        </w:rPr>
        <w:t xml:space="preserve"> </w:t>
      </w:r>
      <w:r>
        <w:rPr>
          <w:sz w:val="16"/>
        </w:rPr>
        <w:t>Type</w:t>
      </w:r>
      <w:r>
        <w:rPr>
          <w:sz w:val="16"/>
        </w:rPr>
        <w:tab/>
        <w:t>Dynamic or electrect, selectable in beltpack</w:t>
      </w:r>
      <w:r>
        <w:rPr>
          <w:spacing w:val="-1"/>
          <w:sz w:val="16"/>
        </w:rPr>
        <w:t xml:space="preserve"> </w:t>
      </w:r>
      <w:r>
        <w:rPr>
          <w:sz w:val="16"/>
        </w:rPr>
        <w:t>menu</w:t>
      </w:r>
    </w:p>
    <w:p w:rsidR="00995915" w:rsidRDefault="00285CA1">
      <w:pPr>
        <w:tabs>
          <w:tab w:val="left" w:pos="3492"/>
        </w:tabs>
        <w:spacing w:line="184" w:lineRule="exact"/>
        <w:ind w:left="657"/>
        <w:rPr>
          <w:sz w:val="16"/>
        </w:rPr>
      </w:pPr>
      <w:r>
        <w:rPr>
          <w:sz w:val="16"/>
        </w:rPr>
        <w:t>Input</w:t>
      </w:r>
      <w:r>
        <w:rPr>
          <w:spacing w:val="-1"/>
          <w:sz w:val="16"/>
        </w:rPr>
        <w:t xml:space="preserve"> </w:t>
      </w:r>
      <w:r>
        <w:rPr>
          <w:sz w:val="16"/>
        </w:rPr>
        <w:t>Level</w:t>
      </w:r>
      <w:r>
        <w:rPr>
          <w:sz w:val="16"/>
        </w:rPr>
        <w:tab/>
      </w:r>
      <w:r>
        <w:rPr>
          <w:sz w:val="16"/>
        </w:rPr>
        <w:t>-70 to -40 dBu</w:t>
      </w:r>
    </w:p>
    <w:p w:rsidR="00995915" w:rsidRDefault="00285CA1">
      <w:pPr>
        <w:tabs>
          <w:tab w:val="left" w:pos="3492"/>
        </w:tabs>
        <w:spacing w:line="184" w:lineRule="exact"/>
        <w:ind w:left="657"/>
        <w:rPr>
          <w:sz w:val="16"/>
        </w:rPr>
      </w:pPr>
      <w:r>
        <w:rPr>
          <w:sz w:val="16"/>
        </w:rPr>
        <w:t>Electret</w:t>
      </w:r>
      <w:r>
        <w:rPr>
          <w:spacing w:val="-2"/>
          <w:sz w:val="16"/>
        </w:rPr>
        <w:t xml:space="preserve"> </w:t>
      </w:r>
      <w:r>
        <w:rPr>
          <w:sz w:val="16"/>
        </w:rPr>
        <w:t>headphone</w:t>
      </w:r>
      <w:r>
        <w:rPr>
          <w:spacing w:val="-1"/>
          <w:sz w:val="16"/>
        </w:rPr>
        <w:t xml:space="preserve"> </w:t>
      </w:r>
      <w:r>
        <w:rPr>
          <w:sz w:val="16"/>
        </w:rPr>
        <w:t>voltage </w:t>
      </w:r>
      <w:r>
        <w:rPr>
          <w:sz w:val="16"/>
        </w:rPr>
        <w:tab/>
        <w:t>2,3V</w:t>
      </w:r>
    </w:p>
    <w:p w:rsidR="00995915" w:rsidRDefault="00285CA1">
      <w:pPr>
        <w:tabs>
          <w:tab w:val="left" w:pos="3491"/>
        </w:tabs>
        <w:ind w:left="657" w:right="4890"/>
        <w:rPr>
          <w:sz w:val="16"/>
        </w:rPr>
      </w:pPr>
      <w:r>
        <w:rPr>
          <w:sz w:val="16"/>
        </w:rPr>
        <w:t>Microphone and</w:t>
      </w:r>
      <w:r>
        <w:rPr>
          <w:spacing w:val="-2"/>
          <w:sz w:val="16"/>
        </w:rPr>
        <w:t xml:space="preserve"> </w:t>
      </w:r>
      <w:r>
        <w:rPr>
          <w:sz w:val="16"/>
        </w:rPr>
        <w:t>Headset</w:t>
      </w:r>
      <w:r>
        <w:rPr>
          <w:spacing w:val="-1"/>
          <w:sz w:val="16"/>
        </w:rPr>
        <w:t xml:space="preserve"> </w:t>
      </w:r>
      <w:r>
        <w:rPr>
          <w:sz w:val="16"/>
        </w:rPr>
        <w:t>Limiters</w:t>
      </w:r>
      <w:r>
        <w:rPr>
          <w:sz w:val="16"/>
        </w:rPr>
        <w:tab/>
        <w:t>Selectable in beltpack menu Powering</w:t>
      </w:r>
      <w:r>
        <w:rPr>
          <w:sz w:val="16"/>
        </w:rPr>
        <w:tab/>
        <w:t>Li-Ion Battery, 3 AA alkaline</w:t>
      </w:r>
      <w:r>
        <w:rPr>
          <w:spacing w:val="-5"/>
          <w:sz w:val="16"/>
        </w:rPr>
        <w:t xml:space="preserve"> </w:t>
      </w:r>
      <w:r>
        <w:rPr>
          <w:sz w:val="16"/>
        </w:rPr>
        <w:t>cells</w:t>
      </w:r>
    </w:p>
    <w:p w:rsidR="00995915" w:rsidRDefault="00285CA1">
      <w:pPr>
        <w:tabs>
          <w:tab w:val="left" w:pos="3492"/>
        </w:tabs>
        <w:spacing w:line="184" w:lineRule="exact"/>
        <w:ind w:left="657"/>
        <w:rPr>
          <w:sz w:val="16"/>
        </w:rPr>
      </w:pPr>
      <w:r>
        <w:rPr>
          <w:sz w:val="16"/>
        </w:rPr>
        <w:t>Battery</w:t>
      </w:r>
      <w:r>
        <w:rPr>
          <w:spacing w:val="-3"/>
          <w:sz w:val="16"/>
        </w:rPr>
        <w:t xml:space="preserve"> </w:t>
      </w:r>
      <w:r>
        <w:rPr>
          <w:sz w:val="16"/>
        </w:rPr>
        <w:t>Charging</w:t>
      </w:r>
      <w:r>
        <w:rPr>
          <w:sz w:val="16"/>
        </w:rPr>
        <w:tab/>
        <w:t>In unit, via supplied 5 way AC60</w:t>
      </w:r>
      <w:r>
        <w:rPr>
          <w:spacing w:val="1"/>
          <w:sz w:val="16"/>
        </w:rPr>
        <w:t xml:space="preserve"> </w:t>
      </w:r>
      <w:r>
        <w:rPr>
          <w:sz w:val="16"/>
        </w:rPr>
        <w:t>charger</w:t>
      </w:r>
    </w:p>
    <w:p w:rsidR="00995915" w:rsidRDefault="00285CA1">
      <w:pPr>
        <w:tabs>
          <w:tab w:val="left" w:pos="3491"/>
        </w:tabs>
        <w:ind w:left="657"/>
        <w:rPr>
          <w:sz w:val="16"/>
        </w:rPr>
      </w:pPr>
      <w:r>
        <w:rPr>
          <w:sz w:val="16"/>
        </w:rPr>
        <w:t>Battery</w:t>
      </w:r>
      <w:r>
        <w:rPr>
          <w:spacing w:val="-2"/>
          <w:sz w:val="16"/>
        </w:rPr>
        <w:t xml:space="preserve"> </w:t>
      </w:r>
      <w:r>
        <w:rPr>
          <w:sz w:val="16"/>
        </w:rPr>
        <w:t>Life</w:t>
      </w:r>
      <w:r>
        <w:rPr>
          <w:sz w:val="16"/>
        </w:rPr>
        <w:tab/>
        <w:t>Approximately 18 hours</w:t>
      </w:r>
    </w:p>
    <w:p w:rsidR="00995915" w:rsidRDefault="00285CA1">
      <w:pPr>
        <w:tabs>
          <w:tab w:val="left" w:pos="3492"/>
        </w:tabs>
        <w:spacing w:before="1" w:line="184" w:lineRule="exact"/>
        <w:ind w:left="657"/>
        <w:rPr>
          <w:sz w:val="16"/>
        </w:rPr>
      </w:pPr>
      <w:r>
        <w:rPr>
          <w:sz w:val="16"/>
        </w:rPr>
        <w:t>Transceiver/Antenna</w:t>
      </w:r>
      <w:r>
        <w:rPr>
          <w:sz w:val="16"/>
        </w:rPr>
        <w:tab/>
        <w:t>500 m from transceiver/antenna in line-of-sight</w:t>
      </w:r>
      <w:r>
        <w:rPr>
          <w:spacing w:val="-1"/>
          <w:sz w:val="16"/>
        </w:rPr>
        <w:t xml:space="preserve"> </w:t>
      </w:r>
      <w:r>
        <w:rPr>
          <w:sz w:val="16"/>
        </w:rPr>
        <w:t>conditions;</w:t>
      </w:r>
    </w:p>
    <w:p w:rsidR="00995915" w:rsidRDefault="00285CA1">
      <w:pPr>
        <w:spacing w:line="184" w:lineRule="exact"/>
        <w:ind w:left="3489"/>
        <w:rPr>
          <w:sz w:val="16"/>
        </w:rPr>
      </w:pPr>
      <w:r>
        <w:rPr>
          <w:sz w:val="16"/>
        </w:rPr>
        <w:t>50 m indoors; use multiple antennas for larger, custom coverage areas</w:t>
      </w:r>
    </w:p>
    <w:p w:rsidR="00995915" w:rsidRDefault="00285CA1">
      <w:pPr>
        <w:tabs>
          <w:tab w:val="left" w:pos="3491"/>
        </w:tabs>
        <w:ind w:left="657"/>
        <w:rPr>
          <w:sz w:val="16"/>
        </w:rPr>
      </w:pPr>
      <w:r>
        <w:rPr>
          <w:sz w:val="16"/>
        </w:rPr>
        <w:t>Approx.</w:t>
      </w:r>
      <w:r>
        <w:rPr>
          <w:spacing w:val="-1"/>
          <w:sz w:val="16"/>
        </w:rPr>
        <w:t xml:space="preserve"> </w:t>
      </w:r>
      <w:proofErr w:type="gramStart"/>
      <w:r>
        <w:rPr>
          <w:sz w:val="16"/>
        </w:rPr>
        <w:t>dimensions</w:t>
      </w:r>
      <w:proofErr w:type="gramEnd"/>
      <w:r>
        <w:rPr>
          <w:sz w:val="16"/>
        </w:rPr>
        <w:tab/>
        <w:t>38 x 130 x 100 mm (dwh) (1.5 x 5 x 3.75</w:t>
      </w:r>
      <w:r>
        <w:rPr>
          <w:spacing w:val="-7"/>
          <w:sz w:val="16"/>
        </w:rPr>
        <w:t xml:space="preserve"> </w:t>
      </w:r>
      <w:r>
        <w:rPr>
          <w:sz w:val="16"/>
        </w:rPr>
        <w:t>inches)</w:t>
      </w:r>
    </w:p>
    <w:p w:rsidR="00995915" w:rsidRDefault="00285CA1">
      <w:pPr>
        <w:tabs>
          <w:tab w:val="left" w:pos="3491"/>
        </w:tabs>
        <w:spacing w:before="1"/>
        <w:ind w:left="657"/>
        <w:rPr>
          <w:sz w:val="16"/>
        </w:rPr>
      </w:pPr>
      <w:r>
        <w:rPr>
          <w:sz w:val="16"/>
        </w:rPr>
        <w:t>Weight</w:t>
      </w:r>
      <w:r>
        <w:rPr>
          <w:spacing w:val="-2"/>
          <w:sz w:val="16"/>
        </w:rPr>
        <w:t xml:space="preserve"> </w:t>
      </w:r>
      <w:r>
        <w:rPr>
          <w:sz w:val="16"/>
        </w:rPr>
        <w:t>(with</w:t>
      </w:r>
      <w:r>
        <w:rPr>
          <w:spacing w:val="-1"/>
          <w:sz w:val="16"/>
        </w:rPr>
        <w:t xml:space="preserve"> </w:t>
      </w:r>
      <w:r>
        <w:rPr>
          <w:sz w:val="16"/>
        </w:rPr>
        <w:t>batteries)</w:t>
      </w:r>
      <w:r>
        <w:rPr>
          <w:sz w:val="16"/>
        </w:rPr>
        <w:tab/>
        <w:t>Approx. 400g (9</w:t>
      </w:r>
      <w:r>
        <w:rPr>
          <w:spacing w:val="3"/>
          <w:sz w:val="16"/>
        </w:rPr>
        <w:t xml:space="preserve"> </w:t>
      </w:r>
      <w:r>
        <w:rPr>
          <w:sz w:val="16"/>
        </w:rPr>
        <w:t>oz).</w:t>
      </w:r>
    </w:p>
    <w:p w:rsidR="00995915" w:rsidRDefault="00995915">
      <w:pPr>
        <w:pStyle w:val="Corpsdetexte"/>
        <w:spacing w:before="3"/>
        <w:rPr>
          <w:sz w:val="18"/>
        </w:rPr>
      </w:pPr>
    </w:p>
    <w:p w:rsidR="00995915" w:rsidRDefault="00285CA1">
      <w:pPr>
        <w:spacing w:line="230" w:lineRule="exact"/>
        <w:ind w:left="657"/>
        <w:rPr>
          <w:b/>
          <w:sz w:val="20"/>
        </w:rPr>
      </w:pPr>
      <w:r>
        <w:rPr>
          <w:noProof/>
          <w:lang w:eastAsia="fr-FR"/>
        </w:rPr>
        <w:drawing>
          <wp:anchor distT="0" distB="0" distL="0" distR="0" simplePos="0" relativeHeight="251660288" behindDoc="0" locked="0" layoutInCell="1" allowOverlap="1">
            <wp:simplePos x="0" y="0"/>
            <wp:positionH relativeFrom="page">
              <wp:posOffset>5550408</wp:posOffset>
            </wp:positionH>
            <wp:positionV relativeFrom="paragraph">
              <wp:posOffset>81024</wp:posOffset>
            </wp:positionV>
            <wp:extent cx="1054608" cy="1347215"/>
            <wp:effectExtent l="0" t="0" r="0" b="0"/>
            <wp:wrapNone/>
            <wp:docPr id="7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7.png"/>
                    <pic:cNvPicPr/>
                  </pic:nvPicPr>
                  <pic:blipFill>
                    <a:blip r:embed="rId59" cstate="print"/>
                    <a:stretch>
                      <a:fillRect/>
                    </a:stretch>
                  </pic:blipFill>
                  <pic:spPr>
                    <a:xfrm>
                      <a:off x="0" y="0"/>
                      <a:ext cx="1054608" cy="1347215"/>
                    </a:xfrm>
                    <a:prstGeom prst="rect">
                      <a:avLst/>
                    </a:prstGeom>
                  </pic:spPr>
                </pic:pic>
              </a:graphicData>
            </a:graphic>
          </wp:anchor>
        </w:drawing>
      </w:r>
      <w:r>
        <w:rPr>
          <w:b/>
          <w:sz w:val="20"/>
          <w:u w:val="thick"/>
        </w:rPr>
        <w:t>FREESPEAK II TRANSCEIVER/ANTENNA SPECIFICATIONS</w:t>
      </w:r>
    </w:p>
    <w:p w:rsidR="00995915" w:rsidRDefault="00285CA1">
      <w:pPr>
        <w:spacing w:line="184" w:lineRule="exact"/>
        <w:ind w:left="657"/>
        <w:rPr>
          <w:sz w:val="16"/>
        </w:rPr>
      </w:pPr>
      <w:r>
        <w:rPr>
          <w:sz w:val="16"/>
        </w:rPr>
        <w:t>Beltpacks Supported</w:t>
      </w:r>
    </w:p>
    <w:p w:rsidR="00995915" w:rsidRDefault="00285CA1">
      <w:pPr>
        <w:tabs>
          <w:tab w:val="left" w:pos="3491"/>
        </w:tabs>
        <w:spacing w:line="184" w:lineRule="exact"/>
        <w:ind w:left="657"/>
        <w:rPr>
          <w:sz w:val="16"/>
        </w:rPr>
      </w:pPr>
      <w:r>
        <w:rPr>
          <w:sz w:val="16"/>
        </w:rPr>
        <w:t>PerTransceiver/Antenna</w:t>
      </w:r>
      <w:r>
        <w:rPr>
          <w:sz w:val="16"/>
        </w:rPr>
        <w:tab/>
        <w:t>FSII 1.9 GHz devices:5 in one cellular</w:t>
      </w:r>
      <w:r>
        <w:rPr>
          <w:spacing w:val="-6"/>
          <w:sz w:val="16"/>
        </w:rPr>
        <w:t xml:space="preserve"> </w:t>
      </w:r>
      <w:r>
        <w:rPr>
          <w:sz w:val="16"/>
        </w:rPr>
        <w:t>zone</w:t>
      </w:r>
    </w:p>
    <w:p w:rsidR="00995915" w:rsidRDefault="00285CA1">
      <w:pPr>
        <w:ind w:left="3489"/>
        <w:rPr>
          <w:sz w:val="16"/>
        </w:rPr>
      </w:pPr>
      <w:r>
        <w:rPr>
          <w:sz w:val="16"/>
        </w:rPr>
        <w:t>FSII 2.4 GHz devices:4 in one cellular</w:t>
      </w:r>
      <w:r>
        <w:rPr>
          <w:spacing w:val="-7"/>
          <w:sz w:val="16"/>
        </w:rPr>
        <w:t xml:space="preserve"> </w:t>
      </w:r>
      <w:r>
        <w:rPr>
          <w:sz w:val="16"/>
        </w:rPr>
        <w:t>zone</w:t>
      </w:r>
    </w:p>
    <w:p w:rsidR="00995915" w:rsidRDefault="00285CA1">
      <w:pPr>
        <w:spacing w:before="1" w:line="184" w:lineRule="exact"/>
        <w:ind w:left="657"/>
        <w:rPr>
          <w:sz w:val="16"/>
        </w:rPr>
      </w:pPr>
      <w:r>
        <w:rPr>
          <w:sz w:val="16"/>
        </w:rPr>
        <w:t>Transceiver Antenna Transmission</w:t>
      </w:r>
    </w:p>
    <w:p w:rsidR="00995915" w:rsidRDefault="00285CA1">
      <w:pPr>
        <w:tabs>
          <w:tab w:val="left" w:pos="3492"/>
        </w:tabs>
        <w:ind w:left="657" w:right="4776"/>
        <w:rPr>
          <w:sz w:val="16"/>
        </w:rPr>
      </w:pPr>
      <w:r>
        <w:rPr>
          <w:sz w:val="16"/>
        </w:rPr>
        <w:t>Range</w:t>
      </w:r>
      <w:r>
        <w:rPr>
          <w:sz w:val="16"/>
        </w:rPr>
        <w:tab/>
      </w:r>
      <w:r>
        <w:rPr>
          <w:sz w:val="16"/>
        </w:rPr>
        <w:t>Up to 500 m (1475 ft.), line of sight Maximum Distance, Matrix to Transceiver</w:t>
      </w:r>
    </w:p>
    <w:p w:rsidR="00995915" w:rsidRDefault="00285CA1">
      <w:pPr>
        <w:tabs>
          <w:tab w:val="left" w:pos="3492"/>
        </w:tabs>
        <w:ind w:left="3489" w:right="3779" w:hanging="2832"/>
        <w:rPr>
          <w:sz w:val="16"/>
        </w:rPr>
      </w:pPr>
      <w:r>
        <w:rPr>
          <w:sz w:val="16"/>
        </w:rPr>
        <w:t>Via</w:t>
      </w:r>
      <w:r>
        <w:rPr>
          <w:spacing w:val="-1"/>
          <w:sz w:val="16"/>
        </w:rPr>
        <w:t xml:space="preserve"> </w:t>
      </w:r>
      <w:r>
        <w:rPr>
          <w:sz w:val="16"/>
        </w:rPr>
        <w:t>Matrix</w:t>
      </w:r>
      <w:r>
        <w:rPr>
          <w:spacing w:val="-1"/>
          <w:sz w:val="16"/>
        </w:rPr>
        <w:t xml:space="preserve"> </w:t>
      </w:r>
      <w:r>
        <w:rPr>
          <w:sz w:val="16"/>
        </w:rPr>
        <w:t>Port</w:t>
      </w:r>
      <w:r>
        <w:rPr>
          <w:sz w:val="16"/>
        </w:rPr>
        <w:tab/>
      </w:r>
      <w:r>
        <w:rPr>
          <w:sz w:val="16"/>
        </w:rPr>
        <w:tab/>
        <w:t>1,000 m (3,200 ft.) using shielded 24 AWG cable 500 m (1,600 ft) using shielded 26 AWG</w:t>
      </w:r>
      <w:r>
        <w:rPr>
          <w:spacing w:val="-4"/>
          <w:sz w:val="16"/>
        </w:rPr>
        <w:t xml:space="preserve"> </w:t>
      </w:r>
      <w:r>
        <w:rPr>
          <w:sz w:val="16"/>
        </w:rPr>
        <w:t>cable</w:t>
      </w:r>
    </w:p>
    <w:p w:rsidR="00995915" w:rsidRDefault="00285CA1">
      <w:pPr>
        <w:spacing w:line="183" w:lineRule="exact"/>
        <w:ind w:left="657"/>
        <w:rPr>
          <w:sz w:val="16"/>
        </w:rPr>
      </w:pPr>
      <w:r>
        <w:rPr>
          <w:sz w:val="16"/>
        </w:rPr>
        <w:t>Maximum Distance, Transceiver Powered</w:t>
      </w:r>
    </w:p>
    <w:p w:rsidR="00995915" w:rsidRDefault="00285CA1">
      <w:pPr>
        <w:tabs>
          <w:tab w:val="left" w:pos="3491"/>
        </w:tabs>
        <w:ind w:left="657"/>
        <w:rPr>
          <w:sz w:val="16"/>
        </w:rPr>
      </w:pPr>
      <w:r>
        <w:rPr>
          <w:sz w:val="16"/>
        </w:rPr>
        <w:t>By</w:t>
      </w:r>
      <w:r>
        <w:rPr>
          <w:spacing w:val="-3"/>
          <w:sz w:val="16"/>
        </w:rPr>
        <w:t xml:space="preserve"> </w:t>
      </w:r>
      <w:r>
        <w:rPr>
          <w:sz w:val="16"/>
        </w:rPr>
        <w:t>E-Que-HX</w:t>
      </w:r>
      <w:r>
        <w:rPr>
          <w:sz w:val="16"/>
        </w:rPr>
        <w:tab/>
        <w:t>300 m (975</w:t>
      </w:r>
      <w:r>
        <w:rPr>
          <w:spacing w:val="1"/>
          <w:sz w:val="16"/>
        </w:rPr>
        <w:t xml:space="preserve"> </w:t>
      </w:r>
      <w:r>
        <w:rPr>
          <w:sz w:val="16"/>
        </w:rPr>
        <w:t>ft.)</w:t>
      </w:r>
    </w:p>
    <w:p w:rsidR="00995915" w:rsidRDefault="00285CA1">
      <w:pPr>
        <w:tabs>
          <w:tab w:val="left" w:pos="3491"/>
        </w:tabs>
        <w:spacing w:before="1" w:line="184" w:lineRule="exact"/>
        <w:ind w:left="657"/>
        <w:rPr>
          <w:sz w:val="16"/>
        </w:rPr>
      </w:pPr>
      <w:r>
        <w:rPr>
          <w:sz w:val="16"/>
        </w:rPr>
        <w:t>Local</w:t>
      </w:r>
      <w:r>
        <w:rPr>
          <w:spacing w:val="-2"/>
          <w:sz w:val="16"/>
        </w:rPr>
        <w:t xml:space="preserve"> </w:t>
      </w:r>
      <w:r>
        <w:rPr>
          <w:sz w:val="16"/>
        </w:rPr>
        <w:t>Powering</w:t>
      </w:r>
      <w:r>
        <w:rPr>
          <w:sz w:val="16"/>
        </w:rPr>
        <w:tab/>
        <w:t>Via 24VDC power supply</w:t>
      </w:r>
    </w:p>
    <w:p w:rsidR="00995915" w:rsidRDefault="00285CA1">
      <w:pPr>
        <w:tabs>
          <w:tab w:val="left" w:pos="3492"/>
        </w:tabs>
        <w:spacing w:line="184" w:lineRule="exact"/>
        <w:ind w:left="657"/>
        <w:rPr>
          <w:sz w:val="16"/>
        </w:rPr>
      </w:pPr>
      <w:r>
        <w:rPr>
          <w:sz w:val="16"/>
        </w:rPr>
        <w:t>Connection</w:t>
      </w:r>
      <w:r>
        <w:rPr>
          <w:spacing w:val="-1"/>
          <w:sz w:val="16"/>
        </w:rPr>
        <w:t xml:space="preserve"> </w:t>
      </w:r>
      <w:r>
        <w:rPr>
          <w:sz w:val="16"/>
        </w:rPr>
        <w:t>to</w:t>
      </w:r>
      <w:r>
        <w:rPr>
          <w:spacing w:val="-1"/>
          <w:sz w:val="16"/>
        </w:rPr>
        <w:t xml:space="preserve"> </w:t>
      </w:r>
      <w:r>
        <w:rPr>
          <w:sz w:val="16"/>
        </w:rPr>
        <w:t>matrix</w:t>
      </w:r>
      <w:r>
        <w:rPr>
          <w:sz w:val="16"/>
        </w:rPr>
        <w:tab/>
        <w:t>RJ-45</w:t>
      </w:r>
    </w:p>
    <w:p w:rsidR="00995915" w:rsidRDefault="00285CA1">
      <w:pPr>
        <w:tabs>
          <w:tab w:val="left" w:pos="3492"/>
        </w:tabs>
        <w:ind w:left="657"/>
        <w:rPr>
          <w:sz w:val="16"/>
        </w:rPr>
      </w:pPr>
      <w:r>
        <w:rPr>
          <w:sz w:val="16"/>
        </w:rPr>
        <w:t>Mounting</w:t>
      </w:r>
      <w:r>
        <w:rPr>
          <w:sz w:val="16"/>
        </w:rPr>
        <w:tab/>
        <w:t>3 fixing</w:t>
      </w:r>
      <w:r>
        <w:rPr>
          <w:spacing w:val="-1"/>
          <w:sz w:val="16"/>
        </w:rPr>
        <w:t xml:space="preserve"> </w:t>
      </w:r>
      <w:r>
        <w:rPr>
          <w:sz w:val="16"/>
        </w:rPr>
        <w:t>holes</w:t>
      </w:r>
    </w:p>
    <w:p w:rsidR="00995915" w:rsidRDefault="00285CA1">
      <w:pPr>
        <w:tabs>
          <w:tab w:val="left" w:pos="3490"/>
        </w:tabs>
        <w:spacing w:line="184" w:lineRule="exact"/>
        <w:ind w:left="657"/>
        <w:rPr>
          <w:sz w:val="16"/>
        </w:rPr>
      </w:pPr>
      <w:r>
        <w:rPr>
          <w:sz w:val="16"/>
        </w:rPr>
        <w:t>Dimensions</w:t>
      </w:r>
      <w:r>
        <w:rPr>
          <w:sz w:val="16"/>
        </w:rPr>
        <w:tab/>
        <w:t>50 x 140 x 175 mm (dwh) (2.0 x 5.5 x 6.9</w:t>
      </w:r>
      <w:r>
        <w:rPr>
          <w:spacing w:val="-2"/>
          <w:sz w:val="16"/>
        </w:rPr>
        <w:t xml:space="preserve"> </w:t>
      </w:r>
      <w:r>
        <w:rPr>
          <w:sz w:val="16"/>
        </w:rPr>
        <w:t>inches)</w:t>
      </w:r>
    </w:p>
    <w:p w:rsidR="00995915" w:rsidRDefault="00285CA1">
      <w:pPr>
        <w:tabs>
          <w:tab w:val="left" w:pos="3492"/>
        </w:tabs>
        <w:ind w:left="657"/>
        <w:rPr>
          <w:sz w:val="16"/>
        </w:rPr>
      </w:pPr>
      <w:r>
        <w:rPr>
          <w:sz w:val="16"/>
        </w:rPr>
        <w:t>Weight</w:t>
      </w:r>
      <w:r>
        <w:rPr>
          <w:sz w:val="16"/>
        </w:rPr>
        <w:tab/>
        <w:t>Approx. 460g (16.1</w:t>
      </w:r>
      <w:r>
        <w:rPr>
          <w:spacing w:val="1"/>
          <w:sz w:val="16"/>
        </w:rPr>
        <w:t xml:space="preserve"> </w:t>
      </w:r>
      <w:r>
        <w:rPr>
          <w:sz w:val="16"/>
        </w:rPr>
        <w:t>oz).</w:t>
      </w:r>
    </w:p>
    <w:p w:rsidR="00995915" w:rsidRDefault="00995915">
      <w:pPr>
        <w:pStyle w:val="Corpsdetexte"/>
        <w:spacing w:before="3"/>
        <w:rPr>
          <w:sz w:val="18"/>
        </w:rPr>
      </w:pPr>
    </w:p>
    <w:p w:rsidR="00995915" w:rsidRDefault="00285CA1">
      <w:pPr>
        <w:spacing w:before="1" w:line="230" w:lineRule="exact"/>
        <w:ind w:left="657"/>
        <w:rPr>
          <w:b/>
          <w:sz w:val="20"/>
        </w:rPr>
      </w:pPr>
      <w:r>
        <w:rPr>
          <w:b/>
          <w:sz w:val="20"/>
          <w:u w:val="thick"/>
        </w:rPr>
        <w:t>FREESPEAK II TRANSCEIVER/ANTENNA SPLITTER SPECIFICATIONS</w:t>
      </w:r>
    </w:p>
    <w:p w:rsidR="00995915" w:rsidRDefault="00285CA1">
      <w:pPr>
        <w:tabs>
          <w:tab w:val="right" w:pos="3581"/>
        </w:tabs>
        <w:ind w:left="657" w:right="7140"/>
        <w:rPr>
          <w:sz w:val="16"/>
        </w:rPr>
      </w:pPr>
      <w:r>
        <w:rPr>
          <w:noProof/>
          <w:lang w:eastAsia="fr-FR"/>
        </w:rPr>
        <w:drawing>
          <wp:anchor distT="0" distB="0" distL="0" distR="0" simplePos="0" relativeHeight="251662336" behindDoc="0" locked="0" layoutInCell="1" allowOverlap="1">
            <wp:simplePos x="0" y="0"/>
            <wp:positionH relativeFrom="page">
              <wp:posOffset>5239511</wp:posOffset>
            </wp:positionH>
            <wp:positionV relativeFrom="paragraph">
              <wp:posOffset>168451</wp:posOffset>
            </wp:positionV>
            <wp:extent cx="1499615" cy="795527"/>
            <wp:effectExtent l="0" t="0" r="0" b="0"/>
            <wp:wrapNone/>
            <wp:docPr id="7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8.png"/>
                    <pic:cNvPicPr/>
                  </pic:nvPicPr>
                  <pic:blipFill>
                    <a:blip r:embed="rId60" cstate="print"/>
                    <a:stretch>
                      <a:fillRect/>
                    </a:stretch>
                  </pic:blipFill>
                  <pic:spPr>
                    <a:xfrm>
                      <a:off x="0" y="0"/>
                      <a:ext cx="1499615" cy="795527"/>
                    </a:xfrm>
                    <a:prstGeom prst="rect">
                      <a:avLst/>
                    </a:prstGeom>
                  </pic:spPr>
                </pic:pic>
              </a:graphicData>
            </a:graphic>
          </wp:anchor>
        </w:drawing>
      </w:r>
      <w:r>
        <w:rPr>
          <w:sz w:val="16"/>
        </w:rPr>
        <w:t>Number of Transce</w:t>
      </w:r>
      <w:r>
        <w:rPr>
          <w:sz w:val="16"/>
        </w:rPr>
        <w:t>iver/Antennas Supported</w:t>
      </w:r>
      <w:r>
        <w:rPr>
          <w:sz w:val="16"/>
        </w:rPr>
        <w:tab/>
        <w:t>5</w:t>
      </w:r>
    </w:p>
    <w:p w:rsidR="00995915" w:rsidRDefault="00285CA1">
      <w:pPr>
        <w:tabs>
          <w:tab w:val="right" w:pos="3580"/>
        </w:tabs>
        <w:spacing w:line="184" w:lineRule="exact"/>
        <w:ind w:left="657"/>
        <w:rPr>
          <w:sz w:val="16"/>
        </w:rPr>
      </w:pPr>
      <w:r>
        <w:rPr>
          <w:sz w:val="16"/>
        </w:rPr>
        <w:t>Number of Splitters</w:t>
      </w:r>
      <w:r>
        <w:rPr>
          <w:spacing w:val="-1"/>
          <w:sz w:val="16"/>
        </w:rPr>
        <w:t xml:space="preserve"> </w:t>
      </w:r>
      <w:r>
        <w:rPr>
          <w:sz w:val="16"/>
        </w:rPr>
        <w:t>Per Matrix</w:t>
      </w:r>
      <w:r>
        <w:rPr>
          <w:sz w:val="16"/>
        </w:rPr>
        <w:tab/>
        <w:t>2</w:t>
      </w:r>
    </w:p>
    <w:p w:rsidR="00995915" w:rsidRDefault="00285CA1">
      <w:pPr>
        <w:spacing w:line="184" w:lineRule="exact"/>
        <w:ind w:left="657"/>
        <w:rPr>
          <w:sz w:val="16"/>
        </w:rPr>
      </w:pPr>
      <w:r>
        <w:rPr>
          <w:sz w:val="16"/>
        </w:rPr>
        <w:t>Connection Between Matrix</w:t>
      </w:r>
    </w:p>
    <w:p w:rsidR="00995915" w:rsidRDefault="00285CA1">
      <w:pPr>
        <w:tabs>
          <w:tab w:val="left" w:pos="3492"/>
        </w:tabs>
        <w:ind w:left="657" w:right="4499"/>
        <w:rPr>
          <w:sz w:val="16"/>
        </w:rPr>
      </w:pPr>
      <w:proofErr w:type="gramStart"/>
      <w:r>
        <w:rPr>
          <w:sz w:val="16"/>
        </w:rPr>
        <w:t>and</w:t>
      </w:r>
      <w:proofErr w:type="gramEnd"/>
      <w:r>
        <w:rPr>
          <w:spacing w:val="-1"/>
          <w:sz w:val="16"/>
        </w:rPr>
        <w:t xml:space="preserve"> </w:t>
      </w:r>
      <w:r>
        <w:rPr>
          <w:sz w:val="16"/>
        </w:rPr>
        <w:t>Splitter</w:t>
      </w:r>
      <w:r>
        <w:rPr>
          <w:sz w:val="16"/>
        </w:rPr>
        <w:tab/>
        <w:t>4-pair shielded CAT5 cable with RJ-45 Connection Between Splitter</w:t>
      </w:r>
      <w:r>
        <w:rPr>
          <w:spacing w:val="-1"/>
          <w:sz w:val="16"/>
        </w:rPr>
        <w:t xml:space="preserve"> </w:t>
      </w:r>
      <w:r>
        <w:rPr>
          <w:sz w:val="16"/>
        </w:rPr>
        <w:t>and</w:t>
      </w:r>
    </w:p>
    <w:p w:rsidR="00995915" w:rsidRDefault="00285CA1">
      <w:pPr>
        <w:tabs>
          <w:tab w:val="left" w:pos="3492"/>
        </w:tabs>
        <w:spacing w:line="184" w:lineRule="exact"/>
        <w:ind w:left="657"/>
        <w:rPr>
          <w:sz w:val="16"/>
        </w:rPr>
      </w:pPr>
      <w:r>
        <w:rPr>
          <w:sz w:val="16"/>
        </w:rPr>
        <w:t>Transceiver/Antennas</w:t>
      </w:r>
      <w:r>
        <w:rPr>
          <w:sz w:val="16"/>
        </w:rPr>
        <w:tab/>
        <w:t>4-pair shielded CAT5 cable with RJ-45</w:t>
      </w:r>
    </w:p>
    <w:p w:rsidR="00995915" w:rsidRDefault="00285CA1">
      <w:pPr>
        <w:tabs>
          <w:tab w:val="left" w:pos="3492"/>
        </w:tabs>
        <w:ind w:left="657"/>
        <w:rPr>
          <w:sz w:val="16"/>
        </w:rPr>
      </w:pPr>
      <w:r>
        <w:rPr>
          <w:sz w:val="16"/>
        </w:rPr>
        <w:t>Powering</w:t>
      </w:r>
      <w:r>
        <w:rPr>
          <w:spacing w:val="-1"/>
          <w:sz w:val="16"/>
        </w:rPr>
        <w:t xml:space="preserve"> </w:t>
      </w:r>
      <w:r>
        <w:rPr>
          <w:sz w:val="16"/>
        </w:rPr>
        <w:t>of</w:t>
      </w:r>
      <w:r>
        <w:rPr>
          <w:spacing w:val="-1"/>
          <w:sz w:val="16"/>
        </w:rPr>
        <w:t xml:space="preserve"> </w:t>
      </w:r>
      <w:r>
        <w:rPr>
          <w:sz w:val="16"/>
        </w:rPr>
        <w:t>Splitter</w:t>
      </w:r>
      <w:r>
        <w:rPr>
          <w:sz w:val="16"/>
        </w:rPr>
        <w:tab/>
      </w:r>
      <w:r>
        <w:rPr>
          <w:sz w:val="16"/>
        </w:rPr>
        <w:t>Locally powered via external power</w:t>
      </w:r>
      <w:r>
        <w:rPr>
          <w:spacing w:val="-2"/>
          <w:sz w:val="16"/>
        </w:rPr>
        <w:t xml:space="preserve"> </w:t>
      </w:r>
      <w:r>
        <w:rPr>
          <w:sz w:val="16"/>
        </w:rPr>
        <w:t>supply</w:t>
      </w:r>
    </w:p>
    <w:p w:rsidR="00995915" w:rsidRDefault="00995915">
      <w:pPr>
        <w:pStyle w:val="Corpsdetexte"/>
        <w:spacing w:before="2"/>
      </w:pPr>
    </w:p>
    <w:p w:rsidR="00995915" w:rsidRDefault="00285CA1">
      <w:pPr>
        <w:spacing w:line="230" w:lineRule="exact"/>
        <w:ind w:left="657"/>
        <w:rPr>
          <w:b/>
          <w:sz w:val="20"/>
        </w:rPr>
      </w:pPr>
      <w:r>
        <w:rPr>
          <w:noProof/>
          <w:lang w:eastAsia="fr-FR"/>
        </w:rPr>
        <w:drawing>
          <wp:anchor distT="0" distB="0" distL="0" distR="0" simplePos="0" relativeHeight="251661312" behindDoc="0" locked="0" layoutInCell="1" allowOverlap="1">
            <wp:simplePos x="0" y="0"/>
            <wp:positionH relativeFrom="page">
              <wp:posOffset>4337303</wp:posOffset>
            </wp:positionH>
            <wp:positionV relativeFrom="paragraph">
              <wp:posOffset>111504</wp:posOffset>
            </wp:positionV>
            <wp:extent cx="2746248" cy="1850136"/>
            <wp:effectExtent l="0" t="0" r="0" b="0"/>
            <wp:wrapNone/>
            <wp:docPr id="8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9.png"/>
                    <pic:cNvPicPr/>
                  </pic:nvPicPr>
                  <pic:blipFill>
                    <a:blip r:embed="rId61" cstate="print"/>
                    <a:stretch>
                      <a:fillRect/>
                    </a:stretch>
                  </pic:blipFill>
                  <pic:spPr>
                    <a:xfrm>
                      <a:off x="0" y="0"/>
                      <a:ext cx="2746248" cy="1850136"/>
                    </a:xfrm>
                    <a:prstGeom prst="rect">
                      <a:avLst/>
                    </a:prstGeom>
                  </pic:spPr>
                </pic:pic>
              </a:graphicData>
            </a:graphic>
          </wp:anchor>
        </w:drawing>
      </w:r>
      <w:r>
        <w:rPr>
          <w:b/>
          <w:sz w:val="20"/>
          <w:u w:val="thick"/>
        </w:rPr>
        <w:t>TRANSMISSION METHOD</w:t>
      </w:r>
    </w:p>
    <w:p w:rsidR="00995915" w:rsidRDefault="00285CA1">
      <w:pPr>
        <w:tabs>
          <w:tab w:val="left" w:pos="2784"/>
        </w:tabs>
        <w:spacing w:line="184" w:lineRule="exact"/>
        <w:ind w:left="657"/>
        <w:rPr>
          <w:sz w:val="16"/>
        </w:rPr>
      </w:pPr>
      <w:r>
        <w:rPr>
          <w:sz w:val="16"/>
        </w:rPr>
        <w:t>Method of</w:t>
      </w:r>
      <w:r>
        <w:rPr>
          <w:spacing w:val="-2"/>
          <w:sz w:val="16"/>
        </w:rPr>
        <w:t xml:space="preserve"> </w:t>
      </w:r>
      <w:r>
        <w:rPr>
          <w:sz w:val="16"/>
        </w:rPr>
        <w:t>RF Operation</w:t>
      </w:r>
      <w:r>
        <w:rPr>
          <w:sz w:val="16"/>
        </w:rPr>
        <w:tab/>
        <w:t>DECT and ISM standards, using two</w:t>
      </w:r>
      <w:r>
        <w:rPr>
          <w:spacing w:val="1"/>
          <w:sz w:val="16"/>
        </w:rPr>
        <w:t xml:space="preserve"> </w:t>
      </w:r>
      <w:r>
        <w:rPr>
          <w:sz w:val="16"/>
        </w:rPr>
        <w:t>DECT</w:t>
      </w:r>
    </w:p>
    <w:p w:rsidR="00995915" w:rsidRDefault="00285CA1">
      <w:pPr>
        <w:spacing w:line="184" w:lineRule="exact"/>
        <w:ind w:left="2784"/>
        <w:rPr>
          <w:sz w:val="16"/>
        </w:rPr>
      </w:pPr>
      <w:proofErr w:type="gramStart"/>
      <w:r>
        <w:rPr>
          <w:sz w:val="16"/>
        </w:rPr>
        <w:t>bands</w:t>
      </w:r>
      <w:proofErr w:type="gramEnd"/>
      <w:r>
        <w:rPr>
          <w:sz w:val="16"/>
        </w:rPr>
        <w:t xml:space="preserve"> per beltpack</w:t>
      </w:r>
    </w:p>
    <w:p w:rsidR="00995915" w:rsidRDefault="00285CA1">
      <w:pPr>
        <w:tabs>
          <w:tab w:val="left" w:pos="2783"/>
        </w:tabs>
        <w:ind w:left="657"/>
        <w:rPr>
          <w:sz w:val="16"/>
        </w:rPr>
      </w:pPr>
      <w:r>
        <w:rPr>
          <w:sz w:val="16"/>
        </w:rPr>
        <w:t>Modulation</w:t>
      </w:r>
      <w:r>
        <w:rPr>
          <w:sz w:val="16"/>
        </w:rPr>
        <w:tab/>
        <w:t>GFSK </w:t>
      </w:r>
    </w:p>
    <w:p w:rsidR="00995915" w:rsidRDefault="00285CA1">
      <w:pPr>
        <w:tabs>
          <w:tab w:val="left" w:pos="2785"/>
        </w:tabs>
        <w:spacing w:line="184" w:lineRule="exact"/>
        <w:ind w:left="657"/>
        <w:rPr>
          <w:sz w:val="16"/>
        </w:rPr>
      </w:pPr>
      <w:r>
        <w:rPr>
          <w:sz w:val="16"/>
        </w:rPr>
        <w:t>Frequencies</w:t>
      </w:r>
      <w:r>
        <w:rPr>
          <w:spacing w:val="-1"/>
          <w:sz w:val="16"/>
        </w:rPr>
        <w:t xml:space="preserve"> </w:t>
      </w:r>
      <w:r>
        <w:rPr>
          <w:sz w:val="16"/>
        </w:rPr>
        <w:t>of</w:t>
      </w:r>
      <w:r>
        <w:rPr>
          <w:spacing w:val="-1"/>
          <w:sz w:val="16"/>
        </w:rPr>
        <w:t xml:space="preserve"> </w:t>
      </w:r>
      <w:r>
        <w:rPr>
          <w:sz w:val="16"/>
        </w:rPr>
        <w:t>Operation</w:t>
      </w:r>
      <w:r>
        <w:rPr>
          <w:sz w:val="16"/>
        </w:rPr>
        <w:tab/>
        <w:t>FSII 1.9 GHz: 1880–1900 MHz (Europe)</w:t>
      </w:r>
      <w:r>
        <w:rPr>
          <w:spacing w:val="1"/>
          <w:sz w:val="16"/>
        </w:rPr>
        <w:t xml:space="preserve"> </w:t>
      </w:r>
      <w:r>
        <w:rPr>
          <w:sz w:val="16"/>
        </w:rPr>
        <w:t>/</w:t>
      </w:r>
    </w:p>
    <w:p w:rsidR="00995915" w:rsidRDefault="00285CA1">
      <w:pPr>
        <w:spacing w:line="184" w:lineRule="exact"/>
        <w:ind w:left="2784"/>
        <w:rPr>
          <w:sz w:val="16"/>
        </w:rPr>
      </w:pPr>
      <w:r>
        <w:rPr>
          <w:sz w:val="16"/>
        </w:rPr>
        <w:t>1920 – 1930 MHz (North America)</w:t>
      </w:r>
    </w:p>
    <w:p w:rsidR="00995915" w:rsidRDefault="00285CA1">
      <w:pPr>
        <w:ind w:left="2784"/>
        <w:rPr>
          <w:sz w:val="16"/>
        </w:rPr>
      </w:pPr>
      <w:r>
        <w:rPr>
          <w:sz w:val="16"/>
        </w:rPr>
        <w:t>FSII 2.4 GHz 2400–2480 MHz (Europe</w:t>
      </w:r>
    </w:p>
    <w:p w:rsidR="00995915" w:rsidRDefault="00285CA1">
      <w:pPr>
        <w:spacing w:before="1" w:line="184" w:lineRule="exact"/>
        <w:ind w:left="2784"/>
        <w:rPr>
          <w:sz w:val="16"/>
        </w:rPr>
      </w:pPr>
      <w:proofErr w:type="gramStart"/>
      <w:r>
        <w:rPr>
          <w:sz w:val="16"/>
        </w:rPr>
        <w:t>and</w:t>
      </w:r>
      <w:proofErr w:type="gramEnd"/>
      <w:r>
        <w:rPr>
          <w:sz w:val="16"/>
        </w:rPr>
        <w:t xml:space="preserve"> North America)</w:t>
      </w:r>
    </w:p>
    <w:p w:rsidR="00995915" w:rsidRDefault="00285CA1">
      <w:pPr>
        <w:tabs>
          <w:tab w:val="left" w:pos="2786"/>
        </w:tabs>
        <w:ind w:left="2784" w:right="5207" w:hanging="2128"/>
        <w:rPr>
          <w:sz w:val="16"/>
        </w:rPr>
      </w:pPr>
      <w:r>
        <w:rPr>
          <w:sz w:val="16"/>
        </w:rPr>
        <w:t>Maximum</w:t>
      </w:r>
      <w:r>
        <w:rPr>
          <w:spacing w:val="-1"/>
          <w:sz w:val="16"/>
        </w:rPr>
        <w:t xml:space="preserve"> </w:t>
      </w:r>
      <w:r>
        <w:rPr>
          <w:sz w:val="16"/>
        </w:rPr>
        <w:t>RF</w:t>
      </w:r>
      <w:r>
        <w:rPr>
          <w:spacing w:val="-1"/>
          <w:sz w:val="16"/>
        </w:rPr>
        <w:t xml:space="preserve"> </w:t>
      </w:r>
      <w:r>
        <w:rPr>
          <w:sz w:val="16"/>
        </w:rPr>
        <w:t>Output</w:t>
      </w:r>
      <w:r>
        <w:rPr>
          <w:sz w:val="16"/>
        </w:rPr>
        <w:tab/>
      </w:r>
      <w:r>
        <w:rPr>
          <w:sz w:val="16"/>
        </w:rPr>
        <w:tab/>
        <w:t>250 mW burst, average level 2 - 4 mW (Europe)</w:t>
      </w:r>
    </w:p>
    <w:p w:rsidR="00995915" w:rsidRDefault="00285CA1">
      <w:pPr>
        <w:ind w:left="2784" w:right="5196"/>
        <w:rPr>
          <w:sz w:val="16"/>
        </w:rPr>
      </w:pPr>
      <w:r>
        <w:rPr>
          <w:sz w:val="16"/>
        </w:rPr>
        <w:t>100 mW burst, average level 2 - 4 mW (US)</w:t>
      </w:r>
    </w:p>
    <w:p w:rsidR="00995915" w:rsidRDefault="00995915">
      <w:pPr>
        <w:pStyle w:val="Corpsdetexte"/>
        <w:rPr>
          <w:sz w:val="16"/>
        </w:rPr>
      </w:pPr>
    </w:p>
    <w:p w:rsidR="00995915" w:rsidRDefault="00285CA1">
      <w:pPr>
        <w:spacing w:line="184" w:lineRule="exact"/>
        <w:ind w:left="657"/>
        <w:rPr>
          <w:sz w:val="16"/>
        </w:rPr>
      </w:pPr>
      <w:r>
        <w:rPr>
          <w:sz w:val="16"/>
        </w:rPr>
        <w:t>Theory of Operation</w:t>
      </w:r>
    </w:p>
    <w:p w:rsidR="00995915" w:rsidRDefault="00285CA1">
      <w:pPr>
        <w:ind w:left="657" w:right="4956"/>
        <w:rPr>
          <w:sz w:val="16"/>
        </w:rPr>
      </w:pPr>
      <w:r>
        <w:rPr>
          <w:sz w:val="16"/>
        </w:rPr>
        <w:t>Dynamic allocation of frequencies and handoff of beltpacks among the transceiver/antennas up to their individual limit of 5 connected beltpacks at a time; each beltpack is assigned a “virtual port” within the matrix.</w:t>
      </w:r>
    </w:p>
    <w:p w:rsidR="00995915" w:rsidRDefault="00995915">
      <w:pPr>
        <w:rPr>
          <w:sz w:val="16"/>
        </w:rPr>
        <w:sectPr w:rsidR="00995915">
          <w:type w:val="continuous"/>
          <w:pgSz w:w="11910" w:h="16840"/>
          <w:pgMar w:top="1420" w:right="420" w:bottom="1420" w:left="760" w:header="720" w:footer="720" w:gutter="0"/>
          <w:cols w:space="720"/>
        </w:sectPr>
      </w:pPr>
    </w:p>
    <w:p w:rsidR="00995915" w:rsidRDefault="00285CA1">
      <w:pPr>
        <w:pStyle w:val="Titre3"/>
        <w:ind w:left="1554" w:right="1898"/>
        <w:jc w:val="center"/>
      </w:pPr>
      <w:r>
        <w:lastRenderedPageBreak/>
        <w:t>DT13 - Dimensions du st</w:t>
      </w:r>
      <w:r>
        <w:t>ade</w:t>
      </w:r>
    </w:p>
    <w:p w:rsidR="00995915" w:rsidRDefault="00285CA1">
      <w:pPr>
        <w:pStyle w:val="Corpsdetexte"/>
        <w:spacing w:before="10"/>
        <w:rPr>
          <w:b/>
          <w:sz w:val="21"/>
        </w:rPr>
      </w:pPr>
      <w:r>
        <w:rPr>
          <w:noProof/>
          <w:lang w:eastAsia="fr-FR"/>
        </w:rPr>
        <w:drawing>
          <wp:anchor distT="0" distB="0" distL="0" distR="0" simplePos="0" relativeHeight="251626496" behindDoc="0" locked="0" layoutInCell="1" allowOverlap="1">
            <wp:simplePos x="0" y="0"/>
            <wp:positionH relativeFrom="page">
              <wp:posOffset>1772599</wp:posOffset>
            </wp:positionH>
            <wp:positionV relativeFrom="paragraph">
              <wp:posOffset>184498</wp:posOffset>
            </wp:positionV>
            <wp:extent cx="3925111" cy="5607653"/>
            <wp:effectExtent l="0" t="0" r="0" b="0"/>
            <wp:wrapTopAndBottom/>
            <wp:docPr id="83"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0.jpeg"/>
                    <pic:cNvPicPr/>
                  </pic:nvPicPr>
                  <pic:blipFill>
                    <a:blip r:embed="rId62" cstate="print"/>
                    <a:stretch>
                      <a:fillRect/>
                    </a:stretch>
                  </pic:blipFill>
                  <pic:spPr>
                    <a:xfrm>
                      <a:off x="0" y="0"/>
                      <a:ext cx="3925111" cy="5607653"/>
                    </a:xfrm>
                    <a:prstGeom prst="rect">
                      <a:avLst/>
                    </a:prstGeom>
                  </pic:spPr>
                </pic:pic>
              </a:graphicData>
            </a:graphic>
          </wp:anchor>
        </w:drawing>
      </w:r>
    </w:p>
    <w:p w:rsidR="00995915" w:rsidRDefault="00995915">
      <w:pPr>
        <w:pStyle w:val="Corpsdetexte"/>
        <w:rPr>
          <w:b/>
          <w:sz w:val="26"/>
        </w:rPr>
      </w:pPr>
    </w:p>
    <w:p w:rsidR="00995915" w:rsidRDefault="00995915">
      <w:pPr>
        <w:pStyle w:val="Corpsdetexte"/>
        <w:rPr>
          <w:b/>
          <w:sz w:val="26"/>
        </w:rPr>
      </w:pPr>
    </w:p>
    <w:p w:rsidR="00995915" w:rsidRDefault="00995915">
      <w:pPr>
        <w:pStyle w:val="Corpsdetexte"/>
        <w:spacing w:before="2"/>
        <w:rPr>
          <w:b/>
          <w:sz w:val="28"/>
        </w:rPr>
      </w:pPr>
    </w:p>
    <w:p w:rsidR="00995915" w:rsidRDefault="00285CA1">
      <w:pPr>
        <w:ind w:left="657"/>
        <w:rPr>
          <w:sz w:val="28"/>
        </w:rPr>
      </w:pPr>
      <w:r>
        <w:rPr>
          <w:sz w:val="28"/>
        </w:rPr>
        <w:t>Image A’B’ donnée par une lentille convergente d’un objet AB.</w:t>
      </w:r>
    </w:p>
    <w:p w:rsidR="00995915" w:rsidRDefault="00995915">
      <w:pPr>
        <w:pStyle w:val="Corpsdetexte"/>
        <w:rPr>
          <w:sz w:val="20"/>
        </w:rPr>
      </w:pPr>
    </w:p>
    <w:p w:rsidR="00995915" w:rsidRDefault="00995915">
      <w:pPr>
        <w:pStyle w:val="Corpsdetexte"/>
        <w:rPr>
          <w:sz w:val="20"/>
        </w:rPr>
      </w:pPr>
    </w:p>
    <w:p w:rsidR="00995915" w:rsidRDefault="00285CA1">
      <w:pPr>
        <w:pStyle w:val="Corpsdetexte"/>
        <w:spacing w:before="8"/>
        <w:rPr>
          <w:sz w:val="19"/>
        </w:rPr>
      </w:pPr>
      <w:r>
        <w:rPr>
          <w:noProof/>
          <w:lang w:eastAsia="fr-FR"/>
        </w:rPr>
        <w:drawing>
          <wp:anchor distT="0" distB="0" distL="0" distR="0" simplePos="0" relativeHeight="251627520" behindDoc="0" locked="0" layoutInCell="1" allowOverlap="1">
            <wp:simplePos x="0" y="0"/>
            <wp:positionH relativeFrom="page">
              <wp:posOffset>1990725</wp:posOffset>
            </wp:positionH>
            <wp:positionV relativeFrom="paragraph">
              <wp:posOffset>168827</wp:posOffset>
            </wp:positionV>
            <wp:extent cx="3762375" cy="1314450"/>
            <wp:effectExtent l="0" t="0" r="0" b="0"/>
            <wp:wrapTopAndBottom/>
            <wp:docPr id="8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1.png"/>
                    <pic:cNvPicPr/>
                  </pic:nvPicPr>
                  <pic:blipFill>
                    <a:blip r:embed="rId63" cstate="print"/>
                    <a:stretch>
                      <a:fillRect/>
                    </a:stretch>
                  </pic:blipFill>
                  <pic:spPr>
                    <a:xfrm>
                      <a:off x="0" y="0"/>
                      <a:ext cx="3762375" cy="1314450"/>
                    </a:xfrm>
                    <a:prstGeom prst="rect">
                      <a:avLst/>
                    </a:prstGeom>
                  </pic:spPr>
                </pic:pic>
              </a:graphicData>
            </a:graphic>
          </wp:anchor>
        </w:drawing>
      </w:r>
    </w:p>
    <w:p w:rsidR="00995915" w:rsidRDefault="00995915">
      <w:pPr>
        <w:rPr>
          <w:sz w:val="19"/>
        </w:rPr>
        <w:sectPr w:rsidR="00995915">
          <w:pgSz w:w="11910" w:h="16840"/>
          <w:pgMar w:top="1340" w:right="420" w:bottom="1520" w:left="760" w:header="0" w:footer="1338" w:gutter="0"/>
          <w:cols w:space="720"/>
        </w:sectPr>
      </w:pPr>
    </w:p>
    <w:p w:rsidR="00995915" w:rsidRDefault="00285CA1">
      <w:pPr>
        <w:pStyle w:val="Titre3"/>
        <w:ind w:left="2982"/>
      </w:pPr>
      <w:r>
        <w:lastRenderedPageBreak/>
        <w:t>DT14 - Spécifications du zoom Fujinon</w:t>
      </w:r>
    </w:p>
    <w:p w:rsidR="00995915" w:rsidRDefault="00995915">
      <w:pPr>
        <w:pStyle w:val="Corpsdetexte"/>
        <w:rPr>
          <w:b/>
          <w:sz w:val="20"/>
        </w:rPr>
      </w:pPr>
    </w:p>
    <w:p w:rsidR="00995915" w:rsidRDefault="00995915">
      <w:pPr>
        <w:pStyle w:val="Corpsdetexte"/>
        <w:rPr>
          <w:b/>
          <w:sz w:val="20"/>
        </w:rPr>
      </w:pPr>
    </w:p>
    <w:p w:rsidR="00995915" w:rsidRDefault="00995915">
      <w:pPr>
        <w:pStyle w:val="Corpsdetexte"/>
        <w:rPr>
          <w:b/>
          <w:sz w:val="20"/>
        </w:rPr>
      </w:pPr>
    </w:p>
    <w:p w:rsidR="00995915" w:rsidRDefault="00285CA1">
      <w:pPr>
        <w:pStyle w:val="Corpsdetexte"/>
        <w:spacing w:before="1"/>
        <w:rPr>
          <w:b/>
          <w:sz w:val="19"/>
        </w:rPr>
      </w:pPr>
      <w:r>
        <w:rPr>
          <w:noProof/>
          <w:lang w:eastAsia="fr-FR"/>
        </w:rPr>
        <w:drawing>
          <wp:anchor distT="0" distB="0" distL="0" distR="0" simplePos="0" relativeHeight="251628544" behindDoc="0" locked="0" layoutInCell="1" allowOverlap="1">
            <wp:simplePos x="0" y="0"/>
            <wp:positionH relativeFrom="page">
              <wp:posOffset>1091183</wp:posOffset>
            </wp:positionH>
            <wp:positionV relativeFrom="paragraph">
              <wp:posOffset>164517</wp:posOffset>
            </wp:positionV>
            <wp:extent cx="4315968" cy="5218176"/>
            <wp:effectExtent l="0" t="0" r="0" b="0"/>
            <wp:wrapTopAndBottom/>
            <wp:docPr id="87"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2.jpeg"/>
                    <pic:cNvPicPr/>
                  </pic:nvPicPr>
                  <pic:blipFill>
                    <a:blip r:embed="rId64" cstate="print"/>
                    <a:stretch>
                      <a:fillRect/>
                    </a:stretch>
                  </pic:blipFill>
                  <pic:spPr>
                    <a:xfrm>
                      <a:off x="0" y="0"/>
                      <a:ext cx="4315968" cy="5218176"/>
                    </a:xfrm>
                    <a:prstGeom prst="rect">
                      <a:avLst/>
                    </a:prstGeom>
                  </pic:spPr>
                </pic:pic>
              </a:graphicData>
            </a:graphic>
          </wp:anchor>
        </w:drawing>
      </w:r>
    </w:p>
    <w:p w:rsidR="00995915" w:rsidRDefault="00995915">
      <w:pPr>
        <w:rPr>
          <w:sz w:val="19"/>
        </w:rPr>
        <w:sectPr w:rsidR="00995915">
          <w:pgSz w:w="11910" w:h="16840"/>
          <w:pgMar w:top="1340" w:right="420" w:bottom="1520" w:left="760" w:header="0" w:footer="1338" w:gutter="0"/>
          <w:cols w:space="720"/>
        </w:sectPr>
      </w:pPr>
    </w:p>
    <w:p w:rsidR="00995915" w:rsidRDefault="00285CA1">
      <w:pPr>
        <w:spacing w:before="75"/>
        <w:ind w:left="1556" w:right="1898"/>
        <w:jc w:val="center"/>
        <w:rPr>
          <w:b/>
          <w:sz w:val="24"/>
        </w:rPr>
      </w:pPr>
      <w:r>
        <w:rPr>
          <w:b/>
          <w:sz w:val="24"/>
        </w:rPr>
        <w:lastRenderedPageBreak/>
        <w:t>DT15 - Microphone MKE 600</w:t>
      </w:r>
    </w:p>
    <w:p w:rsidR="00995915" w:rsidRDefault="00995915">
      <w:pPr>
        <w:pStyle w:val="Corpsdetexte"/>
        <w:rPr>
          <w:b/>
          <w:sz w:val="20"/>
        </w:rPr>
      </w:pPr>
    </w:p>
    <w:p w:rsidR="00995915" w:rsidRDefault="00285CA1">
      <w:pPr>
        <w:pStyle w:val="Corpsdetexte"/>
        <w:spacing w:before="4"/>
        <w:rPr>
          <w:b/>
          <w:sz w:val="27"/>
        </w:rPr>
      </w:pPr>
      <w:r>
        <w:rPr>
          <w:noProof/>
          <w:lang w:eastAsia="fr-FR"/>
        </w:rPr>
        <w:drawing>
          <wp:anchor distT="0" distB="0" distL="0" distR="0" simplePos="0" relativeHeight="251629568" behindDoc="0" locked="0" layoutInCell="1" allowOverlap="1">
            <wp:simplePos x="0" y="0"/>
            <wp:positionH relativeFrom="page">
              <wp:posOffset>1252727</wp:posOffset>
            </wp:positionH>
            <wp:positionV relativeFrom="paragraph">
              <wp:posOffset>224944</wp:posOffset>
            </wp:positionV>
            <wp:extent cx="4754879" cy="3584448"/>
            <wp:effectExtent l="0" t="0" r="0" b="0"/>
            <wp:wrapTopAndBottom/>
            <wp:docPr id="89"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3.jpeg"/>
                    <pic:cNvPicPr/>
                  </pic:nvPicPr>
                  <pic:blipFill>
                    <a:blip r:embed="rId65" cstate="print"/>
                    <a:stretch>
                      <a:fillRect/>
                    </a:stretch>
                  </pic:blipFill>
                  <pic:spPr>
                    <a:xfrm>
                      <a:off x="0" y="0"/>
                      <a:ext cx="4754879" cy="3584448"/>
                    </a:xfrm>
                    <a:prstGeom prst="rect">
                      <a:avLst/>
                    </a:prstGeom>
                  </pic:spPr>
                </pic:pic>
              </a:graphicData>
            </a:graphic>
          </wp:anchor>
        </w:drawing>
      </w:r>
    </w:p>
    <w:p w:rsidR="00995915" w:rsidRDefault="00995915">
      <w:pPr>
        <w:pStyle w:val="Corpsdetexte"/>
        <w:rPr>
          <w:b/>
          <w:sz w:val="20"/>
        </w:rPr>
      </w:pPr>
    </w:p>
    <w:p w:rsidR="00995915" w:rsidRDefault="00285CA1">
      <w:pPr>
        <w:pStyle w:val="Corpsdetexte"/>
        <w:spacing w:before="10"/>
        <w:rPr>
          <w:b/>
          <w:sz w:val="24"/>
        </w:rPr>
      </w:pPr>
      <w:r>
        <w:rPr>
          <w:noProof/>
          <w:lang w:eastAsia="fr-FR"/>
        </w:rPr>
        <w:drawing>
          <wp:anchor distT="0" distB="0" distL="0" distR="0" simplePos="0" relativeHeight="251630592" behindDoc="0" locked="0" layoutInCell="1" allowOverlap="1">
            <wp:simplePos x="0" y="0"/>
            <wp:positionH relativeFrom="page">
              <wp:posOffset>1232407</wp:posOffset>
            </wp:positionH>
            <wp:positionV relativeFrom="paragraph">
              <wp:posOffset>206638</wp:posOffset>
            </wp:positionV>
            <wp:extent cx="5243608" cy="3309366"/>
            <wp:effectExtent l="0" t="0" r="0" b="0"/>
            <wp:wrapTopAndBottom/>
            <wp:docPr id="91"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4.jpeg"/>
                    <pic:cNvPicPr/>
                  </pic:nvPicPr>
                  <pic:blipFill>
                    <a:blip r:embed="rId66" cstate="print"/>
                    <a:stretch>
                      <a:fillRect/>
                    </a:stretch>
                  </pic:blipFill>
                  <pic:spPr>
                    <a:xfrm>
                      <a:off x="0" y="0"/>
                      <a:ext cx="5243608" cy="3309366"/>
                    </a:xfrm>
                    <a:prstGeom prst="rect">
                      <a:avLst/>
                    </a:prstGeom>
                  </pic:spPr>
                </pic:pic>
              </a:graphicData>
            </a:graphic>
          </wp:anchor>
        </w:drawing>
      </w:r>
    </w:p>
    <w:p w:rsidR="00995915" w:rsidRDefault="00995915">
      <w:pPr>
        <w:rPr>
          <w:sz w:val="24"/>
        </w:rPr>
        <w:sectPr w:rsidR="00995915">
          <w:pgSz w:w="11910" w:h="16840"/>
          <w:pgMar w:top="1340" w:right="420" w:bottom="1520" w:left="760" w:header="0" w:footer="1338" w:gutter="0"/>
          <w:cols w:space="720"/>
        </w:sectPr>
      </w:pPr>
    </w:p>
    <w:p w:rsidR="00995915" w:rsidRDefault="00285CA1">
      <w:pPr>
        <w:spacing w:before="76"/>
        <w:ind w:left="3489"/>
        <w:rPr>
          <w:b/>
          <w:sz w:val="24"/>
        </w:rPr>
      </w:pPr>
      <w:r>
        <w:rPr>
          <w:b/>
          <w:sz w:val="24"/>
        </w:rPr>
        <w:lastRenderedPageBreak/>
        <w:t>DT16 - Recommandations UIT</w:t>
      </w:r>
    </w:p>
    <w:p w:rsidR="00995915" w:rsidRDefault="00995915">
      <w:pPr>
        <w:pStyle w:val="Corpsdetexte"/>
        <w:rPr>
          <w:b/>
          <w:sz w:val="20"/>
        </w:rPr>
      </w:pPr>
    </w:p>
    <w:p w:rsidR="00995915" w:rsidRDefault="00995915">
      <w:pPr>
        <w:pStyle w:val="Corpsdetexte"/>
        <w:rPr>
          <w:b/>
          <w:sz w:val="20"/>
        </w:rPr>
      </w:pPr>
    </w:p>
    <w:p w:rsidR="00995915" w:rsidRDefault="00995915">
      <w:pPr>
        <w:pStyle w:val="Corpsdetexte"/>
        <w:rPr>
          <w:b/>
          <w:sz w:val="20"/>
        </w:rPr>
      </w:pPr>
    </w:p>
    <w:p w:rsidR="00995915" w:rsidRDefault="00995915">
      <w:pPr>
        <w:pStyle w:val="Corpsdetexte"/>
        <w:spacing w:before="5"/>
        <w:rPr>
          <w:b/>
          <w:sz w:val="25"/>
        </w:rPr>
      </w:pPr>
    </w:p>
    <w:tbl>
      <w:tblPr>
        <w:tblStyle w:val="TableNormal"/>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30"/>
        <w:gridCol w:w="2946"/>
        <w:gridCol w:w="1882"/>
        <w:gridCol w:w="1881"/>
      </w:tblGrid>
      <w:tr w:rsidR="00995915">
        <w:trPr>
          <w:trHeight w:val="413"/>
        </w:trPr>
        <w:tc>
          <w:tcPr>
            <w:tcW w:w="9639" w:type="dxa"/>
            <w:gridSpan w:val="4"/>
          </w:tcPr>
          <w:p w:rsidR="00995915" w:rsidRDefault="00285CA1">
            <w:pPr>
              <w:pStyle w:val="TableParagraph"/>
              <w:spacing w:before="79"/>
              <w:rPr>
                <w:b/>
              </w:rPr>
            </w:pPr>
            <w:r>
              <w:rPr>
                <w:b/>
              </w:rPr>
              <w:t>Extrait des recommandations UIT-RT BT 709 (HD)</w:t>
            </w:r>
          </w:p>
        </w:tc>
      </w:tr>
      <w:tr w:rsidR="00995915">
        <w:trPr>
          <w:trHeight w:val="412"/>
        </w:trPr>
        <w:tc>
          <w:tcPr>
            <w:tcW w:w="2930" w:type="dxa"/>
          </w:tcPr>
          <w:p w:rsidR="00995915" w:rsidRDefault="00285CA1">
            <w:pPr>
              <w:pStyle w:val="TableParagraph"/>
              <w:spacing w:before="79"/>
              <w:rPr>
                <w:b/>
              </w:rPr>
            </w:pPr>
            <w:r>
              <w:rPr>
                <w:b/>
              </w:rPr>
              <w:t>Paramètre</w:t>
            </w:r>
          </w:p>
        </w:tc>
        <w:tc>
          <w:tcPr>
            <w:tcW w:w="6709" w:type="dxa"/>
            <w:gridSpan w:val="3"/>
          </w:tcPr>
          <w:p w:rsidR="00995915" w:rsidRDefault="00285CA1">
            <w:pPr>
              <w:pStyle w:val="TableParagraph"/>
              <w:spacing w:before="79"/>
              <w:rPr>
                <w:b/>
              </w:rPr>
            </w:pPr>
            <w:r>
              <w:rPr>
                <w:b/>
              </w:rPr>
              <w:t>Valeurs</w:t>
            </w:r>
          </w:p>
        </w:tc>
      </w:tr>
      <w:tr w:rsidR="00995915">
        <w:trPr>
          <w:trHeight w:val="838"/>
        </w:trPr>
        <w:tc>
          <w:tcPr>
            <w:tcW w:w="2930" w:type="dxa"/>
            <w:vMerge w:val="restart"/>
          </w:tcPr>
          <w:p w:rsidR="00995915" w:rsidRDefault="00995915">
            <w:pPr>
              <w:pStyle w:val="TableParagraph"/>
              <w:ind w:left="0"/>
              <w:rPr>
                <w:b/>
                <w:sz w:val="24"/>
              </w:rPr>
            </w:pPr>
          </w:p>
          <w:p w:rsidR="00995915" w:rsidRDefault="00995915">
            <w:pPr>
              <w:pStyle w:val="TableParagraph"/>
              <w:ind w:left="0"/>
              <w:rPr>
                <w:b/>
                <w:sz w:val="24"/>
              </w:rPr>
            </w:pPr>
          </w:p>
          <w:p w:rsidR="00995915" w:rsidRDefault="00995915">
            <w:pPr>
              <w:pStyle w:val="TableParagraph"/>
              <w:spacing w:before="11"/>
              <w:ind w:left="0"/>
              <w:rPr>
                <w:b/>
                <w:sz w:val="25"/>
              </w:rPr>
            </w:pPr>
          </w:p>
          <w:p w:rsidR="00995915" w:rsidRDefault="00285CA1">
            <w:pPr>
              <w:pStyle w:val="TableParagraph"/>
            </w:pPr>
            <w:r>
              <w:t>Couleurs primaires et blanc de référence</w:t>
            </w:r>
          </w:p>
        </w:tc>
        <w:tc>
          <w:tcPr>
            <w:tcW w:w="2946" w:type="dxa"/>
          </w:tcPr>
          <w:p w:rsidR="00995915" w:rsidRDefault="00285CA1">
            <w:pPr>
              <w:pStyle w:val="TableParagraph"/>
              <w:spacing w:before="38"/>
              <w:ind w:left="656" w:right="648"/>
              <w:jc w:val="center"/>
            </w:pPr>
            <w:r>
              <w:rPr>
                <w:w w:val="95"/>
              </w:rPr>
              <w:t xml:space="preserve">Coordonnéesde </w:t>
            </w:r>
            <w:r>
              <w:t>chromaticité (CIE, 1931)</w:t>
            </w:r>
          </w:p>
        </w:tc>
        <w:tc>
          <w:tcPr>
            <w:tcW w:w="1882" w:type="dxa"/>
          </w:tcPr>
          <w:p w:rsidR="00995915" w:rsidRDefault="00995915">
            <w:pPr>
              <w:pStyle w:val="TableParagraph"/>
              <w:spacing w:before="3"/>
              <w:ind w:left="0"/>
              <w:rPr>
                <w:b/>
                <w:sz w:val="25"/>
              </w:rPr>
            </w:pPr>
          </w:p>
          <w:p w:rsidR="00995915" w:rsidRDefault="00285CA1">
            <w:pPr>
              <w:pStyle w:val="TableParagraph"/>
              <w:spacing w:before="1"/>
              <w:ind w:left="9"/>
              <w:jc w:val="center"/>
            </w:pPr>
            <w:r>
              <w:rPr>
                <w:w w:val="99"/>
              </w:rPr>
              <w:t>x</w:t>
            </w:r>
          </w:p>
        </w:tc>
        <w:tc>
          <w:tcPr>
            <w:tcW w:w="1881" w:type="dxa"/>
          </w:tcPr>
          <w:p w:rsidR="00995915" w:rsidRDefault="00995915">
            <w:pPr>
              <w:pStyle w:val="TableParagraph"/>
              <w:spacing w:before="3"/>
              <w:ind w:left="0"/>
              <w:rPr>
                <w:b/>
                <w:sz w:val="25"/>
              </w:rPr>
            </w:pPr>
          </w:p>
          <w:p w:rsidR="00995915" w:rsidRDefault="00285CA1">
            <w:pPr>
              <w:pStyle w:val="TableParagraph"/>
              <w:spacing w:before="1"/>
              <w:ind w:left="9"/>
              <w:jc w:val="center"/>
            </w:pPr>
            <w:r>
              <w:rPr>
                <w:w w:val="99"/>
              </w:rPr>
              <w:t>y</w:t>
            </w:r>
          </w:p>
        </w:tc>
      </w:tr>
      <w:tr w:rsidR="00995915">
        <w:trPr>
          <w:trHeight w:val="333"/>
        </w:trPr>
        <w:tc>
          <w:tcPr>
            <w:tcW w:w="2930" w:type="dxa"/>
            <w:vMerge/>
            <w:tcBorders>
              <w:top w:val="nil"/>
            </w:tcBorders>
          </w:tcPr>
          <w:p w:rsidR="00995915" w:rsidRDefault="00995915">
            <w:pPr>
              <w:rPr>
                <w:sz w:val="2"/>
                <w:szCs w:val="2"/>
              </w:rPr>
            </w:pPr>
          </w:p>
        </w:tc>
        <w:tc>
          <w:tcPr>
            <w:tcW w:w="2946" w:type="dxa"/>
          </w:tcPr>
          <w:p w:rsidR="00995915" w:rsidRDefault="00285CA1">
            <w:pPr>
              <w:pStyle w:val="TableParagraph"/>
              <w:spacing w:before="39"/>
              <w:ind w:left="106"/>
            </w:pPr>
            <w:r>
              <w:t>Rouge primaire (R)</w:t>
            </w:r>
          </w:p>
        </w:tc>
        <w:tc>
          <w:tcPr>
            <w:tcW w:w="1882" w:type="dxa"/>
          </w:tcPr>
          <w:p w:rsidR="00995915" w:rsidRDefault="00285CA1">
            <w:pPr>
              <w:pStyle w:val="TableParagraph"/>
              <w:spacing w:before="39"/>
            </w:pPr>
            <w:r>
              <w:t>0,640</w:t>
            </w:r>
          </w:p>
        </w:tc>
        <w:tc>
          <w:tcPr>
            <w:tcW w:w="1881" w:type="dxa"/>
          </w:tcPr>
          <w:p w:rsidR="00995915" w:rsidRDefault="00285CA1">
            <w:pPr>
              <w:pStyle w:val="TableParagraph"/>
              <w:spacing w:before="39"/>
            </w:pPr>
            <w:r>
              <w:t>0,330</w:t>
            </w:r>
          </w:p>
        </w:tc>
      </w:tr>
      <w:tr w:rsidR="00995915">
        <w:trPr>
          <w:trHeight w:val="333"/>
        </w:trPr>
        <w:tc>
          <w:tcPr>
            <w:tcW w:w="2930" w:type="dxa"/>
            <w:vMerge/>
            <w:tcBorders>
              <w:top w:val="nil"/>
            </w:tcBorders>
          </w:tcPr>
          <w:p w:rsidR="00995915" w:rsidRDefault="00995915">
            <w:pPr>
              <w:rPr>
                <w:sz w:val="2"/>
                <w:szCs w:val="2"/>
              </w:rPr>
            </w:pPr>
          </w:p>
        </w:tc>
        <w:tc>
          <w:tcPr>
            <w:tcW w:w="2946" w:type="dxa"/>
          </w:tcPr>
          <w:p w:rsidR="00995915" w:rsidRDefault="00285CA1">
            <w:pPr>
              <w:pStyle w:val="TableParagraph"/>
              <w:spacing w:before="39"/>
              <w:ind w:left="106"/>
            </w:pPr>
            <w:r>
              <w:t>Vert primaire (G)</w:t>
            </w:r>
          </w:p>
        </w:tc>
        <w:tc>
          <w:tcPr>
            <w:tcW w:w="1882" w:type="dxa"/>
          </w:tcPr>
          <w:p w:rsidR="00995915" w:rsidRDefault="00285CA1">
            <w:pPr>
              <w:pStyle w:val="TableParagraph"/>
              <w:spacing w:before="39"/>
              <w:ind w:left="108"/>
            </w:pPr>
            <w:r>
              <w:t>0,300</w:t>
            </w:r>
          </w:p>
        </w:tc>
        <w:tc>
          <w:tcPr>
            <w:tcW w:w="1881" w:type="dxa"/>
          </w:tcPr>
          <w:p w:rsidR="00995915" w:rsidRDefault="00285CA1">
            <w:pPr>
              <w:pStyle w:val="TableParagraph"/>
              <w:spacing w:before="39"/>
              <w:ind w:left="108"/>
            </w:pPr>
            <w:r>
              <w:t>0,600</w:t>
            </w:r>
          </w:p>
        </w:tc>
      </w:tr>
      <w:tr w:rsidR="00995915">
        <w:trPr>
          <w:trHeight w:val="333"/>
        </w:trPr>
        <w:tc>
          <w:tcPr>
            <w:tcW w:w="2930" w:type="dxa"/>
            <w:vMerge/>
            <w:tcBorders>
              <w:top w:val="nil"/>
            </w:tcBorders>
          </w:tcPr>
          <w:p w:rsidR="00995915" w:rsidRDefault="00995915">
            <w:pPr>
              <w:rPr>
                <w:sz w:val="2"/>
                <w:szCs w:val="2"/>
              </w:rPr>
            </w:pPr>
          </w:p>
        </w:tc>
        <w:tc>
          <w:tcPr>
            <w:tcW w:w="2946" w:type="dxa"/>
          </w:tcPr>
          <w:p w:rsidR="00995915" w:rsidRDefault="00285CA1">
            <w:pPr>
              <w:pStyle w:val="TableParagraph"/>
              <w:spacing w:before="38"/>
              <w:ind w:left="106"/>
            </w:pPr>
            <w:r>
              <w:t>Bleu primaire (B)</w:t>
            </w:r>
          </w:p>
        </w:tc>
        <w:tc>
          <w:tcPr>
            <w:tcW w:w="1882" w:type="dxa"/>
          </w:tcPr>
          <w:p w:rsidR="00995915" w:rsidRDefault="00285CA1">
            <w:pPr>
              <w:pStyle w:val="TableParagraph"/>
              <w:spacing w:before="38"/>
              <w:ind w:left="108"/>
            </w:pPr>
            <w:r>
              <w:t>0,150</w:t>
            </w:r>
          </w:p>
        </w:tc>
        <w:tc>
          <w:tcPr>
            <w:tcW w:w="1881" w:type="dxa"/>
          </w:tcPr>
          <w:p w:rsidR="00995915" w:rsidRDefault="00285CA1">
            <w:pPr>
              <w:pStyle w:val="TableParagraph"/>
              <w:spacing w:before="38"/>
            </w:pPr>
            <w:r>
              <w:t>0,060</w:t>
            </w:r>
          </w:p>
        </w:tc>
      </w:tr>
      <w:tr w:rsidR="00995915">
        <w:trPr>
          <w:trHeight w:val="333"/>
        </w:trPr>
        <w:tc>
          <w:tcPr>
            <w:tcW w:w="2930" w:type="dxa"/>
            <w:vMerge/>
            <w:tcBorders>
              <w:top w:val="nil"/>
            </w:tcBorders>
          </w:tcPr>
          <w:p w:rsidR="00995915" w:rsidRDefault="00995915">
            <w:pPr>
              <w:rPr>
                <w:sz w:val="2"/>
                <w:szCs w:val="2"/>
              </w:rPr>
            </w:pPr>
          </w:p>
        </w:tc>
        <w:tc>
          <w:tcPr>
            <w:tcW w:w="2946" w:type="dxa"/>
          </w:tcPr>
          <w:p w:rsidR="00995915" w:rsidRDefault="00285CA1">
            <w:pPr>
              <w:pStyle w:val="TableParagraph"/>
              <w:spacing w:before="38"/>
              <w:ind w:left="106"/>
            </w:pPr>
            <w:r>
              <w:t>Blanc de référence (D65)</w:t>
            </w:r>
          </w:p>
        </w:tc>
        <w:tc>
          <w:tcPr>
            <w:tcW w:w="1882" w:type="dxa"/>
          </w:tcPr>
          <w:p w:rsidR="00995915" w:rsidRDefault="00285CA1">
            <w:pPr>
              <w:pStyle w:val="TableParagraph"/>
              <w:spacing w:before="38"/>
              <w:ind w:left="108"/>
            </w:pPr>
            <w:r>
              <w:t>0,3127</w:t>
            </w:r>
          </w:p>
        </w:tc>
        <w:tc>
          <w:tcPr>
            <w:tcW w:w="1881" w:type="dxa"/>
          </w:tcPr>
          <w:p w:rsidR="00995915" w:rsidRDefault="00285CA1">
            <w:pPr>
              <w:pStyle w:val="TableParagraph"/>
              <w:spacing w:before="38"/>
              <w:ind w:left="108"/>
            </w:pPr>
            <w:r>
              <w:t>0,3290</w:t>
            </w:r>
          </w:p>
        </w:tc>
      </w:tr>
      <w:tr w:rsidR="00995915">
        <w:trPr>
          <w:trHeight w:val="678"/>
        </w:trPr>
        <w:tc>
          <w:tcPr>
            <w:tcW w:w="2930" w:type="dxa"/>
          </w:tcPr>
          <w:p w:rsidR="00995915" w:rsidRDefault="00285CA1">
            <w:pPr>
              <w:pStyle w:val="TableParagraph"/>
              <w:spacing w:before="38"/>
              <w:rPr>
                <w:rFonts w:ascii="Symbol" w:hAnsi="Symbol"/>
                <w:sz w:val="18"/>
              </w:rPr>
            </w:pPr>
            <w:r>
              <w:t xml:space="preserve">Détermination du signal de </w:t>
            </w:r>
            <w:r>
              <w:rPr>
                <w:w w:val="99"/>
              </w:rPr>
              <w:t>luminance</w:t>
            </w:r>
            <w:r>
              <w:t xml:space="preserve">  </w:t>
            </w:r>
            <w:r>
              <w:rPr>
                <w:rFonts w:ascii="Times New Roman" w:hAnsi="Times New Roman"/>
                <w:i/>
                <w:spacing w:val="14"/>
                <w:w w:val="102"/>
                <w:sz w:val="18"/>
              </w:rPr>
              <w:t>E</w:t>
            </w:r>
            <w:r>
              <w:rPr>
                <w:rFonts w:ascii="Times New Roman" w:hAnsi="Times New Roman"/>
                <w:i/>
                <w:spacing w:val="-72"/>
                <w:w w:val="102"/>
                <w:position w:val="-3"/>
                <w:sz w:val="14"/>
              </w:rPr>
              <w:t>Y</w:t>
            </w:r>
            <w:r>
              <w:rPr>
                <w:rFonts w:ascii="Symbol" w:hAnsi="Symbol"/>
                <w:w w:val="25"/>
                <w:position w:val="1"/>
                <w:sz w:val="18"/>
              </w:rPr>
              <w:t></w:t>
            </w:r>
          </w:p>
        </w:tc>
        <w:tc>
          <w:tcPr>
            <w:tcW w:w="6709" w:type="dxa"/>
            <w:gridSpan w:val="3"/>
          </w:tcPr>
          <w:p w:rsidR="00995915" w:rsidRDefault="00995915">
            <w:pPr>
              <w:pStyle w:val="TableParagraph"/>
              <w:spacing w:before="11"/>
              <w:ind w:left="0"/>
              <w:rPr>
                <w:b/>
                <w:sz w:val="28"/>
              </w:rPr>
            </w:pPr>
          </w:p>
          <w:p w:rsidR="00995915" w:rsidRDefault="00285CA1">
            <w:pPr>
              <w:pStyle w:val="TableParagraph"/>
              <w:ind w:left="1501"/>
              <w:rPr>
                <w:rFonts w:ascii="Symbol" w:hAnsi="Symbol"/>
                <w:sz w:val="18"/>
              </w:rPr>
            </w:pPr>
            <w:r>
              <w:rPr>
                <w:rFonts w:ascii="Times New Roman" w:hAnsi="Times New Roman"/>
                <w:i/>
                <w:spacing w:val="14"/>
                <w:w w:val="102"/>
                <w:sz w:val="18"/>
              </w:rPr>
              <w:t>E</w:t>
            </w:r>
            <w:r>
              <w:rPr>
                <w:rFonts w:ascii="Times New Roman" w:hAnsi="Times New Roman"/>
                <w:i/>
                <w:spacing w:val="-72"/>
                <w:w w:val="102"/>
                <w:position w:val="-3"/>
                <w:sz w:val="14"/>
              </w:rPr>
              <w:t>Y</w:t>
            </w:r>
            <w:r>
              <w:rPr>
                <w:rFonts w:ascii="Symbol" w:hAnsi="Symbol"/>
                <w:w w:val="25"/>
                <w:position w:val="1"/>
                <w:sz w:val="18"/>
              </w:rPr>
              <w:t></w:t>
            </w:r>
            <w:r>
              <w:rPr>
                <w:rFonts w:ascii="Times New Roman" w:hAnsi="Times New Roman"/>
                <w:position w:val="1"/>
                <w:sz w:val="18"/>
              </w:rPr>
              <w:t xml:space="preserve"> </w:t>
            </w:r>
            <w:r>
              <w:rPr>
                <w:rFonts w:ascii="Times New Roman" w:hAnsi="Times New Roman"/>
                <w:spacing w:val="10"/>
                <w:position w:val="1"/>
                <w:sz w:val="18"/>
              </w:rPr>
              <w:t xml:space="preserve"> </w:t>
            </w:r>
            <w:r>
              <w:rPr>
                <w:w w:val="99"/>
              </w:rPr>
              <w:t>=0,2126</w:t>
            </w:r>
            <w:r>
              <w:rPr>
                <w:spacing w:val="-18"/>
              </w:rPr>
              <w:t xml:space="preserve"> </w:t>
            </w:r>
            <w:r>
              <w:rPr>
                <w:rFonts w:ascii="Times New Roman" w:hAnsi="Times New Roman"/>
                <w:i/>
                <w:spacing w:val="4"/>
                <w:w w:val="102"/>
                <w:sz w:val="18"/>
              </w:rPr>
              <w:t>E</w:t>
            </w:r>
            <w:r>
              <w:rPr>
                <w:rFonts w:ascii="Times New Roman" w:hAnsi="Times New Roman"/>
                <w:i/>
                <w:spacing w:val="-86"/>
                <w:w w:val="102"/>
                <w:position w:val="-3"/>
                <w:sz w:val="14"/>
              </w:rPr>
              <w:t>R</w:t>
            </w:r>
            <w:r>
              <w:rPr>
                <w:rFonts w:ascii="Symbol" w:hAnsi="Symbol"/>
                <w:w w:val="25"/>
                <w:position w:val="1"/>
                <w:sz w:val="18"/>
              </w:rPr>
              <w:t></w:t>
            </w:r>
            <w:r>
              <w:rPr>
                <w:rFonts w:ascii="Times New Roman" w:hAnsi="Times New Roman"/>
                <w:spacing w:val="21"/>
                <w:position w:val="1"/>
                <w:sz w:val="18"/>
              </w:rPr>
              <w:t xml:space="preserve"> </w:t>
            </w:r>
            <w:r>
              <w:rPr>
                <w:w w:val="99"/>
              </w:rPr>
              <w:t>+</w:t>
            </w:r>
            <w:r>
              <w:t xml:space="preserve"> </w:t>
            </w:r>
            <w:r>
              <w:rPr>
                <w:w w:val="99"/>
              </w:rPr>
              <w:t>0,7152</w:t>
            </w:r>
            <w:r>
              <w:rPr>
                <w:spacing w:val="-12"/>
              </w:rPr>
              <w:t xml:space="preserve"> </w:t>
            </w:r>
            <w:r>
              <w:rPr>
                <w:rFonts w:ascii="Times New Roman" w:hAnsi="Times New Roman"/>
                <w:i/>
                <w:spacing w:val="11"/>
                <w:w w:val="102"/>
                <w:sz w:val="18"/>
              </w:rPr>
              <w:t>E</w:t>
            </w:r>
            <w:r>
              <w:rPr>
                <w:rFonts w:ascii="Times New Roman" w:hAnsi="Times New Roman"/>
                <w:i/>
                <w:spacing w:val="-92"/>
                <w:w w:val="102"/>
                <w:position w:val="-3"/>
                <w:sz w:val="14"/>
              </w:rPr>
              <w:t>G</w:t>
            </w:r>
            <w:r>
              <w:rPr>
                <w:rFonts w:ascii="Symbol" w:hAnsi="Symbol"/>
                <w:w w:val="25"/>
                <w:position w:val="1"/>
                <w:sz w:val="18"/>
              </w:rPr>
              <w:t></w:t>
            </w:r>
            <w:r>
              <w:rPr>
                <w:rFonts w:ascii="Times New Roman" w:hAnsi="Times New Roman"/>
                <w:position w:val="1"/>
                <w:sz w:val="18"/>
              </w:rPr>
              <w:t xml:space="preserve"> </w:t>
            </w:r>
            <w:r>
              <w:rPr>
                <w:rFonts w:ascii="Times New Roman" w:hAnsi="Times New Roman"/>
                <w:spacing w:val="8"/>
                <w:position w:val="1"/>
                <w:sz w:val="18"/>
              </w:rPr>
              <w:t xml:space="preserve"> </w:t>
            </w:r>
            <w:r>
              <w:rPr>
                <w:w w:val="99"/>
              </w:rPr>
              <w:t>+</w:t>
            </w:r>
            <w:r>
              <w:t xml:space="preserve"> </w:t>
            </w:r>
            <w:r>
              <w:rPr>
                <w:w w:val="99"/>
              </w:rPr>
              <w:t>0,0722</w:t>
            </w:r>
            <w:r>
              <w:rPr>
                <w:spacing w:val="-18"/>
              </w:rPr>
              <w:t xml:space="preserve"> </w:t>
            </w:r>
            <w:r>
              <w:rPr>
                <w:rFonts w:ascii="Times New Roman" w:hAnsi="Times New Roman"/>
                <w:i/>
                <w:spacing w:val="4"/>
                <w:w w:val="102"/>
                <w:sz w:val="18"/>
              </w:rPr>
              <w:t>E</w:t>
            </w:r>
            <w:r>
              <w:rPr>
                <w:rFonts w:ascii="Times New Roman" w:hAnsi="Times New Roman"/>
                <w:i/>
                <w:spacing w:val="-86"/>
                <w:w w:val="102"/>
                <w:position w:val="-3"/>
                <w:sz w:val="14"/>
              </w:rPr>
              <w:t>B</w:t>
            </w:r>
            <w:r>
              <w:rPr>
                <w:rFonts w:ascii="Symbol" w:hAnsi="Symbol"/>
                <w:w w:val="25"/>
                <w:position w:val="1"/>
                <w:sz w:val="18"/>
              </w:rPr>
              <w:t></w:t>
            </w:r>
          </w:p>
        </w:tc>
      </w:tr>
    </w:tbl>
    <w:p w:rsidR="00995915" w:rsidRDefault="00995915">
      <w:pPr>
        <w:pStyle w:val="Corpsdetexte"/>
        <w:rPr>
          <w:b/>
          <w:sz w:val="20"/>
        </w:rPr>
      </w:pPr>
    </w:p>
    <w:p w:rsidR="00995915" w:rsidRDefault="00995915">
      <w:pPr>
        <w:pStyle w:val="Corpsdetexte"/>
        <w:rPr>
          <w:b/>
          <w:sz w:val="20"/>
        </w:rPr>
      </w:pPr>
    </w:p>
    <w:p w:rsidR="00995915" w:rsidRDefault="00995915">
      <w:pPr>
        <w:pStyle w:val="Corpsdetexte"/>
        <w:rPr>
          <w:b/>
          <w:sz w:val="20"/>
        </w:rPr>
      </w:pPr>
    </w:p>
    <w:p w:rsidR="00995915" w:rsidRDefault="00995915">
      <w:pPr>
        <w:pStyle w:val="Corpsdetexte"/>
        <w:rPr>
          <w:b/>
          <w:sz w:val="20"/>
        </w:rPr>
      </w:pPr>
    </w:p>
    <w:p w:rsidR="00995915" w:rsidRDefault="00995915">
      <w:pPr>
        <w:pStyle w:val="Corpsdetexte"/>
        <w:rPr>
          <w:b/>
          <w:sz w:val="20"/>
        </w:rPr>
      </w:pPr>
    </w:p>
    <w:p w:rsidR="00995915" w:rsidRDefault="00995915">
      <w:pPr>
        <w:pStyle w:val="Corpsdetexte"/>
        <w:rPr>
          <w:b/>
          <w:sz w:val="20"/>
        </w:rPr>
      </w:pPr>
    </w:p>
    <w:p w:rsidR="00995915" w:rsidRDefault="00995915">
      <w:pPr>
        <w:pStyle w:val="Corpsdetexte"/>
        <w:rPr>
          <w:b/>
          <w:sz w:val="20"/>
        </w:rPr>
      </w:pPr>
    </w:p>
    <w:p w:rsidR="00995915" w:rsidRDefault="00995915">
      <w:pPr>
        <w:pStyle w:val="Corpsdetexte"/>
        <w:rPr>
          <w:b/>
          <w:sz w:val="20"/>
        </w:rPr>
      </w:pPr>
    </w:p>
    <w:p w:rsidR="00995915" w:rsidRDefault="00995915">
      <w:pPr>
        <w:pStyle w:val="Corpsdetexte"/>
        <w:rPr>
          <w:b/>
          <w:sz w:val="20"/>
        </w:rPr>
      </w:pPr>
    </w:p>
    <w:p w:rsidR="00995915" w:rsidRDefault="00995915">
      <w:pPr>
        <w:pStyle w:val="Corpsdetexte"/>
        <w:rPr>
          <w:b/>
          <w:sz w:val="20"/>
        </w:rPr>
      </w:pPr>
    </w:p>
    <w:p w:rsidR="00995915" w:rsidRDefault="00995915">
      <w:pPr>
        <w:pStyle w:val="Corpsdetexte"/>
        <w:spacing w:before="5" w:after="1"/>
        <w:rPr>
          <w:b/>
          <w:sz w:val="13"/>
        </w:rPr>
      </w:pPr>
    </w:p>
    <w:tbl>
      <w:tblPr>
        <w:tblStyle w:val="TableNormal"/>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30"/>
        <w:gridCol w:w="2946"/>
        <w:gridCol w:w="1882"/>
        <w:gridCol w:w="1881"/>
      </w:tblGrid>
      <w:tr w:rsidR="00995915">
        <w:trPr>
          <w:trHeight w:val="412"/>
        </w:trPr>
        <w:tc>
          <w:tcPr>
            <w:tcW w:w="9639" w:type="dxa"/>
            <w:gridSpan w:val="4"/>
          </w:tcPr>
          <w:p w:rsidR="00995915" w:rsidRDefault="00285CA1">
            <w:pPr>
              <w:pStyle w:val="TableParagraph"/>
              <w:spacing w:before="79"/>
              <w:rPr>
                <w:b/>
              </w:rPr>
            </w:pPr>
            <w:r>
              <w:rPr>
                <w:b/>
              </w:rPr>
              <w:t>Extrait des recommandations UIT-RT BT 2020 (UHD)</w:t>
            </w:r>
          </w:p>
        </w:tc>
      </w:tr>
      <w:tr w:rsidR="00995915">
        <w:trPr>
          <w:trHeight w:val="413"/>
        </w:trPr>
        <w:tc>
          <w:tcPr>
            <w:tcW w:w="2930" w:type="dxa"/>
          </w:tcPr>
          <w:p w:rsidR="00995915" w:rsidRDefault="00285CA1">
            <w:pPr>
              <w:pStyle w:val="TableParagraph"/>
              <w:spacing w:before="80"/>
              <w:rPr>
                <w:b/>
              </w:rPr>
            </w:pPr>
            <w:r>
              <w:rPr>
                <w:b/>
              </w:rPr>
              <w:t>Paramètre</w:t>
            </w:r>
          </w:p>
        </w:tc>
        <w:tc>
          <w:tcPr>
            <w:tcW w:w="6709" w:type="dxa"/>
            <w:gridSpan w:val="3"/>
          </w:tcPr>
          <w:p w:rsidR="00995915" w:rsidRDefault="00285CA1">
            <w:pPr>
              <w:pStyle w:val="TableParagraph"/>
              <w:spacing w:before="80"/>
              <w:rPr>
                <w:b/>
              </w:rPr>
            </w:pPr>
            <w:r>
              <w:rPr>
                <w:b/>
              </w:rPr>
              <w:t>Valeurs</w:t>
            </w:r>
          </w:p>
        </w:tc>
      </w:tr>
      <w:tr w:rsidR="00995915">
        <w:trPr>
          <w:trHeight w:val="838"/>
        </w:trPr>
        <w:tc>
          <w:tcPr>
            <w:tcW w:w="2930" w:type="dxa"/>
            <w:vMerge w:val="restart"/>
          </w:tcPr>
          <w:p w:rsidR="00995915" w:rsidRDefault="00995915">
            <w:pPr>
              <w:pStyle w:val="TableParagraph"/>
              <w:ind w:left="0"/>
              <w:rPr>
                <w:b/>
                <w:sz w:val="24"/>
              </w:rPr>
            </w:pPr>
          </w:p>
          <w:p w:rsidR="00995915" w:rsidRDefault="00995915">
            <w:pPr>
              <w:pStyle w:val="TableParagraph"/>
              <w:ind w:left="0"/>
              <w:rPr>
                <w:b/>
                <w:sz w:val="24"/>
              </w:rPr>
            </w:pPr>
          </w:p>
          <w:p w:rsidR="00995915" w:rsidRDefault="00995915">
            <w:pPr>
              <w:pStyle w:val="TableParagraph"/>
              <w:spacing w:before="11"/>
              <w:ind w:left="0"/>
              <w:rPr>
                <w:b/>
                <w:sz w:val="25"/>
              </w:rPr>
            </w:pPr>
          </w:p>
          <w:p w:rsidR="00995915" w:rsidRDefault="00285CA1">
            <w:pPr>
              <w:pStyle w:val="TableParagraph"/>
            </w:pPr>
            <w:r>
              <w:t>Couleurs primaires et blanc de référence</w:t>
            </w:r>
          </w:p>
        </w:tc>
        <w:tc>
          <w:tcPr>
            <w:tcW w:w="2946" w:type="dxa"/>
          </w:tcPr>
          <w:p w:rsidR="00995915" w:rsidRDefault="00285CA1">
            <w:pPr>
              <w:pStyle w:val="TableParagraph"/>
              <w:spacing w:before="38"/>
              <w:ind w:left="658" w:right="648"/>
              <w:jc w:val="center"/>
            </w:pPr>
            <w:r>
              <w:t>Coordonnées de chromaticité (CIE, 1931)</w:t>
            </w:r>
          </w:p>
        </w:tc>
        <w:tc>
          <w:tcPr>
            <w:tcW w:w="1882" w:type="dxa"/>
          </w:tcPr>
          <w:p w:rsidR="00995915" w:rsidRDefault="00995915">
            <w:pPr>
              <w:pStyle w:val="TableParagraph"/>
              <w:spacing w:before="3"/>
              <w:ind w:left="0"/>
              <w:rPr>
                <w:b/>
                <w:sz w:val="25"/>
              </w:rPr>
            </w:pPr>
          </w:p>
          <w:p w:rsidR="00995915" w:rsidRDefault="00285CA1">
            <w:pPr>
              <w:pStyle w:val="TableParagraph"/>
              <w:spacing w:before="1"/>
              <w:ind w:left="9"/>
              <w:jc w:val="center"/>
            </w:pPr>
            <w:r>
              <w:rPr>
                <w:w w:val="99"/>
              </w:rPr>
              <w:t>x</w:t>
            </w:r>
          </w:p>
        </w:tc>
        <w:tc>
          <w:tcPr>
            <w:tcW w:w="1881" w:type="dxa"/>
          </w:tcPr>
          <w:p w:rsidR="00995915" w:rsidRDefault="00995915">
            <w:pPr>
              <w:pStyle w:val="TableParagraph"/>
              <w:spacing w:before="3"/>
              <w:ind w:left="0"/>
              <w:rPr>
                <w:b/>
                <w:sz w:val="25"/>
              </w:rPr>
            </w:pPr>
          </w:p>
          <w:p w:rsidR="00995915" w:rsidRDefault="00285CA1">
            <w:pPr>
              <w:pStyle w:val="TableParagraph"/>
              <w:spacing w:before="1"/>
              <w:ind w:left="9"/>
              <w:jc w:val="center"/>
            </w:pPr>
            <w:r>
              <w:rPr>
                <w:w w:val="99"/>
              </w:rPr>
              <w:t>y</w:t>
            </w:r>
          </w:p>
        </w:tc>
      </w:tr>
      <w:tr w:rsidR="00995915">
        <w:trPr>
          <w:trHeight w:val="333"/>
        </w:trPr>
        <w:tc>
          <w:tcPr>
            <w:tcW w:w="2930" w:type="dxa"/>
            <w:vMerge/>
            <w:tcBorders>
              <w:top w:val="nil"/>
            </w:tcBorders>
          </w:tcPr>
          <w:p w:rsidR="00995915" w:rsidRDefault="00995915">
            <w:pPr>
              <w:rPr>
                <w:sz w:val="2"/>
                <w:szCs w:val="2"/>
              </w:rPr>
            </w:pPr>
          </w:p>
        </w:tc>
        <w:tc>
          <w:tcPr>
            <w:tcW w:w="2946" w:type="dxa"/>
          </w:tcPr>
          <w:p w:rsidR="00995915" w:rsidRDefault="00285CA1">
            <w:pPr>
              <w:pStyle w:val="TableParagraph"/>
              <w:spacing w:before="39"/>
              <w:ind w:left="106"/>
            </w:pPr>
            <w:r>
              <w:t>Rouge primaire (R)</w:t>
            </w:r>
          </w:p>
        </w:tc>
        <w:tc>
          <w:tcPr>
            <w:tcW w:w="1882" w:type="dxa"/>
          </w:tcPr>
          <w:p w:rsidR="00995915" w:rsidRDefault="00285CA1">
            <w:pPr>
              <w:pStyle w:val="TableParagraph"/>
              <w:spacing w:before="39"/>
            </w:pPr>
            <w:r>
              <w:t>0,708</w:t>
            </w:r>
          </w:p>
        </w:tc>
        <w:tc>
          <w:tcPr>
            <w:tcW w:w="1881" w:type="dxa"/>
          </w:tcPr>
          <w:p w:rsidR="00995915" w:rsidRDefault="00285CA1">
            <w:pPr>
              <w:pStyle w:val="TableParagraph"/>
              <w:spacing w:before="39"/>
            </w:pPr>
            <w:r>
              <w:t>0,292</w:t>
            </w:r>
          </w:p>
        </w:tc>
      </w:tr>
      <w:tr w:rsidR="00995915">
        <w:trPr>
          <w:trHeight w:val="333"/>
        </w:trPr>
        <w:tc>
          <w:tcPr>
            <w:tcW w:w="2930" w:type="dxa"/>
            <w:vMerge/>
            <w:tcBorders>
              <w:top w:val="nil"/>
            </w:tcBorders>
          </w:tcPr>
          <w:p w:rsidR="00995915" w:rsidRDefault="00995915">
            <w:pPr>
              <w:rPr>
                <w:sz w:val="2"/>
                <w:szCs w:val="2"/>
              </w:rPr>
            </w:pPr>
          </w:p>
        </w:tc>
        <w:tc>
          <w:tcPr>
            <w:tcW w:w="2946" w:type="dxa"/>
          </w:tcPr>
          <w:p w:rsidR="00995915" w:rsidRDefault="00285CA1">
            <w:pPr>
              <w:pStyle w:val="TableParagraph"/>
              <w:spacing w:before="39"/>
              <w:ind w:left="106"/>
            </w:pPr>
            <w:r>
              <w:t>Vert primaire (G)</w:t>
            </w:r>
          </w:p>
        </w:tc>
        <w:tc>
          <w:tcPr>
            <w:tcW w:w="1882" w:type="dxa"/>
          </w:tcPr>
          <w:p w:rsidR="00995915" w:rsidRDefault="00285CA1">
            <w:pPr>
              <w:pStyle w:val="TableParagraph"/>
              <w:spacing w:before="39"/>
              <w:ind w:left="108"/>
            </w:pPr>
            <w:r>
              <w:t>0,170</w:t>
            </w:r>
          </w:p>
        </w:tc>
        <w:tc>
          <w:tcPr>
            <w:tcW w:w="1881" w:type="dxa"/>
          </w:tcPr>
          <w:p w:rsidR="00995915" w:rsidRDefault="00285CA1">
            <w:pPr>
              <w:pStyle w:val="TableParagraph"/>
              <w:spacing w:before="39"/>
              <w:ind w:left="108"/>
            </w:pPr>
            <w:r>
              <w:t>0,797</w:t>
            </w:r>
          </w:p>
        </w:tc>
      </w:tr>
      <w:tr w:rsidR="00995915">
        <w:trPr>
          <w:trHeight w:val="333"/>
        </w:trPr>
        <w:tc>
          <w:tcPr>
            <w:tcW w:w="2930" w:type="dxa"/>
            <w:vMerge/>
            <w:tcBorders>
              <w:top w:val="nil"/>
            </w:tcBorders>
          </w:tcPr>
          <w:p w:rsidR="00995915" w:rsidRDefault="00995915">
            <w:pPr>
              <w:rPr>
                <w:sz w:val="2"/>
                <w:szCs w:val="2"/>
              </w:rPr>
            </w:pPr>
          </w:p>
        </w:tc>
        <w:tc>
          <w:tcPr>
            <w:tcW w:w="2946" w:type="dxa"/>
          </w:tcPr>
          <w:p w:rsidR="00995915" w:rsidRDefault="00285CA1">
            <w:pPr>
              <w:pStyle w:val="TableParagraph"/>
              <w:spacing w:before="38"/>
              <w:ind w:left="106"/>
            </w:pPr>
            <w:r>
              <w:t>Bleu primaire (B)</w:t>
            </w:r>
          </w:p>
        </w:tc>
        <w:tc>
          <w:tcPr>
            <w:tcW w:w="1882" w:type="dxa"/>
          </w:tcPr>
          <w:p w:rsidR="00995915" w:rsidRDefault="00285CA1">
            <w:pPr>
              <w:pStyle w:val="TableParagraph"/>
              <w:spacing w:before="38"/>
              <w:ind w:left="108"/>
            </w:pPr>
            <w:r>
              <w:t>0,131</w:t>
            </w:r>
          </w:p>
        </w:tc>
        <w:tc>
          <w:tcPr>
            <w:tcW w:w="1881" w:type="dxa"/>
          </w:tcPr>
          <w:p w:rsidR="00995915" w:rsidRDefault="00285CA1">
            <w:pPr>
              <w:pStyle w:val="TableParagraph"/>
              <w:spacing w:before="38"/>
            </w:pPr>
            <w:r>
              <w:t>0,046</w:t>
            </w:r>
          </w:p>
        </w:tc>
      </w:tr>
      <w:tr w:rsidR="00995915">
        <w:trPr>
          <w:trHeight w:val="333"/>
        </w:trPr>
        <w:tc>
          <w:tcPr>
            <w:tcW w:w="2930" w:type="dxa"/>
            <w:vMerge/>
            <w:tcBorders>
              <w:top w:val="nil"/>
            </w:tcBorders>
          </w:tcPr>
          <w:p w:rsidR="00995915" w:rsidRDefault="00995915">
            <w:pPr>
              <w:rPr>
                <w:sz w:val="2"/>
                <w:szCs w:val="2"/>
              </w:rPr>
            </w:pPr>
          </w:p>
        </w:tc>
        <w:tc>
          <w:tcPr>
            <w:tcW w:w="2946" w:type="dxa"/>
          </w:tcPr>
          <w:p w:rsidR="00995915" w:rsidRDefault="00285CA1">
            <w:pPr>
              <w:pStyle w:val="TableParagraph"/>
              <w:spacing w:before="38"/>
              <w:ind w:left="106"/>
            </w:pPr>
            <w:r>
              <w:t>Blanc de référence (D65)</w:t>
            </w:r>
          </w:p>
        </w:tc>
        <w:tc>
          <w:tcPr>
            <w:tcW w:w="1882" w:type="dxa"/>
          </w:tcPr>
          <w:p w:rsidR="00995915" w:rsidRDefault="00285CA1">
            <w:pPr>
              <w:pStyle w:val="TableParagraph"/>
              <w:spacing w:before="38"/>
              <w:ind w:left="108"/>
            </w:pPr>
            <w:r>
              <w:t>0,3127</w:t>
            </w:r>
          </w:p>
        </w:tc>
        <w:tc>
          <w:tcPr>
            <w:tcW w:w="1881" w:type="dxa"/>
          </w:tcPr>
          <w:p w:rsidR="00995915" w:rsidRDefault="00285CA1">
            <w:pPr>
              <w:pStyle w:val="TableParagraph"/>
              <w:spacing w:before="38"/>
              <w:ind w:left="108"/>
            </w:pPr>
            <w:r>
              <w:t>0,3290</w:t>
            </w:r>
          </w:p>
        </w:tc>
      </w:tr>
      <w:tr w:rsidR="00995915">
        <w:trPr>
          <w:trHeight w:val="678"/>
        </w:trPr>
        <w:tc>
          <w:tcPr>
            <w:tcW w:w="2930" w:type="dxa"/>
          </w:tcPr>
          <w:p w:rsidR="00995915" w:rsidRDefault="00285CA1">
            <w:pPr>
              <w:pStyle w:val="TableParagraph"/>
              <w:spacing w:before="58"/>
              <w:rPr>
                <w:rFonts w:ascii="Symbol" w:hAnsi="Symbol"/>
                <w:sz w:val="18"/>
              </w:rPr>
            </w:pPr>
            <w:r>
              <w:t xml:space="preserve">Détermination du signal de </w:t>
            </w:r>
            <w:r>
              <w:rPr>
                <w:w w:val="99"/>
              </w:rPr>
              <w:t>luminance</w:t>
            </w:r>
            <w:r>
              <w:t xml:space="preserve">  </w:t>
            </w:r>
            <w:r>
              <w:rPr>
                <w:rFonts w:ascii="Times New Roman" w:hAnsi="Times New Roman"/>
                <w:i/>
                <w:spacing w:val="14"/>
                <w:w w:val="102"/>
                <w:sz w:val="18"/>
              </w:rPr>
              <w:t>E</w:t>
            </w:r>
            <w:r>
              <w:rPr>
                <w:rFonts w:ascii="Times New Roman" w:hAnsi="Times New Roman"/>
                <w:i/>
                <w:spacing w:val="-72"/>
                <w:w w:val="102"/>
                <w:position w:val="-3"/>
                <w:sz w:val="14"/>
              </w:rPr>
              <w:t>Y</w:t>
            </w:r>
            <w:r>
              <w:rPr>
                <w:rFonts w:ascii="Symbol" w:hAnsi="Symbol"/>
                <w:w w:val="25"/>
                <w:position w:val="1"/>
                <w:sz w:val="18"/>
              </w:rPr>
              <w:t></w:t>
            </w:r>
          </w:p>
        </w:tc>
        <w:tc>
          <w:tcPr>
            <w:tcW w:w="6709" w:type="dxa"/>
            <w:gridSpan w:val="3"/>
          </w:tcPr>
          <w:p w:rsidR="00995915" w:rsidRDefault="00995915">
            <w:pPr>
              <w:pStyle w:val="TableParagraph"/>
              <w:spacing w:before="11"/>
              <w:ind w:left="0"/>
              <w:rPr>
                <w:b/>
                <w:sz w:val="28"/>
              </w:rPr>
            </w:pPr>
          </w:p>
          <w:p w:rsidR="00995915" w:rsidRDefault="00285CA1">
            <w:pPr>
              <w:pStyle w:val="TableParagraph"/>
              <w:ind w:left="1501"/>
              <w:rPr>
                <w:rFonts w:ascii="Symbol" w:hAnsi="Symbol"/>
                <w:sz w:val="18"/>
              </w:rPr>
            </w:pPr>
            <w:r>
              <w:rPr>
                <w:rFonts w:ascii="Times New Roman" w:hAnsi="Times New Roman"/>
                <w:i/>
                <w:spacing w:val="14"/>
                <w:w w:val="102"/>
                <w:sz w:val="18"/>
              </w:rPr>
              <w:t>E</w:t>
            </w:r>
            <w:r>
              <w:rPr>
                <w:rFonts w:ascii="Times New Roman" w:hAnsi="Times New Roman"/>
                <w:i/>
                <w:spacing w:val="-72"/>
                <w:w w:val="102"/>
                <w:position w:val="-3"/>
                <w:sz w:val="14"/>
              </w:rPr>
              <w:t>Y</w:t>
            </w:r>
            <w:r>
              <w:rPr>
                <w:rFonts w:ascii="Symbol" w:hAnsi="Symbol"/>
                <w:w w:val="25"/>
                <w:position w:val="1"/>
                <w:sz w:val="18"/>
              </w:rPr>
              <w:t></w:t>
            </w:r>
            <w:r>
              <w:rPr>
                <w:rFonts w:ascii="Times New Roman" w:hAnsi="Times New Roman"/>
                <w:position w:val="1"/>
                <w:sz w:val="18"/>
              </w:rPr>
              <w:t xml:space="preserve"> </w:t>
            </w:r>
            <w:r>
              <w:rPr>
                <w:rFonts w:ascii="Times New Roman" w:hAnsi="Times New Roman"/>
                <w:spacing w:val="10"/>
                <w:position w:val="1"/>
                <w:sz w:val="18"/>
              </w:rPr>
              <w:t xml:space="preserve"> </w:t>
            </w:r>
            <w:r>
              <w:rPr>
                <w:w w:val="99"/>
              </w:rPr>
              <w:t>=0,2627</w:t>
            </w:r>
            <w:r>
              <w:rPr>
                <w:spacing w:val="-18"/>
              </w:rPr>
              <w:t xml:space="preserve"> </w:t>
            </w:r>
            <w:r>
              <w:rPr>
                <w:rFonts w:ascii="Times New Roman" w:hAnsi="Times New Roman"/>
                <w:i/>
                <w:spacing w:val="4"/>
                <w:w w:val="102"/>
                <w:sz w:val="18"/>
              </w:rPr>
              <w:t>E</w:t>
            </w:r>
            <w:r>
              <w:rPr>
                <w:rFonts w:ascii="Times New Roman" w:hAnsi="Times New Roman"/>
                <w:i/>
                <w:spacing w:val="-86"/>
                <w:w w:val="102"/>
                <w:position w:val="-3"/>
                <w:sz w:val="14"/>
              </w:rPr>
              <w:t>R</w:t>
            </w:r>
            <w:r>
              <w:rPr>
                <w:rFonts w:ascii="Symbol" w:hAnsi="Symbol"/>
                <w:w w:val="25"/>
                <w:position w:val="1"/>
                <w:sz w:val="18"/>
              </w:rPr>
              <w:t></w:t>
            </w:r>
            <w:r>
              <w:rPr>
                <w:rFonts w:ascii="Times New Roman" w:hAnsi="Times New Roman"/>
                <w:spacing w:val="21"/>
                <w:position w:val="1"/>
                <w:sz w:val="18"/>
              </w:rPr>
              <w:t xml:space="preserve"> </w:t>
            </w:r>
            <w:r>
              <w:rPr>
                <w:w w:val="99"/>
              </w:rPr>
              <w:t>+</w:t>
            </w:r>
            <w:r>
              <w:t xml:space="preserve"> </w:t>
            </w:r>
            <w:r>
              <w:rPr>
                <w:w w:val="99"/>
              </w:rPr>
              <w:t>0,6780</w:t>
            </w:r>
            <w:r>
              <w:rPr>
                <w:spacing w:val="-12"/>
              </w:rPr>
              <w:t xml:space="preserve"> </w:t>
            </w:r>
            <w:r>
              <w:rPr>
                <w:rFonts w:ascii="Times New Roman" w:hAnsi="Times New Roman"/>
                <w:i/>
                <w:spacing w:val="11"/>
                <w:w w:val="102"/>
                <w:sz w:val="18"/>
              </w:rPr>
              <w:t>E</w:t>
            </w:r>
            <w:r>
              <w:rPr>
                <w:rFonts w:ascii="Times New Roman" w:hAnsi="Times New Roman"/>
                <w:i/>
                <w:spacing w:val="-92"/>
                <w:w w:val="102"/>
                <w:position w:val="-3"/>
                <w:sz w:val="14"/>
              </w:rPr>
              <w:t>G</w:t>
            </w:r>
            <w:r>
              <w:rPr>
                <w:rFonts w:ascii="Symbol" w:hAnsi="Symbol"/>
                <w:w w:val="25"/>
                <w:position w:val="1"/>
                <w:sz w:val="18"/>
              </w:rPr>
              <w:t></w:t>
            </w:r>
            <w:r>
              <w:rPr>
                <w:rFonts w:ascii="Times New Roman" w:hAnsi="Times New Roman"/>
                <w:position w:val="1"/>
                <w:sz w:val="18"/>
              </w:rPr>
              <w:t xml:space="preserve"> </w:t>
            </w:r>
            <w:r>
              <w:rPr>
                <w:rFonts w:ascii="Times New Roman" w:hAnsi="Times New Roman"/>
                <w:spacing w:val="8"/>
                <w:position w:val="1"/>
                <w:sz w:val="18"/>
              </w:rPr>
              <w:t xml:space="preserve"> </w:t>
            </w:r>
            <w:r>
              <w:rPr>
                <w:w w:val="99"/>
              </w:rPr>
              <w:t>+</w:t>
            </w:r>
            <w:r>
              <w:t xml:space="preserve"> </w:t>
            </w:r>
            <w:r>
              <w:rPr>
                <w:w w:val="99"/>
              </w:rPr>
              <w:t>0,0593</w:t>
            </w:r>
            <w:r>
              <w:rPr>
                <w:spacing w:val="-18"/>
              </w:rPr>
              <w:t xml:space="preserve"> </w:t>
            </w:r>
            <w:r>
              <w:rPr>
                <w:rFonts w:ascii="Times New Roman" w:hAnsi="Times New Roman"/>
                <w:i/>
                <w:spacing w:val="4"/>
                <w:w w:val="102"/>
                <w:sz w:val="18"/>
              </w:rPr>
              <w:t>E</w:t>
            </w:r>
            <w:r>
              <w:rPr>
                <w:rFonts w:ascii="Times New Roman" w:hAnsi="Times New Roman"/>
                <w:i/>
                <w:spacing w:val="-86"/>
                <w:w w:val="102"/>
                <w:position w:val="-3"/>
                <w:sz w:val="14"/>
              </w:rPr>
              <w:t>B</w:t>
            </w:r>
            <w:r>
              <w:rPr>
                <w:rFonts w:ascii="Symbol" w:hAnsi="Symbol"/>
                <w:w w:val="25"/>
                <w:position w:val="1"/>
                <w:sz w:val="18"/>
              </w:rPr>
              <w:t></w:t>
            </w:r>
          </w:p>
        </w:tc>
      </w:tr>
    </w:tbl>
    <w:p w:rsidR="00995915" w:rsidRDefault="00995915">
      <w:pPr>
        <w:rPr>
          <w:rFonts w:ascii="Symbol" w:hAnsi="Symbol"/>
          <w:sz w:val="18"/>
        </w:rPr>
        <w:sectPr w:rsidR="00995915">
          <w:pgSz w:w="11910" w:h="16840"/>
          <w:pgMar w:top="1340" w:right="420" w:bottom="1520" w:left="760" w:header="0" w:footer="1338" w:gutter="0"/>
          <w:cols w:space="720"/>
        </w:sectPr>
      </w:pPr>
    </w:p>
    <w:p w:rsidR="00995915" w:rsidRDefault="00285CA1">
      <w:pPr>
        <w:spacing w:before="76"/>
        <w:ind w:left="1554" w:right="1898"/>
        <w:jc w:val="center"/>
        <w:rPr>
          <w:b/>
          <w:sz w:val="24"/>
        </w:rPr>
      </w:pPr>
      <w:r>
        <w:rPr>
          <w:b/>
          <w:sz w:val="24"/>
        </w:rPr>
        <w:lastRenderedPageBreak/>
        <w:t>Document-réponse (à rendre et à agrafer à la copie)</w:t>
      </w:r>
    </w:p>
    <w:p w:rsidR="00995915" w:rsidRDefault="00995915">
      <w:pPr>
        <w:pStyle w:val="Corpsdetexte"/>
        <w:spacing w:before="11"/>
        <w:rPr>
          <w:b/>
          <w:sz w:val="20"/>
        </w:rPr>
      </w:pPr>
    </w:p>
    <w:p w:rsidR="00995915" w:rsidRDefault="00285CA1">
      <w:pPr>
        <w:pStyle w:val="Titre5"/>
        <w:ind w:left="1556" w:right="1897" w:firstLine="0"/>
        <w:jc w:val="center"/>
      </w:pPr>
      <w:r>
        <w:t>Bilan de liaison</w:t>
      </w:r>
    </w:p>
    <w:p w:rsidR="00995915" w:rsidRDefault="00285CA1">
      <w:pPr>
        <w:pStyle w:val="Corpsdetexte"/>
        <w:spacing w:before="4"/>
        <w:rPr>
          <w:b/>
          <w:sz w:val="17"/>
        </w:rPr>
      </w:pPr>
      <w:r>
        <w:rPr>
          <w:noProof/>
          <w:lang w:eastAsia="fr-FR"/>
        </w:rPr>
        <w:drawing>
          <wp:anchor distT="0" distB="0" distL="0" distR="0" simplePos="0" relativeHeight="251631616" behindDoc="0" locked="0" layoutInCell="1" allowOverlap="1">
            <wp:simplePos x="0" y="0"/>
            <wp:positionH relativeFrom="page">
              <wp:posOffset>918972</wp:posOffset>
            </wp:positionH>
            <wp:positionV relativeFrom="paragraph">
              <wp:posOffset>151932</wp:posOffset>
            </wp:positionV>
            <wp:extent cx="5698886" cy="5527548"/>
            <wp:effectExtent l="0" t="0" r="0" b="0"/>
            <wp:wrapTopAndBottom/>
            <wp:docPr id="93"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5.png"/>
                    <pic:cNvPicPr/>
                  </pic:nvPicPr>
                  <pic:blipFill>
                    <a:blip r:embed="rId67" cstate="print"/>
                    <a:stretch>
                      <a:fillRect/>
                    </a:stretch>
                  </pic:blipFill>
                  <pic:spPr>
                    <a:xfrm>
                      <a:off x="0" y="0"/>
                      <a:ext cx="5698886" cy="5527548"/>
                    </a:xfrm>
                    <a:prstGeom prst="rect">
                      <a:avLst/>
                    </a:prstGeom>
                  </pic:spPr>
                </pic:pic>
              </a:graphicData>
            </a:graphic>
          </wp:anchor>
        </w:drawing>
      </w:r>
    </w:p>
    <w:sectPr w:rsidR="00995915">
      <w:pgSz w:w="11910" w:h="16840"/>
      <w:pgMar w:top="1340" w:right="420" w:bottom="1520" w:left="760" w:header="0" w:footer="133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5CA1" w:rsidRDefault="00285CA1">
      <w:r>
        <w:separator/>
      </w:r>
    </w:p>
  </w:endnote>
  <w:endnote w:type="continuationSeparator" w:id="0">
    <w:p w:rsidR="00285CA1" w:rsidRDefault="00285C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DejaVu Serif">
    <w:altName w:val="DejaVu Serif"/>
    <w:panose1 w:val="02060603050605020204"/>
    <w:charset w:val="00"/>
    <w:family w:val="roman"/>
    <w:pitch w:val="variable"/>
    <w:sig w:usb0="E50006FF" w:usb1="5200F9FB" w:usb2="0A04002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915" w:rsidRDefault="00285CA1">
    <w:pPr>
      <w:pStyle w:val="Corpsdetexte"/>
      <w:spacing w:line="14" w:lineRule="auto"/>
      <w:rPr>
        <w:sz w:val="20"/>
      </w:rPr>
    </w:pPr>
    <w:r>
      <w:rPr>
        <w:lang w:val="en-US"/>
      </w:rPr>
      <w:pict>
        <v:shapetype id="_x0000_t202" coordsize="21600,21600" o:spt="202" path="m,l,21600r21600,l21600,xe">
          <v:stroke joinstyle="miter"/>
          <v:path gradientshapeok="t" o:connecttype="rect"/>
        </v:shapetype>
        <v:shape id="_x0000_s2052" type="#_x0000_t202" style="position:absolute;margin-left:50.05pt;margin-top:770.35pt;width:489.2pt;height:30.55pt;z-index:1024;mso-position-horizontal-relative:page;mso-position-vertical-relative:page"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02"/>
                  <w:gridCol w:w="1207"/>
                  <w:gridCol w:w="1560"/>
                </w:tblGrid>
                <w:tr w:rsidR="00995915">
                  <w:trPr>
                    <w:trHeight w:val="350"/>
                  </w:trPr>
                  <w:tc>
                    <w:tcPr>
                      <w:tcW w:w="8209" w:type="dxa"/>
                      <w:gridSpan w:val="2"/>
                    </w:tcPr>
                    <w:p w:rsidR="00995915" w:rsidRDefault="00285CA1">
                      <w:pPr>
                        <w:pStyle w:val="TableParagraph"/>
                        <w:spacing w:line="229" w:lineRule="exact"/>
                        <w:ind w:left="70"/>
                        <w:rPr>
                          <w:b/>
                          <w:i/>
                          <w:sz w:val="20"/>
                        </w:rPr>
                      </w:pPr>
                      <w:r>
                        <w:rPr>
                          <w:b/>
                          <w:sz w:val="20"/>
                        </w:rPr>
                        <w:t xml:space="preserve">BTS MÉTIERS DE L’AUDIOVISUEL - </w:t>
                      </w:r>
                      <w:r>
                        <w:rPr>
                          <w:b/>
                          <w:i/>
                          <w:sz w:val="20"/>
                        </w:rPr>
                        <w:t>Option métiers du son</w:t>
                      </w:r>
                    </w:p>
                  </w:tc>
                  <w:tc>
                    <w:tcPr>
                      <w:tcW w:w="1560" w:type="dxa"/>
                    </w:tcPr>
                    <w:p w:rsidR="00995915" w:rsidRDefault="00285CA1">
                      <w:pPr>
                        <w:pStyle w:val="TableParagraph"/>
                        <w:spacing w:line="229" w:lineRule="exact"/>
                        <w:ind w:left="69"/>
                        <w:rPr>
                          <w:b/>
                          <w:sz w:val="20"/>
                        </w:rPr>
                      </w:pPr>
                      <w:r>
                        <w:rPr>
                          <w:b/>
                          <w:sz w:val="20"/>
                        </w:rPr>
                        <w:t>Ses</w:t>
                      </w:r>
                      <w:r>
                        <w:rPr>
                          <w:b/>
                          <w:sz w:val="20"/>
                        </w:rPr>
                        <w:t>sion 2019</w:t>
                      </w:r>
                    </w:p>
                  </w:tc>
                </w:tr>
                <w:tr w:rsidR="00995915">
                  <w:trPr>
                    <w:trHeight w:val="231"/>
                  </w:trPr>
                  <w:tc>
                    <w:tcPr>
                      <w:tcW w:w="7002" w:type="dxa"/>
                    </w:tcPr>
                    <w:p w:rsidR="00995915" w:rsidRDefault="00285CA1">
                      <w:pPr>
                        <w:pStyle w:val="TableParagraph"/>
                        <w:spacing w:line="211" w:lineRule="exact"/>
                        <w:ind w:left="70"/>
                        <w:rPr>
                          <w:b/>
                          <w:sz w:val="20"/>
                        </w:rPr>
                      </w:pPr>
                      <w:r>
                        <w:rPr>
                          <w:b/>
                          <w:sz w:val="20"/>
                        </w:rPr>
                        <w:t>PHYSIQUE ET TECHNIQUE DES ÉQUIPEMENTS ET SUPPORTS - U3</w:t>
                      </w:r>
                    </w:p>
                  </w:tc>
                  <w:tc>
                    <w:tcPr>
                      <w:tcW w:w="1207" w:type="dxa"/>
                    </w:tcPr>
                    <w:p w:rsidR="00995915" w:rsidRDefault="00285CA1">
                      <w:pPr>
                        <w:pStyle w:val="TableParagraph"/>
                        <w:spacing w:line="211" w:lineRule="exact"/>
                        <w:ind w:left="68"/>
                        <w:rPr>
                          <w:b/>
                          <w:sz w:val="20"/>
                        </w:rPr>
                      </w:pPr>
                      <w:r>
                        <w:rPr>
                          <w:b/>
                          <w:sz w:val="20"/>
                        </w:rPr>
                        <w:t>MVPTESS</w:t>
                      </w:r>
                    </w:p>
                  </w:tc>
                  <w:tc>
                    <w:tcPr>
                      <w:tcW w:w="1560" w:type="dxa"/>
                    </w:tcPr>
                    <w:p w:rsidR="00995915" w:rsidRDefault="00285CA1">
                      <w:pPr>
                        <w:pStyle w:val="TableParagraph"/>
                        <w:spacing w:line="211" w:lineRule="exact"/>
                        <w:ind w:left="69"/>
                        <w:rPr>
                          <w:b/>
                          <w:sz w:val="20"/>
                        </w:rPr>
                      </w:pPr>
                      <w:r>
                        <w:rPr>
                          <w:b/>
                          <w:sz w:val="20"/>
                        </w:rPr>
                        <w:t xml:space="preserve">Page : </w:t>
                      </w:r>
                      <w:r>
                        <w:fldChar w:fldCharType="begin"/>
                      </w:r>
                      <w:r>
                        <w:rPr>
                          <w:b/>
                          <w:sz w:val="20"/>
                        </w:rPr>
                        <w:instrText xml:space="preserve"> PAGE </w:instrText>
                      </w:r>
                      <w:r>
                        <w:fldChar w:fldCharType="separate"/>
                      </w:r>
                      <w:r w:rsidR="008841A1">
                        <w:rPr>
                          <w:b/>
                          <w:noProof/>
                          <w:sz w:val="20"/>
                        </w:rPr>
                        <w:t>9</w:t>
                      </w:r>
                      <w:r>
                        <w:fldChar w:fldCharType="end"/>
                      </w:r>
                      <w:r>
                        <w:rPr>
                          <w:b/>
                          <w:sz w:val="20"/>
                        </w:rPr>
                        <w:t>/42</w:t>
                      </w:r>
                    </w:p>
                  </w:tc>
                </w:tr>
              </w:tbl>
              <w:p w:rsidR="00995915" w:rsidRDefault="00995915">
                <w:pPr>
                  <w:pStyle w:val="Corpsdetexte"/>
                </w:pP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915" w:rsidRDefault="00285CA1">
    <w:pPr>
      <w:pStyle w:val="Corpsdetexte"/>
      <w:spacing w:line="14" w:lineRule="auto"/>
      <w:rPr>
        <w:sz w:val="20"/>
      </w:rPr>
    </w:pPr>
    <w:r>
      <w:rPr>
        <w:lang w:val="en-US"/>
      </w:rPr>
      <w:pict>
        <v:shapetype id="_x0000_t202" coordsize="21600,21600" o:spt="202" path="m,l,21600r21600,l21600,xe">
          <v:stroke joinstyle="miter"/>
          <v:path gradientshapeok="t" o:connecttype="rect"/>
        </v:shapetype>
        <v:shape id="_x0000_s2051" type="#_x0000_t202" style="position:absolute;margin-left:50.05pt;margin-top:770.35pt;width:489.2pt;height:30.55pt;z-index:1264;mso-position-horizontal-relative:page;mso-position-vertical-relative:page"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02"/>
                  <w:gridCol w:w="1207"/>
                  <w:gridCol w:w="1560"/>
                </w:tblGrid>
                <w:tr w:rsidR="00995915">
                  <w:trPr>
                    <w:trHeight w:val="350"/>
                  </w:trPr>
                  <w:tc>
                    <w:tcPr>
                      <w:tcW w:w="8209" w:type="dxa"/>
                      <w:gridSpan w:val="2"/>
                    </w:tcPr>
                    <w:p w:rsidR="00995915" w:rsidRDefault="00285CA1">
                      <w:pPr>
                        <w:pStyle w:val="TableParagraph"/>
                        <w:spacing w:line="229" w:lineRule="exact"/>
                        <w:ind w:left="70"/>
                        <w:rPr>
                          <w:b/>
                          <w:i/>
                          <w:sz w:val="20"/>
                        </w:rPr>
                      </w:pPr>
                      <w:r>
                        <w:rPr>
                          <w:b/>
                          <w:sz w:val="20"/>
                        </w:rPr>
                        <w:t xml:space="preserve">BTS MÉTIERS DE L’AUDIOVISUEL - </w:t>
                      </w:r>
                      <w:r>
                        <w:rPr>
                          <w:b/>
                          <w:i/>
                          <w:sz w:val="20"/>
                        </w:rPr>
                        <w:t>Option métiers du son</w:t>
                      </w:r>
                    </w:p>
                  </w:tc>
                  <w:tc>
                    <w:tcPr>
                      <w:tcW w:w="1560" w:type="dxa"/>
                    </w:tcPr>
                    <w:p w:rsidR="00995915" w:rsidRDefault="00285CA1">
                      <w:pPr>
                        <w:pStyle w:val="TableParagraph"/>
                        <w:spacing w:line="229" w:lineRule="exact"/>
                        <w:ind w:left="69"/>
                        <w:rPr>
                          <w:b/>
                          <w:sz w:val="20"/>
                        </w:rPr>
                      </w:pPr>
                      <w:r>
                        <w:rPr>
                          <w:b/>
                          <w:sz w:val="20"/>
                        </w:rPr>
                        <w:t>Session 2019</w:t>
                      </w:r>
                    </w:p>
                  </w:tc>
                </w:tr>
                <w:tr w:rsidR="00995915">
                  <w:trPr>
                    <w:trHeight w:val="231"/>
                  </w:trPr>
                  <w:tc>
                    <w:tcPr>
                      <w:tcW w:w="7002" w:type="dxa"/>
                    </w:tcPr>
                    <w:p w:rsidR="00995915" w:rsidRDefault="00285CA1">
                      <w:pPr>
                        <w:pStyle w:val="TableParagraph"/>
                        <w:spacing w:line="211" w:lineRule="exact"/>
                        <w:ind w:left="70"/>
                        <w:rPr>
                          <w:b/>
                          <w:sz w:val="20"/>
                        </w:rPr>
                      </w:pPr>
                      <w:r>
                        <w:rPr>
                          <w:b/>
                          <w:sz w:val="20"/>
                        </w:rPr>
                        <w:t>PHYSIQUE ET TECHNIQUE DES ÉQUIPEMENTS ET SUPPORTS - U3</w:t>
                      </w:r>
                    </w:p>
                  </w:tc>
                  <w:tc>
                    <w:tcPr>
                      <w:tcW w:w="1207" w:type="dxa"/>
                    </w:tcPr>
                    <w:p w:rsidR="00995915" w:rsidRDefault="00285CA1">
                      <w:pPr>
                        <w:pStyle w:val="TableParagraph"/>
                        <w:spacing w:line="211" w:lineRule="exact"/>
                        <w:ind w:left="68"/>
                        <w:rPr>
                          <w:b/>
                          <w:sz w:val="20"/>
                        </w:rPr>
                      </w:pPr>
                      <w:r>
                        <w:rPr>
                          <w:b/>
                          <w:sz w:val="20"/>
                        </w:rPr>
                        <w:t>MVPTESS</w:t>
                      </w:r>
                    </w:p>
                  </w:tc>
                  <w:tc>
                    <w:tcPr>
                      <w:tcW w:w="1560" w:type="dxa"/>
                    </w:tcPr>
                    <w:p w:rsidR="00995915" w:rsidRDefault="00285CA1">
                      <w:pPr>
                        <w:pStyle w:val="TableParagraph"/>
                        <w:spacing w:line="211" w:lineRule="exact"/>
                        <w:ind w:left="69"/>
                        <w:rPr>
                          <w:b/>
                          <w:sz w:val="20"/>
                        </w:rPr>
                      </w:pPr>
                      <w:r>
                        <w:rPr>
                          <w:b/>
                          <w:sz w:val="20"/>
                        </w:rPr>
                        <w:t xml:space="preserve">Page : </w:t>
                      </w:r>
                      <w:r>
                        <w:fldChar w:fldCharType="begin"/>
                      </w:r>
                      <w:r>
                        <w:rPr>
                          <w:b/>
                          <w:sz w:val="20"/>
                        </w:rPr>
                        <w:instrText xml:space="preserve"> PAGE </w:instrText>
                      </w:r>
                      <w:r>
                        <w:fldChar w:fldCharType="separate"/>
                      </w:r>
                      <w:r w:rsidR="008841A1">
                        <w:rPr>
                          <w:b/>
                          <w:noProof/>
                          <w:sz w:val="20"/>
                        </w:rPr>
                        <w:t>20</w:t>
                      </w:r>
                      <w:r>
                        <w:fldChar w:fldCharType="end"/>
                      </w:r>
                      <w:r>
                        <w:rPr>
                          <w:b/>
                          <w:sz w:val="20"/>
                        </w:rPr>
                        <w:t>/42</w:t>
                      </w:r>
                    </w:p>
                  </w:tc>
                </w:tr>
              </w:tbl>
              <w:p w:rsidR="00995915" w:rsidRDefault="00995915">
                <w:pPr>
                  <w:pStyle w:val="Corpsdetexte"/>
                </w:pP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915" w:rsidRDefault="00995915">
    <w:pPr>
      <w:pStyle w:val="Corpsdetexte"/>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915" w:rsidRDefault="00285CA1">
    <w:pPr>
      <w:pStyle w:val="Corpsdetexte"/>
      <w:spacing w:line="14" w:lineRule="auto"/>
      <w:rPr>
        <w:sz w:val="20"/>
      </w:rPr>
    </w:pPr>
    <w:r>
      <w:rPr>
        <w:lang w:val="en-US"/>
      </w:rPr>
      <w:pict>
        <v:shapetype id="_x0000_t202" coordsize="21600,21600" o:spt="202" path="m,l,21600r21600,l21600,xe">
          <v:stroke joinstyle="miter"/>
          <v:path gradientshapeok="t" o:connecttype="rect"/>
        </v:shapetype>
        <v:shape id="_x0000_s2050" type="#_x0000_t202" style="position:absolute;margin-left:50.05pt;margin-top:770.35pt;width:489.2pt;height:30.55pt;z-index:1936;mso-position-horizontal-relative:page;mso-position-vertical-relative:page"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02"/>
                  <w:gridCol w:w="1207"/>
                  <w:gridCol w:w="1560"/>
                </w:tblGrid>
                <w:tr w:rsidR="00995915">
                  <w:trPr>
                    <w:trHeight w:val="350"/>
                  </w:trPr>
                  <w:tc>
                    <w:tcPr>
                      <w:tcW w:w="8209" w:type="dxa"/>
                      <w:gridSpan w:val="2"/>
                    </w:tcPr>
                    <w:p w:rsidR="00995915" w:rsidRDefault="00285CA1">
                      <w:pPr>
                        <w:pStyle w:val="TableParagraph"/>
                        <w:spacing w:line="229" w:lineRule="exact"/>
                        <w:ind w:left="70"/>
                        <w:rPr>
                          <w:b/>
                          <w:i/>
                          <w:sz w:val="20"/>
                        </w:rPr>
                      </w:pPr>
                      <w:r>
                        <w:rPr>
                          <w:b/>
                          <w:sz w:val="20"/>
                        </w:rPr>
                        <w:t xml:space="preserve">BTS MÉTIERS DE L’AUDIOVISUEL - </w:t>
                      </w:r>
                      <w:r>
                        <w:rPr>
                          <w:b/>
                          <w:i/>
                          <w:sz w:val="20"/>
                        </w:rPr>
                        <w:t>Option métiers du son</w:t>
                      </w:r>
                    </w:p>
                  </w:tc>
                  <w:tc>
                    <w:tcPr>
                      <w:tcW w:w="1560" w:type="dxa"/>
                    </w:tcPr>
                    <w:p w:rsidR="00995915" w:rsidRDefault="00285CA1">
                      <w:pPr>
                        <w:pStyle w:val="TableParagraph"/>
                        <w:spacing w:line="229" w:lineRule="exact"/>
                        <w:ind w:left="69"/>
                        <w:rPr>
                          <w:b/>
                          <w:sz w:val="20"/>
                        </w:rPr>
                      </w:pPr>
                      <w:r>
                        <w:rPr>
                          <w:b/>
                          <w:sz w:val="20"/>
                        </w:rPr>
                        <w:t>Session 2019</w:t>
                      </w:r>
                    </w:p>
                  </w:tc>
                </w:tr>
                <w:tr w:rsidR="00995915">
                  <w:trPr>
                    <w:trHeight w:val="231"/>
                  </w:trPr>
                  <w:tc>
                    <w:tcPr>
                      <w:tcW w:w="7002" w:type="dxa"/>
                    </w:tcPr>
                    <w:p w:rsidR="00995915" w:rsidRDefault="00285CA1">
                      <w:pPr>
                        <w:pStyle w:val="TableParagraph"/>
                        <w:spacing w:line="211" w:lineRule="exact"/>
                        <w:ind w:left="70"/>
                        <w:rPr>
                          <w:b/>
                          <w:sz w:val="20"/>
                        </w:rPr>
                      </w:pPr>
                      <w:r>
                        <w:rPr>
                          <w:b/>
                          <w:sz w:val="20"/>
                        </w:rPr>
                        <w:t>PHYSIQUE ET TECHNIQUE DES ÉQUIPEMENTS ET SUPPORTS - U3</w:t>
                      </w:r>
                    </w:p>
                  </w:tc>
                  <w:tc>
                    <w:tcPr>
                      <w:tcW w:w="1207" w:type="dxa"/>
                    </w:tcPr>
                    <w:p w:rsidR="00995915" w:rsidRDefault="00285CA1">
                      <w:pPr>
                        <w:pStyle w:val="TableParagraph"/>
                        <w:spacing w:line="211" w:lineRule="exact"/>
                        <w:ind w:left="68"/>
                        <w:rPr>
                          <w:b/>
                          <w:sz w:val="20"/>
                        </w:rPr>
                      </w:pPr>
                      <w:r>
                        <w:rPr>
                          <w:b/>
                          <w:sz w:val="20"/>
                        </w:rPr>
                        <w:t>MVPTESS</w:t>
                      </w:r>
                    </w:p>
                  </w:tc>
                  <w:tc>
                    <w:tcPr>
                      <w:tcW w:w="1560" w:type="dxa"/>
                    </w:tcPr>
                    <w:p w:rsidR="00995915" w:rsidRDefault="00285CA1">
                      <w:pPr>
                        <w:pStyle w:val="TableParagraph"/>
                        <w:spacing w:line="211" w:lineRule="exact"/>
                        <w:ind w:left="69"/>
                        <w:rPr>
                          <w:b/>
                          <w:sz w:val="20"/>
                        </w:rPr>
                      </w:pPr>
                      <w:r>
                        <w:rPr>
                          <w:b/>
                          <w:sz w:val="20"/>
                        </w:rPr>
                        <w:t xml:space="preserve">Page : </w:t>
                      </w:r>
                      <w:r>
                        <w:fldChar w:fldCharType="begin"/>
                      </w:r>
                      <w:r>
                        <w:rPr>
                          <w:b/>
                          <w:sz w:val="20"/>
                        </w:rPr>
                        <w:instrText xml:space="preserve"> PAGE </w:instrText>
                      </w:r>
                      <w:r>
                        <w:fldChar w:fldCharType="separate"/>
                      </w:r>
                      <w:r w:rsidR="008841A1">
                        <w:rPr>
                          <w:b/>
                          <w:noProof/>
                          <w:sz w:val="20"/>
                        </w:rPr>
                        <w:t>23</w:t>
                      </w:r>
                      <w:r>
                        <w:fldChar w:fldCharType="end"/>
                      </w:r>
                      <w:r>
                        <w:rPr>
                          <w:b/>
                          <w:sz w:val="20"/>
                        </w:rPr>
                        <w:t>/42</w:t>
                      </w:r>
                    </w:p>
                  </w:tc>
                </w:tr>
              </w:tbl>
              <w:p w:rsidR="00995915" w:rsidRDefault="00995915">
                <w:pPr>
                  <w:pStyle w:val="Corpsdetexte"/>
                </w:pP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915" w:rsidRDefault="00285CA1">
    <w:pPr>
      <w:pStyle w:val="Corpsdetexte"/>
      <w:spacing w:line="14" w:lineRule="auto"/>
      <w:rPr>
        <w:sz w:val="20"/>
      </w:rPr>
    </w:pPr>
    <w:r>
      <w:rPr>
        <w:lang w:val="en-US"/>
      </w:rPr>
      <w:pict>
        <v:shapetype id="_x0000_t202" coordsize="21600,21600" o:spt="202" path="m,l,21600r21600,l21600,xe">
          <v:stroke joinstyle="miter"/>
          <v:path gradientshapeok="t" o:connecttype="rect"/>
        </v:shapetype>
        <v:shape id="_x0000_s2049" type="#_x0000_t202" style="position:absolute;margin-left:50.05pt;margin-top:764.9pt;width:489.2pt;height:36pt;z-index:2104;mso-position-horizontal-relative:page;mso-position-vertical-relative:page"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02"/>
                  <w:gridCol w:w="1207"/>
                  <w:gridCol w:w="1560"/>
                </w:tblGrid>
                <w:tr w:rsidR="00995915">
                  <w:trPr>
                    <w:trHeight w:val="459"/>
                  </w:trPr>
                  <w:tc>
                    <w:tcPr>
                      <w:tcW w:w="8209" w:type="dxa"/>
                      <w:gridSpan w:val="2"/>
                    </w:tcPr>
                    <w:p w:rsidR="00995915" w:rsidRDefault="00285CA1">
                      <w:pPr>
                        <w:pStyle w:val="TableParagraph"/>
                        <w:spacing w:line="228" w:lineRule="exact"/>
                        <w:ind w:left="70"/>
                        <w:rPr>
                          <w:b/>
                          <w:sz w:val="20"/>
                        </w:rPr>
                      </w:pPr>
                      <w:r>
                        <w:rPr>
                          <w:b/>
                          <w:sz w:val="20"/>
                        </w:rPr>
                        <w:t>BTS MÉTIERS DE L’AUDIOVISUEL</w:t>
                      </w:r>
                    </w:p>
                    <w:p w:rsidR="00995915" w:rsidRDefault="00285CA1">
                      <w:pPr>
                        <w:pStyle w:val="TableParagraph"/>
                        <w:spacing w:line="211" w:lineRule="exact"/>
                        <w:ind w:left="70"/>
                        <w:rPr>
                          <w:b/>
                          <w:sz w:val="20"/>
                        </w:rPr>
                      </w:pPr>
                      <w:r>
                        <w:rPr>
                          <w:b/>
                          <w:sz w:val="20"/>
                        </w:rPr>
                        <w:t>Option Metiers du son</w:t>
                      </w:r>
                    </w:p>
                  </w:tc>
                  <w:tc>
                    <w:tcPr>
                      <w:tcW w:w="1560" w:type="dxa"/>
                    </w:tcPr>
                    <w:p w:rsidR="00995915" w:rsidRDefault="00285CA1">
                      <w:pPr>
                        <w:pStyle w:val="TableParagraph"/>
                        <w:spacing w:line="228" w:lineRule="exact"/>
                        <w:ind w:left="69"/>
                        <w:rPr>
                          <w:b/>
                          <w:sz w:val="20"/>
                        </w:rPr>
                      </w:pPr>
                      <w:r>
                        <w:rPr>
                          <w:b/>
                          <w:sz w:val="20"/>
                        </w:rPr>
                        <w:t>Session 2019</w:t>
                      </w:r>
                    </w:p>
                  </w:tc>
                </w:tr>
                <w:tr w:rsidR="00995915">
                  <w:trPr>
                    <w:trHeight w:val="231"/>
                  </w:trPr>
                  <w:tc>
                    <w:tcPr>
                      <w:tcW w:w="7002" w:type="dxa"/>
                    </w:tcPr>
                    <w:p w:rsidR="00995915" w:rsidRDefault="00285CA1">
                      <w:pPr>
                        <w:pStyle w:val="TableParagraph"/>
                        <w:spacing w:line="211" w:lineRule="exact"/>
                        <w:ind w:left="70"/>
                        <w:rPr>
                          <w:b/>
                          <w:sz w:val="20"/>
                        </w:rPr>
                      </w:pPr>
                      <w:r>
                        <w:rPr>
                          <w:b/>
                          <w:sz w:val="20"/>
                        </w:rPr>
                        <w:t>PHYSIQUE ET TECHNOLOGIE DES ÉQUIPEMENTS ET SUPPORTS - U3</w:t>
                      </w:r>
                    </w:p>
                  </w:tc>
                  <w:tc>
                    <w:tcPr>
                      <w:tcW w:w="1207" w:type="dxa"/>
                    </w:tcPr>
                    <w:p w:rsidR="00995915" w:rsidRDefault="00285CA1">
                      <w:pPr>
                        <w:pStyle w:val="TableParagraph"/>
                        <w:spacing w:line="211" w:lineRule="exact"/>
                        <w:ind w:left="69"/>
                        <w:rPr>
                          <w:b/>
                          <w:sz w:val="20"/>
                        </w:rPr>
                      </w:pPr>
                      <w:r>
                        <w:rPr>
                          <w:b/>
                          <w:sz w:val="20"/>
                        </w:rPr>
                        <w:t>MVPTESS</w:t>
                      </w:r>
                    </w:p>
                  </w:tc>
                  <w:tc>
                    <w:tcPr>
                      <w:tcW w:w="1560" w:type="dxa"/>
                    </w:tcPr>
                    <w:p w:rsidR="00995915" w:rsidRDefault="00285CA1">
                      <w:pPr>
                        <w:pStyle w:val="TableParagraph"/>
                        <w:spacing w:line="211" w:lineRule="exact"/>
                        <w:ind w:left="69"/>
                        <w:rPr>
                          <w:b/>
                          <w:sz w:val="20"/>
                        </w:rPr>
                      </w:pPr>
                      <w:r>
                        <w:rPr>
                          <w:b/>
                          <w:sz w:val="20"/>
                        </w:rPr>
                        <w:t xml:space="preserve">Page : </w:t>
                      </w:r>
                      <w:r>
                        <w:fldChar w:fldCharType="begin"/>
                      </w:r>
                      <w:r>
                        <w:rPr>
                          <w:b/>
                          <w:sz w:val="20"/>
                        </w:rPr>
                        <w:instrText xml:space="preserve"> PAGE </w:instrText>
                      </w:r>
                      <w:r>
                        <w:fldChar w:fldCharType="separate"/>
                      </w:r>
                      <w:r w:rsidR="008841A1">
                        <w:rPr>
                          <w:b/>
                          <w:noProof/>
                          <w:sz w:val="20"/>
                        </w:rPr>
                        <w:t>42</w:t>
                      </w:r>
                      <w:r>
                        <w:fldChar w:fldCharType="end"/>
                      </w:r>
                      <w:r>
                        <w:rPr>
                          <w:b/>
                          <w:sz w:val="20"/>
                        </w:rPr>
                        <w:t>/42</w:t>
                      </w:r>
                    </w:p>
                  </w:tc>
                </w:tr>
              </w:tbl>
              <w:p w:rsidR="00995915" w:rsidRDefault="00995915">
                <w:pPr>
                  <w:pStyle w:val="Corpsdetexte"/>
                </w:pP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5CA1" w:rsidRDefault="00285CA1">
      <w:r>
        <w:separator/>
      </w:r>
    </w:p>
  </w:footnote>
  <w:footnote w:type="continuationSeparator" w:id="0">
    <w:p w:rsidR="00285CA1" w:rsidRDefault="00285CA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76DB0"/>
    <w:multiLevelType w:val="hybridMultilevel"/>
    <w:tmpl w:val="8E085B1A"/>
    <w:lvl w:ilvl="0" w:tplc="899EF0B6">
      <w:numFmt w:val="bullet"/>
      <w:lvlText w:val=""/>
      <w:lvlJc w:val="left"/>
      <w:pPr>
        <w:ind w:left="1082" w:hanging="357"/>
      </w:pPr>
      <w:rPr>
        <w:rFonts w:ascii="Symbol" w:eastAsia="Symbol" w:hAnsi="Symbol" w:cs="Symbol" w:hint="default"/>
        <w:w w:val="99"/>
        <w:sz w:val="16"/>
        <w:szCs w:val="16"/>
      </w:rPr>
    </w:lvl>
    <w:lvl w:ilvl="1" w:tplc="1D7A4F8E">
      <w:numFmt w:val="bullet"/>
      <w:lvlText w:val="•"/>
      <w:lvlJc w:val="left"/>
      <w:pPr>
        <w:ind w:left="2044" w:hanging="357"/>
      </w:pPr>
      <w:rPr>
        <w:rFonts w:hint="default"/>
      </w:rPr>
    </w:lvl>
    <w:lvl w:ilvl="2" w:tplc="85EC1162">
      <w:numFmt w:val="bullet"/>
      <w:lvlText w:val="•"/>
      <w:lvlJc w:val="left"/>
      <w:pPr>
        <w:ind w:left="3008" w:hanging="357"/>
      </w:pPr>
      <w:rPr>
        <w:rFonts w:hint="default"/>
      </w:rPr>
    </w:lvl>
    <w:lvl w:ilvl="3" w:tplc="42CAA7CA">
      <w:numFmt w:val="bullet"/>
      <w:lvlText w:val="•"/>
      <w:lvlJc w:val="left"/>
      <w:pPr>
        <w:ind w:left="3973" w:hanging="357"/>
      </w:pPr>
      <w:rPr>
        <w:rFonts w:hint="default"/>
      </w:rPr>
    </w:lvl>
    <w:lvl w:ilvl="4" w:tplc="8E6E9BBA">
      <w:numFmt w:val="bullet"/>
      <w:lvlText w:val="•"/>
      <w:lvlJc w:val="left"/>
      <w:pPr>
        <w:ind w:left="4937" w:hanging="357"/>
      </w:pPr>
      <w:rPr>
        <w:rFonts w:hint="default"/>
      </w:rPr>
    </w:lvl>
    <w:lvl w:ilvl="5" w:tplc="D6D2E7FC">
      <w:numFmt w:val="bullet"/>
      <w:lvlText w:val="•"/>
      <w:lvlJc w:val="left"/>
      <w:pPr>
        <w:ind w:left="5902" w:hanging="357"/>
      </w:pPr>
      <w:rPr>
        <w:rFonts w:hint="default"/>
      </w:rPr>
    </w:lvl>
    <w:lvl w:ilvl="6" w:tplc="3FF0285A">
      <w:numFmt w:val="bullet"/>
      <w:lvlText w:val="•"/>
      <w:lvlJc w:val="left"/>
      <w:pPr>
        <w:ind w:left="6866" w:hanging="357"/>
      </w:pPr>
      <w:rPr>
        <w:rFonts w:hint="default"/>
      </w:rPr>
    </w:lvl>
    <w:lvl w:ilvl="7" w:tplc="5314A928">
      <w:numFmt w:val="bullet"/>
      <w:lvlText w:val="•"/>
      <w:lvlJc w:val="left"/>
      <w:pPr>
        <w:ind w:left="7831" w:hanging="357"/>
      </w:pPr>
      <w:rPr>
        <w:rFonts w:hint="default"/>
      </w:rPr>
    </w:lvl>
    <w:lvl w:ilvl="8" w:tplc="EF508302">
      <w:numFmt w:val="bullet"/>
      <w:lvlText w:val="•"/>
      <w:lvlJc w:val="left"/>
      <w:pPr>
        <w:ind w:left="8795" w:hanging="357"/>
      </w:pPr>
      <w:rPr>
        <w:rFonts w:hint="default"/>
      </w:rPr>
    </w:lvl>
  </w:abstractNum>
  <w:abstractNum w:abstractNumId="1">
    <w:nsid w:val="0EAB6D85"/>
    <w:multiLevelType w:val="hybridMultilevel"/>
    <w:tmpl w:val="9F6EBA12"/>
    <w:lvl w:ilvl="0" w:tplc="C5E6C150">
      <w:numFmt w:val="bullet"/>
      <w:lvlText w:val=""/>
      <w:lvlJc w:val="left"/>
      <w:pPr>
        <w:ind w:left="109" w:hanging="285"/>
      </w:pPr>
      <w:rPr>
        <w:rFonts w:ascii="Wingdings" w:eastAsia="Wingdings" w:hAnsi="Wingdings" w:cs="Wingdings" w:hint="default"/>
        <w:w w:val="100"/>
        <w:sz w:val="24"/>
        <w:szCs w:val="24"/>
      </w:rPr>
    </w:lvl>
    <w:lvl w:ilvl="1" w:tplc="B2CCC678">
      <w:numFmt w:val="bullet"/>
      <w:lvlText w:val="•"/>
      <w:lvlJc w:val="left"/>
      <w:pPr>
        <w:ind w:left="1018" w:hanging="285"/>
      </w:pPr>
      <w:rPr>
        <w:rFonts w:hint="default"/>
      </w:rPr>
    </w:lvl>
    <w:lvl w:ilvl="2" w:tplc="64DA912C">
      <w:numFmt w:val="bullet"/>
      <w:lvlText w:val="•"/>
      <w:lvlJc w:val="left"/>
      <w:pPr>
        <w:ind w:left="1936" w:hanging="285"/>
      </w:pPr>
      <w:rPr>
        <w:rFonts w:hint="default"/>
      </w:rPr>
    </w:lvl>
    <w:lvl w:ilvl="3" w:tplc="ADC04952">
      <w:numFmt w:val="bullet"/>
      <w:lvlText w:val="•"/>
      <w:lvlJc w:val="left"/>
      <w:pPr>
        <w:ind w:left="2855" w:hanging="285"/>
      </w:pPr>
      <w:rPr>
        <w:rFonts w:hint="default"/>
      </w:rPr>
    </w:lvl>
    <w:lvl w:ilvl="4" w:tplc="1B0029B8">
      <w:numFmt w:val="bullet"/>
      <w:lvlText w:val="•"/>
      <w:lvlJc w:val="left"/>
      <w:pPr>
        <w:ind w:left="3773" w:hanging="285"/>
      </w:pPr>
      <w:rPr>
        <w:rFonts w:hint="default"/>
      </w:rPr>
    </w:lvl>
    <w:lvl w:ilvl="5" w:tplc="C896CD76">
      <w:numFmt w:val="bullet"/>
      <w:lvlText w:val="•"/>
      <w:lvlJc w:val="left"/>
      <w:pPr>
        <w:ind w:left="4692" w:hanging="285"/>
      </w:pPr>
      <w:rPr>
        <w:rFonts w:hint="default"/>
      </w:rPr>
    </w:lvl>
    <w:lvl w:ilvl="6" w:tplc="BB288B64">
      <w:numFmt w:val="bullet"/>
      <w:lvlText w:val="•"/>
      <w:lvlJc w:val="left"/>
      <w:pPr>
        <w:ind w:left="5610" w:hanging="285"/>
      </w:pPr>
      <w:rPr>
        <w:rFonts w:hint="default"/>
      </w:rPr>
    </w:lvl>
    <w:lvl w:ilvl="7" w:tplc="0FEAD0A0">
      <w:numFmt w:val="bullet"/>
      <w:lvlText w:val="•"/>
      <w:lvlJc w:val="left"/>
      <w:pPr>
        <w:ind w:left="6529" w:hanging="285"/>
      </w:pPr>
      <w:rPr>
        <w:rFonts w:hint="default"/>
      </w:rPr>
    </w:lvl>
    <w:lvl w:ilvl="8" w:tplc="237EF9EE">
      <w:numFmt w:val="bullet"/>
      <w:lvlText w:val="•"/>
      <w:lvlJc w:val="left"/>
      <w:pPr>
        <w:ind w:left="7447" w:hanging="285"/>
      </w:pPr>
      <w:rPr>
        <w:rFonts w:hint="default"/>
      </w:rPr>
    </w:lvl>
  </w:abstractNum>
  <w:abstractNum w:abstractNumId="2">
    <w:nsid w:val="0EC66DEF"/>
    <w:multiLevelType w:val="hybridMultilevel"/>
    <w:tmpl w:val="830E549A"/>
    <w:lvl w:ilvl="0" w:tplc="227069DE">
      <w:numFmt w:val="bullet"/>
      <w:lvlText w:val=""/>
      <w:lvlJc w:val="left"/>
      <w:pPr>
        <w:ind w:left="1377" w:hanging="361"/>
      </w:pPr>
      <w:rPr>
        <w:rFonts w:ascii="Symbol" w:eastAsia="Symbol" w:hAnsi="Symbol" w:cs="Symbol" w:hint="default"/>
        <w:w w:val="99"/>
        <w:sz w:val="22"/>
        <w:szCs w:val="22"/>
      </w:rPr>
    </w:lvl>
    <w:lvl w:ilvl="1" w:tplc="D1C878B4">
      <w:numFmt w:val="bullet"/>
      <w:lvlText w:val="o"/>
      <w:lvlJc w:val="left"/>
      <w:pPr>
        <w:ind w:left="2097" w:hanging="361"/>
      </w:pPr>
      <w:rPr>
        <w:rFonts w:ascii="Courier New" w:eastAsia="Courier New" w:hAnsi="Courier New" w:cs="Courier New" w:hint="default"/>
        <w:w w:val="99"/>
        <w:sz w:val="22"/>
        <w:szCs w:val="22"/>
      </w:rPr>
    </w:lvl>
    <w:lvl w:ilvl="2" w:tplc="F746FE1C">
      <w:numFmt w:val="bullet"/>
      <w:lvlText w:val="•"/>
      <w:lvlJc w:val="left"/>
      <w:pPr>
        <w:ind w:left="3058" w:hanging="361"/>
      </w:pPr>
      <w:rPr>
        <w:rFonts w:hint="default"/>
      </w:rPr>
    </w:lvl>
    <w:lvl w:ilvl="3" w:tplc="1396AA2A">
      <w:numFmt w:val="bullet"/>
      <w:lvlText w:val="•"/>
      <w:lvlJc w:val="left"/>
      <w:pPr>
        <w:ind w:left="4016" w:hanging="361"/>
      </w:pPr>
      <w:rPr>
        <w:rFonts w:hint="default"/>
      </w:rPr>
    </w:lvl>
    <w:lvl w:ilvl="4" w:tplc="A25642C6">
      <w:numFmt w:val="bullet"/>
      <w:lvlText w:val="•"/>
      <w:lvlJc w:val="left"/>
      <w:pPr>
        <w:ind w:left="4974" w:hanging="361"/>
      </w:pPr>
      <w:rPr>
        <w:rFonts w:hint="default"/>
      </w:rPr>
    </w:lvl>
    <w:lvl w:ilvl="5" w:tplc="178E2B7E">
      <w:numFmt w:val="bullet"/>
      <w:lvlText w:val="•"/>
      <w:lvlJc w:val="left"/>
      <w:pPr>
        <w:ind w:left="5933" w:hanging="361"/>
      </w:pPr>
      <w:rPr>
        <w:rFonts w:hint="default"/>
      </w:rPr>
    </w:lvl>
    <w:lvl w:ilvl="6" w:tplc="04E0779A">
      <w:numFmt w:val="bullet"/>
      <w:lvlText w:val="•"/>
      <w:lvlJc w:val="left"/>
      <w:pPr>
        <w:ind w:left="6891" w:hanging="361"/>
      </w:pPr>
      <w:rPr>
        <w:rFonts w:hint="default"/>
      </w:rPr>
    </w:lvl>
    <w:lvl w:ilvl="7" w:tplc="E89EA73C">
      <w:numFmt w:val="bullet"/>
      <w:lvlText w:val="•"/>
      <w:lvlJc w:val="left"/>
      <w:pPr>
        <w:ind w:left="7849" w:hanging="361"/>
      </w:pPr>
      <w:rPr>
        <w:rFonts w:hint="default"/>
      </w:rPr>
    </w:lvl>
    <w:lvl w:ilvl="8" w:tplc="3D8EF6D2">
      <w:numFmt w:val="bullet"/>
      <w:lvlText w:val="•"/>
      <w:lvlJc w:val="left"/>
      <w:pPr>
        <w:ind w:left="8807" w:hanging="361"/>
      </w:pPr>
      <w:rPr>
        <w:rFonts w:hint="default"/>
      </w:rPr>
    </w:lvl>
  </w:abstractNum>
  <w:abstractNum w:abstractNumId="3">
    <w:nsid w:val="1E561317"/>
    <w:multiLevelType w:val="hybridMultilevel"/>
    <w:tmpl w:val="22509852"/>
    <w:lvl w:ilvl="0" w:tplc="FDCC1664">
      <w:start w:val="1"/>
      <w:numFmt w:val="decimal"/>
      <w:lvlText w:val="%1."/>
      <w:lvlJc w:val="left"/>
      <w:pPr>
        <w:ind w:left="941" w:hanging="285"/>
        <w:jc w:val="left"/>
      </w:pPr>
      <w:rPr>
        <w:rFonts w:ascii="Arial" w:eastAsia="Arial" w:hAnsi="Arial" w:cs="Arial" w:hint="default"/>
        <w:spacing w:val="-1"/>
        <w:w w:val="100"/>
        <w:sz w:val="20"/>
        <w:szCs w:val="20"/>
      </w:rPr>
    </w:lvl>
    <w:lvl w:ilvl="1" w:tplc="6A663660">
      <w:numFmt w:val="bullet"/>
      <w:lvlText w:val="•"/>
      <w:lvlJc w:val="left"/>
      <w:pPr>
        <w:ind w:left="657" w:hanging="101"/>
      </w:pPr>
      <w:rPr>
        <w:rFonts w:ascii="Arial" w:eastAsia="Arial" w:hAnsi="Arial" w:cs="Arial" w:hint="default"/>
        <w:w w:val="99"/>
        <w:sz w:val="16"/>
        <w:szCs w:val="16"/>
      </w:rPr>
    </w:lvl>
    <w:lvl w:ilvl="2" w:tplc="72D83146">
      <w:numFmt w:val="bullet"/>
      <w:lvlText w:val="•"/>
      <w:lvlJc w:val="left"/>
      <w:pPr>
        <w:ind w:left="2027" w:hanging="101"/>
      </w:pPr>
      <w:rPr>
        <w:rFonts w:hint="default"/>
      </w:rPr>
    </w:lvl>
    <w:lvl w:ilvl="3" w:tplc="DA4AF2BE">
      <w:numFmt w:val="bullet"/>
      <w:lvlText w:val="•"/>
      <w:lvlJc w:val="left"/>
      <w:pPr>
        <w:ind w:left="3114" w:hanging="101"/>
      </w:pPr>
      <w:rPr>
        <w:rFonts w:hint="default"/>
      </w:rPr>
    </w:lvl>
    <w:lvl w:ilvl="4" w:tplc="231A10CA">
      <w:numFmt w:val="bullet"/>
      <w:lvlText w:val="•"/>
      <w:lvlJc w:val="left"/>
      <w:pPr>
        <w:ind w:left="4201" w:hanging="101"/>
      </w:pPr>
      <w:rPr>
        <w:rFonts w:hint="default"/>
      </w:rPr>
    </w:lvl>
    <w:lvl w:ilvl="5" w:tplc="91446376">
      <w:numFmt w:val="bullet"/>
      <w:lvlText w:val="•"/>
      <w:lvlJc w:val="left"/>
      <w:pPr>
        <w:ind w:left="5288" w:hanging="101"/>
      </w:pPr>
      <w:rPr>
        <w:rFonts w:hint="default"/>
      </w:rPr>
    </w:lvl>
    <w:lvl w:ilvl="6" w:tplc="1D9E9D6C">
      <w:numFmt w:val="bullet"/>
      <w:lvlText w:val="•"/>
      <w:lvlJc w:val="left"/>
      <w:pPr>
        <w:ind w:left="6375" w:hanging="101"/>
      </w:pPr>
      <w:rPr>
        <w:rFonts w:hint="default"/>
      </w:rPr>
    </w:lvl>
    <w:lvl w:ilvl="7" w:tplc="D5CA5774">
      <w:numFmt w:val="bullet"/>
      <w:lvlText w:val="•"/>
      <w:lvlJc w:val="left"/>
      <w:pPr>
        <w:ind w:left="7462" w:hanging="101"/>
      </w:pPr>
      <w:rPr>
        <w:rFonts w:hint="default"/>
      </w:rPr>
    </w:lvl>
    <w:lvl w:ilvl="8" w:tplc="4D729976">
      <w:numFmt w:val="bullet"/>
      <w:lvlText w:val="•"/>
      <w:lvlJc w:val="left"/>
      <w:pPr>
        <w:ind w:left="8550" w:hanging="101"/>
      </w:pPr>
      <w:rPr>
        <w:rFonts w:hint="default"/>
      </w:rPr>
    </w:lvl>
  </w:abstractNum>
  <w:abstractNum w:abstractNumId="4">
    <w:nsid w:val="25EC147E"/>
    <w:multiLevelType w:val="hybridMultilevel"/>
    <w:tmpl w:val="ADF2CAA6"/>
    <w:lvl w:ilvl="0" w:tplc="E40C251A">
      <w:numFmt w:val="bullet"/>
      <w:lvlText w:val="-"/>
      <w:lvlJc w:val="left"/>
      <w:pPr>
        <w:ind w:left="791" w:hanging="135"/>
      </w:pPr>
      <w:rPr>
        <w:rFonts w:ascii="Arial" w:eastAsia="Arial" w:hAnsi="Arial" w:cs="Arial" w:hint="default"/>
        <w:w w:val="99"/>
        <w:sz w:val="22"/>
        <w:szCs w:val="22"/>
      </w:rPr>
    </w:lvl>
    <w:lvl w:ilvl="1" w:tplc="C2A6F262">
      <w:numFmt w:val="bullet"/>
      <w:lvlText w:val="•"/>
      <w:lvlJc w:val="left"/>
      <w:pPr>
        <w:ind w:left="1792" w:hanging="135"/>
      </w:pPr>
      <w:rPr>
        <w:rFonts w:hint="default"/>
      </w:rPr>
    </w:lvl>
    <w:lvl w:ilvl="2" w:tplc="27403694">
      <w:numFmt w:val="bullet"/>
      <w:lvlText w:val="•"/>
      <w:lvlJc w:val="left"/>
      <w:pPr>
        <w:ind w:left="2784" w:hanging="135"/>
      </w:pPr>
      <w:rPr>
        <w:rFonts w:hint="default"/>
      </w:rPr>
    </w:lvl>
    <w:lvl w:ilvl="3" w:tplc="3852F19A">
      <w:numFmt w:val="bullet"/>
      <w:lvlText w:val="•"/>
      <w:lvlJc w:val="left"/>
      <w:pPr>
        <w:ind w:left="3777" w:hanging="135"/>
      </w:pPr>
      <w:rPr>
        <w:rFonts w:hint="default"/>
      </w:rPr>
    </w:lvl>
    <w:lvl w:ilvl="4" w:tplc="219E2836">
      <w:numFmt w:val="bullet"/>
      <w:lvlText w:val="•"/>
      <w:lvlJc w:val="left"/>
      <w:pPr>
        <w:ind w:left="4769" w:hanging="135"/>
      </w:pPr>
      <w:rPr>
        <w:rFonts w:hint="default"/>
      </w:rPr>
    </w:lvl>
    <w:lvl w:ilvl="5" w:tplc="E8D83E1E">
      <w:numFmt w:val="bullet"/>
      <w:lvlText w:val="•"/>
      <w:lvlJc w:val="left"/>
      <w:pPr>
        <w:ind w:left="5762" w:hanging="135"/>
      </w:pPr>
      <w:rPr>
        <w:rFonts w:hint="default"/>
      </w:rPr>
    </w:lvl>
    <w:lvl w:ilvl="6" w:tplc="78E6A130">
      <w:numFmt w:val="bullet"/>
      <w:lvlText w:val="•"/>
      <w:lvlJc w:val="left"/>
      <w:pPr>
        <w:ind w:left="6754" w:hanging="135"/>
      </w:pPr>
      <w:rPr>
        <w:rFonts w:hint="default"/>
      </w:rPr>
    </w:lvl>
    <w:lvl w:ilvl="7" w:tplc="1D88429E">
      <w:numFmt w:val="bullet"/>
      <w:lvlText w:val="•"/>
      <w:lvlJc w:val="left"/>
      <w:pPr>
        <w:ind w:left="7747" w:hanging="135"/>
      </w:pPr>
      <w:rPr>
        <w:rFonts w:hint="default"/>
      </w:rPr>
    </w:lvl>
    <w:lvl w:ilvl="8" w:tplc="13F2795E">
      <w:numFmt w:val="bullet"/>
      <w:lvlText w:val="•"/>
      <w:lvlJc w:val="left"/>
      <w:pPr>
        <w:ind w:left="8739" w:hanging="135"/>
      </w:pPr>
      <w:rPr>
        <w:rFonts w:hint="default"/>
      </w:rPr>
    </w:lvl>
  </w:abstractNum>
  <w:abstractNum w:abstractNumId="5">
    <w:nsid w:val="3A2A1026"/>
    <w:multiLevelType w:val="hybridMultilevel"/>
    <w:tmpl w:val="67A6A450"/>
    <w:lvl w:ilvl="0" w:tplc="FEC80D64">
      <w:numFmt w:val="bullet"/>
      <w:lvlText w:val="-"/>
      <w:lvlJc w:val="left"/>
      <w:pPr>
        <w:ind w:left="1716" w:hanging="361"/>
      </w:pPr>
      <w:rPr>
        <w:rFonts w:ascii="Arial" w:eastAsia="Arial" w:hAnsi="Arial" w:cs="Arial" w:hint="default"/>
        <w:w w:val="91"/>
        <w:sz w:val="22"/>
        <w:szCs w:val="22"/>
      </w:rPr>
    </w:lvl>
    <w:lvl w:ilvl="1" w:tplc="03E0FE8A">
      <w:numFmt w:val="bullet"/>
      <w:lvlText w:val="•"/>
      <w:lvlJc w:val="left"/>
      <w:pPr>
        <w:ind w:left="2620" w:hanging="361"/>
      </w:pPr>
      <w:rPr>
        <w:rFonts w:hint="default"/>
      </w:rPr>
    </w:lvl>
    <w:lvl w:ilvl="2" w:tplc="8A4CE920">
      <w:numFmt w:val="bullet"/>
      <w:lvlText w:val="•"/>
      <w:lvlJc w:val="left"/>
      <w:pPr>
        <w:ind w:left="3520" w:hanging="361"/>
      </w:pPr>
      <w:rPr>
        <w:rFonts w:hint="default"/>
      </w:rPr>
    </w:lvl>
    <w:lvl w:ilvl="3" w:tplc="20E8CC84">
      <w:numFmt w:val="bullet"/>
      <w:lvlText w:val="•"/>
      <w:lvlJc w:val="left"/>
      <w:pPr>
        <w:ind w:left="4421" w:hanging="361"/>
      </w:pPr>
      <w:rPr>
        <w:rFonts w:hint="default"/>
      </w:rPr>
    </w:lvl>
    <w:lvl w:ilvl="4" w:tplc="7B783D7A">
      <w:numFmt w:val="bullet"/>
      <w:lvlText w:val="•"/>
      <w:lvlJc w:val="left"/>
      <w:pPr>
        <w:ind w:left="5321" w:hanging="361"/>
      </w:pPr>
      <w:rPr>
        <w:rFonts w:hint="default"/>
      </w:rPr>
    </w:lvl>
    <w:lvl w:ilvl="5" w:tplc="04A231D2">
      <w:numFmt w:val="bullet"/>
      <w:lvlText w:val="•"/>
      <w:lvlJc w:val="left"/>
      <w:pPr>
        <w:ind w:left="6222" w:hanging="361"/>
      </w:pPr>
      <w:rPr>
        <w:rFonts w:hint="default"/>
      </w:rPr>
    </w:lvl>
    <w:lvl w:ilvl="6" w:tplc="D5CA5A4E">
      <w:numFmt w:val="bullet"/>
      <w:lvlText w:val="•"/>
      <w:lvlJc w:val="left"/>
      <w:pPr>
        <w:ind w:left="7122" w:hanging="361"/>
      </w:pPr>
      <w:rPr>
        <w:rFonts w:hint="default"/>
      </w:rPr>
    </w:lvl>
    <w:lvl w:ilvl="7" w:tplc="E5929C60">
      <w:numFmt w:val="bullet"/>
      <w:lvlText w:val="•"/>
      <w:lvlJc w:val="left"/>
      <w:pPr>
        <w:ind w:left="8023" w:hanging="361"/>
      </w:pPr>
      <w:rPr>
        <w:rFonts w:hint="default"/>
      </w:rPr>
    </w:lvl>
    <w:lvl w:ilvl="8" w:tplc="B57281A6">
      <w:numFmt w:val="bullet"/>
      <w:lvlText w:val="•"/>
      <w:lvlJc w:val="left"/>
      <w:pPr>
        <w:ind w:left="8923" w:hanging="361"/>
      </w:pPr>
      <w:rPr>
        <w:rFonts w:hint="default"/>
      </w:rPr>
    </w:lvl>
  </w:abstractNum>
  <w:abstractNum w:abstractNumId="6">
    <w:nsid w:val="3A8367D2"/>
    <w:multiLevelType w:val="hybridMultilevel"/>
    <w:tmpl w:val="44888D26"/>
    <w:lvl w:ilvl="0" w:tplc="6682EE14">
      <w:numFmt w:val="bullet"/>
      <w:lvlText w:val=""/>
      <w:lvlJc w:val="left"/>
      <w:pPr>
        <w:ind w:left="1366" w:hanging="293"/>
      </w:pPr>
      <w:rPr>
        <w:rFonts w:ascii="Symbol" w:eastAsia="Symbol" w:hAnsi="Symbol" w:cs="Symbol" w:hint="default"/>
        <w:w w:val="99"/>
        <w:sz w:val="16"/>
        <w:szCs w:val="16"/>
      </w:rPr>
    </w:lvl>
    <w:lvl w:ilvl="1" w:tplc="050AA2B4">
      <w:numFmt w:val="bullet"/>
      <w:lvlText w:val="•"/>
      <w:lvlJc w:val="left"/>
      <w:pPr>
        <w:ind w:left="2296" w:hanging="293"/>
      </w:pPr>
      <w:rPr>
        <w:rFonts w:hint="default"/>
      </w:rPr>
    </w:lvl>
    <w:lvl w:ilvl="2" w:tplc="6A20DA16">
      <w:numFmt w:val="bullet"/>
      <w:lvlText w:val="•"/>
      <w:lvlJc w:val="left"/>
      <w:pPr>
        <w:ind w:left="3232" w:hanging="293"/>
      </w:pPr>
      <w:rPr>
        <w:rFonts w:hint="default"/>
      </w:rPr>
    </w:lvl>
    <w:lvl w:ilvl="3" w:tplc="17BE2484">
      <w:numFmt w:val="bullet"/>
      <w:lvlText w:val="•"/>
      <w:lvlJc w:val="left"/>
      <w:pPr>
        <w:ind w:left="4169" w:hanging="293"/>
      </w:pPr>
      <w:rPr>
        <w:rFonts w:hint="default"/>
      </w:rPr>
    </w:lvl>
    <w:lvl w:ilvl="4" w:tplc="215644E6">
      <w:numFmt w:val="bullet"/>
      <w:lvlText w:val="•"/>
      <w:lvlJc w:val="left"/>
      <w:pPr>
        <w:ind w:left="5105" w:hanging="293"/>
      </w:pPr>
      <w:rPr>
        <w:rFonts w:hint="default"/>
      </w:rPr>
    </w:lvl>
    <w:lvl w:ilvl="5" w:tplc="A6360466">
      <w:numFmt w:val="bullet"/>
      <w:lvlText w:val="•"/>
      <w:lvlJc w:val="left"/>
      <w:pPr>
        <w:ind w:left="6042" w:hanging="293"/>
      </w:pPr>
      <w:rPr>
        <w:rFonts w:hint="default"/>
      </w:rPr>
    </w:lvl>
    <w:lvl w:ilvl="6" w:tplc="2E8AE07A">
      <w:numFmt w:val="bullet"/>
      <w:lvlText w:val="•"/>
      <w:lvlJc w:val="left"/>
      <w:pPr>
        <w:ind w:left="6978" w:hanging="293"/>
      </w:pPr>
      <w:rPr>
        <w:rFonts w:hint="default"/>
      </w:rPr>
    </w:lvl>
    <w:lvl w:ilvl="7" w:tplc="5A7EEF4A">
      <w:numFmt w:val="bullet"/>
      <w:lvlText w:val="•"/>
      <w:lvlJc w:val="left"/>
      <w:pPr>
        <w:ind w:left="7915" w:hanging="293"/>
      </w:pPr>
      <w:rPr>
        <w:rFonts w:hint="default"/>
      </w:rPr>
    </w:lvl>
    <w:lvl w:ilvl="8" w:tplc="92460A44">
      <w:numFmt w:val="bullet"/>
      <w:lvlText w:val="•"/>
      <w:lvlJc w:val="left"/>
      <w:pPr>
        <w:ind w:left="8851" w:hanging="293"/>
      </w:pPr>
      <w:rPr>
        <w:rFonts w:hint="default"/>
      </w:rPr>
    </w:lvl>
  </w:abstractNum>
  <w:abstractNum w:abstractNumId="7">
    <w:nsid w:val="45853B28"/>
    <w:multiLevelType w:val="multilevel"/>
    <w:tmpl w:val="C38C621E"/>
    <w:lvl w:ilvl="0">
      <w:numFmt w:val="bullet"/>
      <w:lvlText w:val="-"/>
      <w:lvlJc w:val="left"/>
      <w:pPr>
        <w:ind w:left="1017" w:hanging="360"/>
      </w:pPr>
      <w:rPr>
        <w:rFonts w:ascii="Arial" w:eastAsia="Arial" w:hAnsi="Arial" w:cs="Arial" w:hint="default"/>
        <w:w w:val="99"/>
        <w:sz w:val="22"/>
        <w:szCs w:val="22"/>
      </w:rPr>
    </w:lvl>
    <w:lvl w:ilvl="1">
      <w:start w:val="1"/>
      <w:numFmt w:val="decimal"/>
      <w:lvlText w:val="%2-"/>
      <w:lvlJc w:val="left"/>
      <w:pPr>
        <w:ind w:left="1518" w:hanging="360"/>
        <w:jc w:val="left"/>
      </w:pPr>
      <w:rPr>
        <w:rFonts w:ascii="Arial" w:eastAsia="Arial" w:hAnsi="Arial" w:cs="Arial" w:hint="default"/>
        <w:b/>
        <w:bCs/>
        <w:w w:val="99"/>
        <w:sz w:val="24"/>
        <w:szCs w:val="24"/>
      </w:rPr>
    </w:lvl>
    <w:lvl w:ilvl="2">
      <w:start w:val="1"/>
      <w:numFmt w:val="decimal"/>
      <w:lvlText w:val="%2.%3"/>
      <w:lvlJc w:val="left"/>
      <w:pPr>
        <w:ind w:left="1366" w:hanging="377"/>
        <w:jc w:val="left"/>
      </w:pPr>
      <w:rPr>
        <w:rFonts w:ascii="Arial" w:eastAsia="Arial" w:hAnsi="Arial" w:cs="Arial" w:hint="default"/>
        <w:b/>
        <w:bCs/>
        <w:w w:val="99"/>
        <w:sz w:val="22"/>
        <w:szCs w:val="22"/>
      </w:rPr>
    </w:lvl>
    <w:lvl w:ilvl="3">
      <w:start w:val="1"/>
      <w:numFmt w:val="decimal"/>
      <w:lvlText w:val="%2.%3.%4"/>
      <w:lvlJc w:val="left"/>
      <w:pPr>
        <w:ind w:left="1649" w:hanging="551"/>
        <w:jc w:val="left"/>
      </w:pPr>
      <w:rPr>
        <w:rFonts w:ascii="Arial" w:eastAsia="Arial" w:hAnsi="Arial" w:cs="Arial" w:hint="default"/>
        <w:b/>
        <w:bCs/>
        <w:w w:val="99"/>
        <w:sz w:val="22"/>
        <w:szCs w:val="22"/>
      </w:rPr>
    </w:lvl>
    <w:lvl w:ilvl="4">
      <w:numFmt w:val="bullet"/>
      <w:lvlText w:val="•"/>
      <w:lvlJc w:val="left"/>
      <w:pPr>
        <w:ind w:left="1640" w:hanging="551"/>
      </w:pPr>
      <w:rPr>
        <w:rFonts w:hint="default"/>
      </w:rPr>
    </w:lvl>
    <w:lvl w:ilvl="5">
      <w:numFmt w:val="bullet"/>
      <w:lvlText w:val="•"/>
      <w:lvlJc w:val="left"/>
      <w:pPr>
        <w:ind w:left="1920" w:hanging="551"/>
      </w:pPr>
      <w:rPr>
        <w:rFonts w:hint="default"/>
      </w:rPr>
    </w:lvl>
    <w:lvl w:ilvl="6">
      <w:numFmt w:val="bullet"/>
      <w:lvlText w:val="•"/>
      <w:lvlJc w:val="left"/>
      <w:pPr>
        <w:ind w:left="3680" w:hanging="551"/>
      </w:pPr>
      <w:rPr>
        <w:rFonts w:hint="default"/>
      </w:rPr>
    </w:lvl>
    <w:lvl w:ilvl="7">
      <w:numFmt w:val="bullet"/>
      <w:lvlText w:val="•"/>
      <w:lvlJc w:val="left"/>
      <w:pPr>
        <w:ind w:left="5441" w:hanging="551"/>
      </w:pPr>
      <w:rPr>
        <w:rFonts w:hint="default"/>
      </w:rPr>
    </w:lvl>
    <w:lvl w:ilvl="8">
      <w:numFmt w:val="bullet"/>
      <w:lvlText w:val="•"/>
      <w:lvlJc w:val="left"/>
      <w:pPr>
        <w:ind w:left="7202" w:hanging="551"/>
      </w:pPr>
      <w:rPr>
        <w:rFonts w:hint="default"/>
      </w:rPr>
    </w:lvl>
  </w:abstractNum>
  <w:abstractNum w:abstractNumId="8">
    <w:nsid w:val="548C35B2"/>
    <w:multiLevelType w:val="hybridMultilevel"/>
    <w:tmpl w:val="5900E142"/>
    <w:lvl w:ilvl="0" w:tplc="2A0EABA4">
      <w:numFmt w:val="bullet"/>
      <w:lvlText w:val="-"/>
      <w:lvlJc w:val="left"/>
      <w:pPr>
        <w:ind w:left="791" w:hanging="135"/>
      </w:pPr>
      <w:rPr>
        <w:rFonts w:ascii="Arial" w:eastAsia="Arial" w:hAnsi="Arial" w:cs="Arial" w:hint="default"/>
        <w:i/>
        <w:w w:val="99"/>
        <w:sz w:val="22"/>
        <w:szCs w:val="22"/>
      </w:rPr>
    </w:lvl>
    <w:lvl w:ilvl="1" w:tplc="4668760C">
      <w:numFmt w:val="bullet"/>
      <w:lvlText w:val="•"/>
      <w:lvlJc w:val="left"/>
      <w:pPr>
        <w:ind w:left="1792" w:hanging="135"/>
      </w:pPr>
      <w:rPr>
        <w:rFonts w:hint="default"/>
      </w:rPr>
    </w:lvl>
    <w:lvl w:ilvl="2" w:tplc="0FEAFF90">
      <w:numFmt w:val="bullet"/>
      <w:lvlText w:val="•"/>
      <w:lvlJc w:val="left"/>
      <w:pPr>
        <w:ind w:left="2784" w:hanging="135"/>
      </w:pPr>
      <w:rPr>
        <w:rFonts w:hint="default"/>
      </w:rPr>
    </w:lvl>
    <w:lvl w:ilvl="3" w:tplc="CBC27260">
      <w:numFmt w:val="bullet"/>
      <w:lvlText w:val="•"/>
      <w:lvlJc w:val="left"/>
      <w:pPr>
        <w:ind w:left="3777" w:hanging="135"/>
      </w:pPr>
      <w:rPr>
        <w:rFonts w:hint="default"/>
      </w:rPr>
    </w:lvl>
    <w:lvl w:ilvl="4" w:tplc="39F256EE">
      <w:numFmt w:val="bullet"/>
      <w:lvlText w:val="•"/>
      <w:lvlJc w:val="left"/>
      <w:pPr>
        <w:ind w:left="4769" w:hanging="135"/>
      </w:pPr>
      <w:rPr>
        <w:rFonts w:hint="default"/>
      </w:rPr>
    </w:lvl>
    <w:lvl w:ilvl="5" w:tplc="57188EB8">
      <w:numFmt w:val="bullet"/>
      <w:lvlText w:val="•"/>
      <w:lvlJc w:val="left"/>
      <w:pPr>
        <w:ind w:left="5762" w:hanging="135"/>
      </w:pPr>
      <w:rPr>
        <w:rFonts w:hint="default"/>
      </w:rPr>
    </w:lvl>
    <w:lvl w:ilvl="6" w:tplc="C6F08680">
      <w:numFmt w:val="bullet"/>
      <w:lvlText w:val="•"/>
      <w:lvlJc w:val="left"/>
      <w:pPr>
        <w:ind w:left="6754" w:hanging="135"/>
      </w:pPr>
      <w:rPr>
        <w:rFonts w:hint="default"/>
      </w:rPr>
    </w:lvl>
    <w:lvl w:ilvl="7" w:tplc="672C6928">
      <w:numFmt w:val="bullet"/>
      <w:lvlText w:val="•"/>
      <w:lvlJc w:val="left"/>
      <w:pPr>
        <w:ind w:left="7747" w:hanging="135"/>
      </w:pPr>
      <w:rPr>
        <w:rFonts w:hint="default"/>
      </w:rPr>
    </w:lvl>
    <w:lvl w:ilvl="8" w:tplc="A6E414A2">
      <w:numFmt w:val="bullet"/>
      <w:lvlText w:val="•"/>
      <w:lvlJc w:val="left"/>
      <w:pPr>
        <w:ind w:left="8739" w:hanging="135"/>
      </w:pPr>
      <w:rPr>
        <w:rFonts w:hint="default"/>
      </w:rPr>
    </w:lvl>
  </w:abstractNum>
  <w:abstractNum w:abstractNumId="9">
    <w:nsid w:val="63A17447"/>
    <w:multiLevelType w:val="multilevel"/>
    <w:tmpl w:val="78CCC4D4"/>
    <w:lvl w:ilvl="0">
      <w:start w:val="2"/>
      <w:numFmt w:val="decimal"/>
      <w:lvlText w:val="%1"/>
      <w:lvlJc w:val="left"/>
      <w:pPr>
        <w:ind w:left="1083" w:hanging="368"/>
        <w:jc w:val="right"/>
      </w:pPr>
      <w:rPr>
        <w:rFonts w:hint="default"/>
      </w:rPr>
    </w:lvl>
    <w:lvl w:ilvl="1">
      <w:start w:val="1"/>
      <w:numFmt w:val="decimal"/>
      <w:lvlText w:val="%1.%2"/>
      <w:lvlJc w:val="left"/>
      <w:pPr>
        <w:ind w:left="1083" w:hanging="408"/>
        <w:jc w:val="left"/>
      </w:pPr>
      <w:rPr>
        <w:rFonts w:hint="default"/>
        <w:b/>
        <w:bCs/>
        <w:w w:val="99"/>
      </w:rPr>
    </w:lvl>
    <w:lvl w:ilvl="2">
      <w:numFmt w:val="bullet"/>
      <w:lvlText w:val="•"/>
      <w:lvlJc w:val="left"/>
      <w:pPr>
        <w:ind w:left="3008" w:hanging="408"/>
      </w:pPr>
      <w:rPr>
        <w:rFonts w:hint="default"/>
      </w:rPr>
    </w:lvl>
    <w:lvl w:ilvl="3">
      <w:numFmt w:val="bullet"/>
      <w:lvlText w:val="•"/>
      <w:lvlJc w:val="left"/>
      <w:pPr>
        <w:ind w:left="3973" w:hanging="408"/>
      </w:pPr>
      <w:rPr>
        <w:rFonts w:hint="default"/>
      </w:rPr>
    </w:lvl>
    <w:lvl w:ilvl="4">
      <w:numFmt w:val="bullet"/>
      <w:lvlText w:val="•"/>
      <w:lvlJc w:val="left"/>
      <w:pPr>
        <w:ind w:left="4937" w:hanging="408"/>
      </w:pPr>
      <w:rPr>
        <w:rFonts w:hint="default"/>
      </w:rPr>
    </w:lvl>
    <w:lvl w:ilvl="5">
      <w:numFmt w:val="bullet"/>
      <w:lvlText w:val="•"/>
      <w:lvlJc w:val="left"/>
      <w:pPr>
        <w:ind w:left="5902" w:hanging="408"/>
      </w:pPr>
      <w:rPr>
        <w:rFonts w:hint="default"/>
      </w:rPr>
    </w:lvl>
    <w:lvl w:ilvl="6">
      <w:numFmt w:val="bullet"/>
      <w:lvlText w:val="•"/>
      <w:lvlJc w:val="left"/>
      <w:pPr>
        <w:ind w:left="6866" w:hanging="408"/>
      </w:pPr>
      <w:rPr>
        <w:rFonts w:hint="default"/>
      </w:rPr>
    </w:lvl>
    <w:lvl w:ilvl="7">
      <w:numFmt w:val="bullet"/>
      <w:lvlText w:val="•"/>
      <w:lvlJc w:val="left"/>
      <w:pPr>
        <w:ind w:left="7831" w:hanging="408"/>
      </w:pPr>
      <w:rPr>
        <w:rFonts w:hint="default"/>
      </w:rPr>
    </w:lvl>
    <w:lvl w:ilvl="8">
      <w:numFmt w:val="bullet"/>
      <w:lvlText w:val="•"/>
      <w:lvlJc w:val="left"/>
      <w:pPr>
        <w:ind w:left="8795" w:hanging="408"/>
      </w:pPr>
      <w:rPr>
        <w:rFonts w:hint="default"/>
      </w:rPr>
    </w:lvl>
  </w:abstractNum>
  <w:abstractNum w:abstractNumId="10">
    <w:nsid w:val="67463715"/>
    <w:multiLevelType w:val="multilevel"/>
    <w:tmpl w:val="7DB4EEE4"/>
    <w:lvl w:ilvl="0">
      <w:start w:val="1"/>
      <w:numFmt w:val="decimal"/>
      <w:lvlText w:val="%1"/>
      <w:lvlJc w:val="left"/>
      <w:pPr>
        <w:ind w:left="840" w:hanging="184"/>
        <w:jc w:val="left"/>
      </w:pPr>
      <w:rPr>
        <w:rFonts w:ascii="Arial" w:eastAsia="Arial" w:hAnsi="Arial" w:cs="Arial" w:hint="default"/>
        <w:b/>
        <w:bCs/>
        <w:w w:val="99"/>
        <w:sz w:val="22"/>
        <w:szCs w:val="22"/>
      </w:rPr>
    </w:lvl>
    <w:lvl w:ilvl="1">
      <w:start w:val="1"/>
      <w:numFmt w:val="decimal"/>
      <w:lvlText w:val="%1.%2"/>
      <w:lvlJc w:val="left"/>
      <w:pPr>
        <w:ind w:left="1083" w:hanging="433"/>
        <w:jc w:val="left"/>
      </w:pPr>
      <w:rPr>
        <w:rFonts w:ascii="Arial" w:eastAsia="Arial" w:hAnsi="Arial" w:cs="Arial" w:hint="default"/>
        <w:b/>
        <w:bCs/>
        <w:w w:val="99"/>
        <w:sz w:val="22"/>
        <w:szCs w:val="22"/>
      </w:rPr>
    </w:lvl>
    <w:lvl w:ilvl="2">
      <w:numFmt w:val="bullet"/>
      <w:lvlText w:val="•"/>
      <w:lvlJc w:val="left"/>
      <w:pPr>
        <w:ind w:left="2151" w:hanging="433"/>
      </w:pPr>
      <w:rPr>
        <w:rFonts w:hint="default"/>
      </w:rPr>
    </w:lvl>
    <w:lvl w:ilvl="3">
      <w:numFmt w:val="bullet"/>
      <w:lvlText w:val="•"/>
      <w:lvlJc w:val="left"/>
      <w:pPr>
        <w:ind w:left="3223" w:hanging="433"/>
      </w:pPr>
      <w:rPr>
        <w:rFonts w:hint="default"/>
      </w:rPr>
    </w:lvl>
    <w:lvl w:ilvl="4">
      <w:numFmt w:val="bullet"/>
      <w:lvlText w:val="•"/>
      <w:lvlJc w:val="left"/>
      <w:pPr>
        <w:ind w:left="4294" w:hanging="433"/>
      </w:pPr>
      <w:rPr>
        <w:rFonts w:hint="default"/>
      </w:rPr>
    </w:lvl>
    <w:lvl w:ilvl="5">
      <w:numFmt w:val="bullet"/>
      <w:lvlText w:val="•"/>
      <w:lvlJc w:val="left"/>
      <w:pPr>
        <w:ind w:left="5366" w:hanging="433"/>
      </w:pPr>
      <w:rPr>
        <w:rFonts w:hint="default"/>
      </w:rPr>
    </w:lvl>
    <w:lvl w:ilvl="6">
      <w:numFmt w:val="bullet"/>
      <w:lvlText w:val="•"/>
      <w:lvlJc w:val="left"/>
      <w:pPr>
        <w:ind w:left="6438" w:hanging="433"/>
      </w:pPr>
      <w:rPr>
        <w:rFonts w:hint="default"/>
      </w:rPr>
    </w:lvl>
    <w:lvl w:ilvl="7">
      <w:numFmt w:val="bullet"/>
      <w:lvlText w:val="•"/>
      <w:lvlJc w:val="left"/>
      <w:pPr>
        <w:ind w:left="7509" w:hanging="433"/>
      </w:pPr>
      <w:rPr>
        <w:rFonts w:hint="default"/>
      </w:rPr>
    </w:lvl>
    <w:lvl w:ilvl="8">
      <w:numFmt w:val="bullet"/>
      <w:lvlText w:val="•"/>
      <w:lvlJc w:val="left"/>
      <w:pPr>
        <w:ind w:left="8581" w:hanging="433"/>
      </w:pPr>
      <w:rPr>
        <w:rFonts w:hint="default"/>
      </w:rPr>
    </w:lvl>
  </w:abstractNum>
  <w:abstractNum w:abstractNumId="11">
    <w:nsid w:val="6A173C4C"/>
    <w:multiLevelType w:val="hybridMultilevel"/>
    <w:tmpl w:val="D71E4C3C"/>
    <w:lvl w:ilvl="0" w:tplc="2EAE5206">
      <w:numFmt w:val="bullet"/>
      <w:lvlText w:val="o"/>
      <w:lvlJc w:val="left"/>
      <w:pPr>
        <w:ind w:left="2097" w:hanging="361"/>
      </w:pPr>
      <w:rPr>
        <w:rFonts w:ascii="Courier New" w:eastAsia="Courier New" w:hAnsi="Courier New" w:cs="Courier New" w:hint="default"/>
        <w:w w:val="99"/>
        <w:sz w:val="16"/>
        <w:szCs w:val="16"/>
      </w:rPr>
    </w:lvl>
    <w:lvl w:ilvl="1" w:tplc="0AE0A704">
      <w:numFmt w:val="bullet"/>
      <w:lvlText w:val="•"/>
      <w:lvlJc w:val="left"/>
      <w:pPr>
        <w:ind w:left="2962" w:hanging="361"/>
      </w:pPr>
      <w:rPr>
        <w:rFonts w:hint="default"/>
      </w:rPr>
    </w:lvl>
    <w:lvl w:ilvl="2" w:tplc="C0DA0086">
      <w:numFmt w:val="bullet"/>
      <w:lvlText w:val="•"/>
      <w:lvlJc w:val="left"/>
      <w:pPr>
        <w:ind w:left="3824" w:hanging="361"/>
      </w:pPr>
      <w:rPr>
        <w:rFonts w:hint="default"/>
      </w:rPr>
    </w:lvl>
    <w:lvl w:ilvl="3" w:tplc="94CAAC1C">
      <w:numFmt w:val="bullet"/>
      <w:lvlText w:val="•"/>
      <w:lvlJc w:val="left"/>
      <w:pPr>
        <w:ind w:left="4687" w:hanging="361"/>
      </w:pPr>
      <w:rPr>
        <w:rFonts w:hint="default"/>
      </w:rPr>
    </w:lvl>
    <w:lvl w:ilvl="4" w:tplc="5C6059A0">
      <w:numFmt w:val="bullet"/>
      <w:lvlText w:val="•"/>
      <w:lvlJc w:val="left"/>
      <w:pPr>
        <w:ind w:left="5549" w:hanging="361"/>
      </w:pPr>
      <w:rPr>
        <w:rFonts w:hint="default"/>
      </w:rPr>
    </w:lvl>
    <w:lvl w:ilvl="5" w:tplc="AA40C88E">
      <w:numFmt w:val="bullet"/>
      <w:lvlText w:val="•"/>
      <w:lvlJc w:val="left"/>
      <w:pPr>
        <w:ind w:left="6412" w:hanging="361"/>
      </w:pPr>
      <w:rPr>
        <w:rFonts w:hint="default"/>
      </w:rPr>
    </w:lvl>
    <w:lvl w:ilvl="6" w:tplc="78DC0978">
      <w:numFmt w:val="bullet"/>
      <w:lvlText w:val="•"/>
      <w:lvlJc w:val="left"/>
      <w:pPr>
        <w:ind w:left="7274" w:hanging="361"/>
      </w:pPr>
      <w:rPr>
        <w:rFonts w:hint="default"/>
      </w:rPr>
    </w:lvl>
    <w:lvl w:ilvl="7" w:tplc="8228DED0">
      <w:numFmt w:val="bullet"/>
      <w:lvlText w:val="•"/>
      <w:lvlJc w:val="left"/>
      <w:pPr>
        <w:ind w:left="8137" w:hanging="361"/>
      </w:pPr>
      <w:rPr>
        <w:rFonts w:hint="default"/>
      </w:rPr>
    </w:lvl>
    <w:lvl w:ilvl="8" w:tplc="92100A3C">
      <w:numFmt w:val="bullet"/>
      <w:lvlText w:val="•"/>
      <w:lvlJc w:val="left"/>
      <w:pPr>
        <w:ind w:left="8999" w:hanging="361"/>
      </w:pPr>
      <w:rPr>
        <w:rFonts w:hint="default"/>
      </w:rPr>
    </w:lvl>
  </w:abstractNum>
  <w:abstractNum w:abstractNumId="12">
    <w:nsid w:val="751F0319"/>
    <w:multiLevelType w:val="hybridMultilevel"/>
    <w:tmpl w:val="25581004"/>
    <w:lvl w:ilvl="0" w:tplc="E75C3210">
      <w:numFmt w:val="bullet"/>
      <w:lvlText w:val="•"/>
      <w:lvlJc w:val="left"/>
      <w:pPr>
        <w:ind w:left="1377" w:hanging="221"/>
      </w:pPr>
      <w:rPr>
        <w:rFonts w:hint="default"/>
        <w:w w:val="100"/>
      </w:rPr>
    </w:lvl>
    <w:lvl w:ilvl="1" w:tplc="FFDEAD3A">
      <w:numFmt w:val="bullet"/>
      <w:lvlText w:val="•"/>
      <w:lvlJc w:val="left"/>
      <w:pPr>
        <w:ind w:left="2314" w:hanging="221"/>
      </w:pPr>
      <w:rPr>
        <w:rFonts w:hint="default"/>
      </w:rPr>
    </w:lvl>
    <w:lvl w:ilvl="2" w:tplc="09347B0A">
      <w:numFmt w:val="bullet"/>
      <w:lvlText w:val="•"/>
      <w:lvlJc w:val="left"/>
      <w:pPr>
        <w:ind w:left="3248" w:hanging="221"/>
      </w:pPr>
      <w:rPr>
        <w:rFonts w:hint="default"/>
      </w:rPr>
    </w:lvl>
    <w:lvl w:ilvl="3" w:tplc="C9A2CB96">
      <w:numFmt w:val="bullet"/>
      <w:lvlText w:val="•"/>
      <w:lvlJc w:val="left"/>
      <w:pPr>
        <w:ind w:left="4183" w:hanging="221"/>
      </w:pPr>
      <w:rPr>
        <w:rFonts w:hint="default"/>
      </w:rPr>
    </w:lvl>
    <w:lvl w:ilvl="4" w:tplc="BA888CF2">
      <w:numFmt w:val="bullet"/>
      <w:lvlText w:val="•"/>
      <w:lvlJc w:val="left"/>
      <w:pPr>
        <w:ind w:left="5117" w:hanging="221"/>
      </w:pPr>
      <w:rPr>
        <w:rFonts w:hint="default"/>
      </w:rPr>
    </w:lvl>
    <w:lvl w:ilvl="5" w:tplc="8642FC90">
      <w:numFmt w:val="bullet"/>
      <w:lvlText w:val="•"/>
      <w:lvlJc w:val="left"/>
      <w:pPr>
        <w:ind w:left="6052" w:hanging="221"/>
      </w:pPr>
      <w:rPr>
        <w:rFonts w:hint="default"/>
      </w:rPr>
    </w:lvl>
    <w:lvl w:ilvl="6" w:tplc="AF7C9780">
      <w:numFmt w:val="bullet"/>
      <w:lvlText w:val="•"/>
      <w:lvlJc w:val="left"/>
      <w:pPr>
        <w:ind w:left="6986" w:hanging="221"/>
      </w:pPr>
      <w:rPr>
        <w:rFonts w:hint="default"/>
      </w:rPr>
    </w:lvl>
    <w:lvl w:ilvl="7" w:tplc="792AB2AE">
      <w:numFmt w:val="bullet"/>
      <w:lvlText w:val="•"/>
      <w:lvlJc w:val="left"/>
      <w:pPr>
        <w:ind w:left="7921" w:hanging="221"/>
      </w:pPr>
      <w:rPr>
        <w:rFonts w:hint="default"/>
      </w:rPr>
    </w:lvl>
    <w:lvl w:ilvl="8" w:tplc="2CA64548">
      <w:numFmt w:val="bullet"/>
      <w:lvlText w:val="•"/>
      <w:lvlJc w:val="left"/>
      <w:pPr>
        <w:ind w:left="8855" w:hanging="221"/>
      </w:pPr>
      <w:rPr>
        <w:rFonts w:hint="default"/>
      </w:rPr>
    </w:lvl>
  </w:abstractNum>
  <w:num w:numId="1">
    <w:abstractNumId w:val="11"/>
  </w:num>
  <w:num w:numId="2">
    <w:abstractNumId w:val="0"/>
  </w:num>
  <w:num w:numId="3">
    <w:abstractNumId w:val="6"/>
  </w:num>
  <w:num w:numId="4">
    <w:abstractNumId w:val="3"/>
  </w:num>
  <w:num w:numId="5">
    <w:abstractNumId w:val="12"/>
  </w:num>
  <w:num w:numId="6">
    <w:abstractNumId w:val="4"/>
  </w:num>
  <w:num w:numId="7">
    <w:abstractNumId w:val="8"/>
  </w:num>
  <w:num w:numId="8">
    <w:abstractNumId w:val="9"/>
  </w:num>
  <w:num w:numId="9">
    <w:abstractNumId w:val="10"/>
  </w:num>
  <w:num w:numId="10">
    <w:abstractNumId w:val="5"/>
  </w:num>
  <w:num w:numId="11">
    <w:abstractNumId w:val="2"/>
  </w:num>
  <w:num w:numId="12">
    <w:abstractNumId w:val="7"/>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20"/>
  <w:hyphenationZone w:val="425"/>
  <w:drawingGridHorizontalSpacing w:val="110"/>
  <w:displayHorizontalDrawingGridEvery w:val="2"/>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995915"/>
    <w:rsid w:val="00285CA1"/>
    <w:rsid w:val="007D0C54"/>
    <w:rsid w:val="008841A1"/>
    <w:rsid w:val="0099591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spacing w:before="1"/>
      <w:ind w:left="3537"/>
      <w:outlineLvl w:val="0"/>
    </w:pPr>
    <w:rPr>
      <w:i/>
      <w:sz w:val="32"/>
      <w:szCs w:val="32"/>
    </w:rPr>
  </w:style>
  <w:style w:type="paragraph" w:styleId="Titre2">
    <w:name w:val="heading 2"/>
    <w:basedOn w:val="Normal"/>
    <w:uiPriority w:val="1"/>
    <w:qFormat/>
    <w:pPr>
      <w:spacing w:before="19"/>
      <w:ind w:left="1555"/>
      <w:jc w:val="center"/>
      <w:outlineLvl w:val="1"/>
    </w:pPr>
    <w:rPr>
      <w:b/>
      <w:bCs/>
      <w:sz w:val="28"/>
      <w:szCs w:val="28"/>
    </w:rPr>
  </w:style>
  <w:style w:type="paragraph" w:styleId="Titre3">
    <w:name w:val="heading 3"/>
    <w:basedOn w:val="Normal"/>
    <w:uiPriority w:val="1"/>
    <w:qFormat/>
    <w:pPr>
      <w:spacing w:before="75"/>
      <w:ind w:left="1518"/>
      <w:outlineLvl w:val="2"/>
    </w:pPr>
    <w:rPr>
      <w:b/>
      <w:bCs/>
      <w:sz w:val="24"/>
      <w:szCs w:val="24"/>
    </w:rPr>
  </w:style>
  <w:style w:type="paragraph" w:styleId="Titre4">
    <w:name w:val="heading 4"/>
    <w:basedOn w:val="Normal"/>
    <w:uiPriority w:val="1"/>
    <w:qFormat/>
    <w:pPr>
      <w:ind w:left="109"/>
      <w:outlineLvl w:val="3"/>
    </w:pPr>
    <w:rPr>
      <w:sz w:val="24"/>
      <w:szCs w:val="24"/>
    </w:rPr>
  </w:style>
  <w:style w:type="paragraph" w:styleId="Titre5">
    <w:name w:val="heading 5"/>
    <w:basedOn w:val="Normal"/>
    <w:uiPriority w:val="1"/>
    <w:qFormat/>
    <w:pPr>
      <w:ind w:left="840" w:hanging="183"/>
      <w:outlineLvl w:val="4"/>
    </w:pPr>
    <w:rPr>
      <w:b/>
      <w:bCs/>
    </w:rPr>
  </w:style>
  <w:style w:type="paragraph" w:styleId="Titre6">
    <w:name w:val="heading 6"/>
    <w:basedOn w:val="Normal"/>
    <w:uiPriority w:val="1"/>
    <w:qFormat/>
    <w:pPr>
      <w:ind w:left="657" w:right="1116"/>
      <w:jc w:val="both"/>
      <w:outlineLvl w:val="5"/>
    </w:pPr>
    <w:rPr>
      <w:b/>
      <w:bCs/>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style>
  <w:style w:type="paragraph" w:styleId="Paragraphedeliste">
    <w:name w:val="List Paragraph"/>
    <w:basedOn w:val="Normal"/>
    <w:uiPriority w:val="1"/>
    <w:qFormat/>
    <w:pPr>
      <w:ind w:left="798"/>
    </w:pPr>
  </w:style>
  <w:style w:type="paragraph" w:customStyle="1" w:styleId="TableParagraph">
    <w:name w:val="Table Paragraph"/>
    <w:basedOn w:val="Normal"/>
    <w:uiPriority w:val="1"/>
    <w:qFormat/>
    <w:pPr>
      <w:ind w:left="107"/>
    </w:pPr>
  </w:style>
  <w:style w:type="paragraph" w:styleId="Textedebulles">
    <w:name w:val="Balloon Text"/>
    <w:basedOn w:val="Normal"/>
    <w:link w:val="TextedebullesCar"/>
    <w:uiPriority w:val="99"/>
    <w:semiHidden/>
    <w:unhideWhenUsed/>
    <w:rsid w:val="008841A1"/>
    <w:rPr>
      <w:rFonts w:ascii="Tahoma" w:hAnsi="Tahoma" w:cs="Tahoma"/>
      <w:sz w:val="16"/>
      <w:szCs w:val="16"/>
    </w:rPr>
  </w:style>
  <w:style w:type="character" w:customStyle="1" w:styleId="TextedebullesCar">
    <w:name w:val="Texte de bulles Car"/>
    <w:basedOn w:val="Policepardfaut"/>
    <w:link w:val="Textedebulles"/>
    <w:uiPriority w:val="99"/>
    <w:semiHidden/>
    <w:rsid w:val="008841A1"/>
    <w:rPr>
      <w:rFonts w:ascii="Tahoma" w:eastAsia="Arial" w:hAnsi="Tahoma" w:cs="Tahoma"/>
      <w:sz w:val="16"/>
      <w:szCs w:val="16"/>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7.png"/><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footer" Target="footer5.xml"/><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20.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13.png"/><Relationship Id="rId27" Type="http://schemas.openxmlformats.org/officeDocument/2006/relationships/footer" Target="footer4.xml"/><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jpeg"/><Relationship Id="rId69"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39.pn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footer" Target="footer3.xml"/><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1.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Pages>
  <Words>9271</Words>
  <Characters>50992</Characters>
  <Application>Microsoft Office Word</Application>
  <DocSecurity>0</DocSecurity>
  <Lines>424</Lines>
  <Paragraphs>120</Paragraphs>
  <ScaleCrop>false</ScaleCrop>
  <Company>PERSO</Company>
  <LinksUpToDate>false</LinksUpToDate>
  <CharactersWithSpaces>60143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FIFA_SON_SUJET refce schéma</dc:title>
  <dc:creator>sdr</dc:creator>
  <cp:lastModifiedBy>Jean-Francois</cp:lastModifiedBy>
  <cp:revision>4</cp:revision>
  <dcterms:created xsi:type="dcterms:W3CDTF">2019-06-04T13:36:00Z</dcterms:created>
  <dcterms:modified xsi:type="dcterms:W3CDTF">2019-06-04T13:51:00Z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2019-02-11T00:00:00Z</vt:filetime>
  </property>
  <property fmtid="{D5CDD505-2E9C-101B-9397-08002B2CF9AE}" pid="3" name="Creator">
    <vt:lpwstr>PScript5.dll Version 5.2.2</vt:lpwstr>
  </property>
  <property fmtid="{D5CDD505-2E9C-101B-9397-08002B2CF9AE}" pid="4" name="LastSaved">
    <vt:filetime>2019-06-04T00:00:00Z</vt:filetime>
  </property>
</Properties>
</file>