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387" w:rsidRDefault="00933B48">
      <w:pPr>
        <w:spacing w:after="0"/>
        <w:rPr>
          <w:rFonts w:ascii="Arial" w:hAnsi="Arial" w:cs="Arial"/>
          <w:sz w:val="16"/>
        </w:rPr>
      </w:pPr>
      <w:bookmarkStart w:id="0" w:name="_GoBack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9C842" wp14:editId="06A467D8">
                <wp:simplePos x="0" y="0"/>
                <wp:positionH relativeFrom="column">
                  <wp:posOffset>3542665</wp:posOffset>
                </wp:positionH>
                <wp:positionV relativeFrom="paragraph">
                  <wp:posOffset>151130</wp:posOffset>
                </wp:positionV>
                <wp:extent cx="3392170" cy="255905"/>
                <wp:effectExtent l="0" t="0" r="0" b="0"/>
                <wp:wrapNone/>
                <wp:docPr id="3" name="Grou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2170" cy="255905"/>
                          <a:chOff x="227459" y="23014"/>
                          <a:chExt cx="3037711" cy="213966"/>
                        </a:xfrm>
                      </wpg:grpSpPr>
                      <pic:pic xmlns:pic="http://schemas.openxmlformats.org/drawingml/2006/picture">
                        <pic:nvPicPr>
                          <pic:cNvPr id="6" name="Image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6" b="43363"/>
                          <a:stretch/>
                        </pic:blipFill>
                        <pic:spPr>
                          <a:xfrm>
                            <a:off x="227459" y="38100"/>
                            <a:ext cx="3037711" cy="198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riangle isocèle 46"/>
                        <wps:cNvSpPr/>
                        <wps:spPr>
                          <a:xfrm rot="10800000">
                            <a:off x="3128216" y="23014"/>
                            <a:ext cx="81496" cy="80744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FA11D1" id="Groupe 43" o:spid="_x0000_s1026" style="position:absolute;margin-left:278.95pt;margin-top:11.9pt;width:267.1pt;height:20.15pt;z-index:251660288;mso-width-relative:margin;mso-height-relative:margin" coordorigin="2274,230" coordsize="30377,2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">
                  <v:imagedata r:id="rId8" o:title="" cropbottom="28418f" cropleft="4565f" chromakey="white"/>
                  <v:path arrowok="t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46" o:spid="_x0000_s1028" type="#_x0000_t5" style="position:absolute;left:31282;top:230;width:815;height:8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" fillcolor="#7f7f7f" strokecolor="#404040" strokeweight="1pt"/>
              </v:group>
            </w:pict>
          </mc:Fallback>
        </mc:AlternateContent>
      </w:r>
      <w:bookmarkEnd w:id="0"/>
      <w:r w:rsidR="00F72887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1387" w:rsidRDefault="00B9138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</w:t>
                            </w:r>
                            <w:r w:rsidR="000C6473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à l’étude n°3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 :</w:t>
                            </w:r>
                          </w:p>
                          <w:p w:rsidR="00B91387" w:rsidRDefault="00B9138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91387" w:rsidRDefault="00B9138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Répartition des montants HT initiaux du marché :</w:t>
                            </w:r>
                          </w:p>
                          <w:p w:rsidR="00B91387" w:rsidRDefault="00B9138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354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6028"/>
                              <w:gridCol w:w="1900"/>
                            </w:tblGrid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BFBFBF"/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N°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BFBFBF"/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LOTS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BFBFBF"/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MONTANT HT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Démolition - VRD - Gros œuvre - Espaces verts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368 000,00 €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Charpente bois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118 500,00 €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Couverture - Zinguerie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144 600,00 €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Etanchéité – Bardage - ITE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  62 000,00 €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Menuiseries extérieures - Occultations - Serrurerie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  88 000,00 €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Plâtrerie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  27 500,00 €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Menuiserie intérieure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  36 800,00 €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Peinture - Sols souples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  28 500,00 €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Carrelage - Faïence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  19 500,00 €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Electricité courant fort et faible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  68 000,00 €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02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>Chauffage - Ventilation - Plomberie sanitaire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     75 600,00 € </w:t>
                                  </w:r>
                                </w:p>
                              </w:tc>
                            </w:tr>
                            <w:tr w:rsidR="00B91387">
                              <w:trPr>
                                <w:trHeight w:val="315"/>
                              </w:trPr>
                              <w:tc>
                                <w:tcPr>
                                  <w:tcW w:w="659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000000" w:fill="BFBFBF"/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MONTANT TOTAL </w:t>
                                  </w:r>
                                </w:p>
                              </w:tc>
                              <w:tc>
                                <w:tcPr>
                                  <w:tcW w:w="1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B91387" w:rsidRDefault="00B9138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 1 037 000,00 € </w:t>
                                  </w:r>
                                </w:p>
                              </w:tc>
                            </w:tr>
                          </w:tbl>
                          <w:p w:rsidR="00B91387" w:rsidRDefault="00B9138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91387" w:rsidRDefault="00B9138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B91387" w:rsidRDefault="00B9138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91387" w:rsidRDefault="00B9138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Ef2zq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B91387" w:rsidRDefault="00B9138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</w:t>
                      </w:r>
                      <w:r w:rsidR="000C6473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à l’étude n°3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 :</w:t>
                      </w:r>
                    </w:p>
                    <w:p w:rsidR="00B91387" w:rsidRDefault="00B9138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B91387" w:rsidRDefault="00B9138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Répartition des montants HT initiaux du marché :</w:t>
                      </w:r>
                    </w:p>
                    <w:p w:rsidR="00B91387" w:rsidRDefault="00B9138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tbl>
                      <w:tblPr>
                        <w:tblW w:w="0" w:type="auto"/>
                        <w:tblInd w:w="354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6028"/>
                        <w:gridCol w:w="1900"/>
                      </w:tblGrid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BFBFBF"/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N°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BFBFBF"/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LOTS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BFBFBF"/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MONTANT HT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Démolition - VRD - Gros œuvre - Espaces verts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368 000,00 €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Charpente bois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118 500,00 €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Couverture - Zinguerie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144 600,00 €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Etanchéité – Bardage - ITE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  62 000,00 €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Menuiseries extérieures - Occultations - Serrurerie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  88 000,00 €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Plâtrerie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  27 500,00 €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Menuiserie intérieure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  36 800,00 €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Peinture - Sols souples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  28 500,00 €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Carrelage - Faïence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  19 500,00 €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Electricité courant fort et faible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  68 000,00 €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602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>Chauffage - Ventilation - Plomberie sanitaire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     75 600,00 € </w:t>
                            </w:r>
                          </w:p>
                        </w:tc>
                      </w:tr>
                      <w:tr w:rsidR="00B91387">
                        <w:trPr>
                          <w:trHeight w:val="315"/>
                        </w:trPr>
                        <w:tc>
                          <w:tcPr>
                            <w:tcW w:w="659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000000" w:fill="BFBFBF"/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jc w:val="right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MONTANT TOTAL </w:t>
                            </w:r>
                          </w:p>
                        </w:tc>
                        <w:tc>
                          <w:tcPr>
                            <w:tcW w:w="1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B91387" w:rsidRDefault="00B9138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  <w:t xml:space="preserve">  1 037 000,00 € </w:t>
                            </w:r>
                          </w:p>
                        </w:tc>
                      </w:tr>
                    </w:tbl>
                    <w:p w:rsidR="00B91387" w:rsidRDefault="00B9138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B91387" w:rsidRDefault="00B9138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B91387" w:rsidRDefault="00B9138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B91387" w:rsidRDefault="00B9138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B91387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F72887" w:rsidRDefault="00B91387" w:rsidP="00F72887">
            <w:pPr>
              <w:pStyle w:val="Style2"/>
              <w:framePr w:hSpace="0" w:wrap="auto" w:vAnchor="margin" w:hAnchor="text" w:yAlign="inline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SITUATION PROFESSIONNELLE</w:t>
            </w:r>
            <w:r>
              <w:rPr>
                <w:rFonts w:cs="Arial"/>
                <w:szCs w:val="24"/>
              </w:rPr>
              <w:t> :</w:t>
            </w:r>
          </w:p>
          <w:p w:rsidR="00B91387" w:rsidRDefault="000C6473" w:rsidP="00FF6D3C">
            <w:pPr>
              <w:pStyle w:val="Style2"/>
              <w:framePr w:hSpace="0" w:wrap="auto" w:vAnchor="margin" w:hAnchor="text" w:yAlign="inline"/>
              <w:spacing w:before="12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i/>
                <w:szCs w:val="24"/>
                <w:u w:val="single"/>
              </w:rPr>
              <w:t>Assistant</w:t>
            </w:r>
            <w:r w:rsidR="00B91387">
              <w:rPr>
                <w:rFonts w:cs="Arial"/>
                <w:i/>
                <w:szCs w:val="24"/>
                <w:u w:val="single"/>
              </w:rPr>
              <w:t xml:space="preserve"> en entreprise d’architecture</w:t>
            </w:r>
          </w:p>
          <w:p w:rsidR="00B91387" w:rsidRDefault="00B91387" w:rsidP="000C6473">
            <w:pPr>
              <w:spacing w:after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Un an s’est écoulé de</w:t>
            </w:r>
            <w:r w:rsidR="000C6473">
              <w:rPr>
                <w:rFonts w:ascii="Arial" w:hAnsi="Arial" w:cs="Arial"/>
                <w:szCs w:val="24"/>
              </w:rPr>
              <w:t>puis l’établissement des procès-</w:t>
            </w:r>
            <w:r>
              <w:rPr>
                <w:rFonts w:ascii="Arial" w:hAnsi="Arial" w:cs="Arial"/>
                <w:szCs w:val="24"/>
              </w:rPr>
              <w:t>verbaux de réception. Votre directeur d’agence vous demande d’effectuer la libération de retenue de garantie pour l’entreprise d’étanchéité bardage</w:t>
            </w:r>
            <w:r w:rsidR="00FF6D3C">
              <w:rPr>
                <w:rFonts w:ascii="Arial" w:hAnsi="Arial" w:cs="Arial"/>
                <w:szCs w:val="24"/>
              </w:rPr>
              <w:t xml:space="preserve"> dans le cadre de la finalisation de la mission « </w:t>
            </w:r>
            <w:r w:rsidR="00FF6D3C" w:rsidRPr="008D236B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FF6D3C" w:rsidRPr="00FF6D3C">
              <w:rPr>
                <w:rFonts w:ascii="Arial" w:hAnsi="Arial" w:cs="Arial"/>
                <w:szCs w:val="24"/>
              </w:rPr>
              <w:t>Assistance apportée au maître de l’ouvrage lors des opérations de réception et pendant la période de garantie de parfait achèvement »</w:t>
            </w:r>
          </w:p>
        </w:tc>
      </w:tr>
      <w:tr w:rsidR="00B91387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91387" w:rsidRDefault="00B91387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B91387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B91387" w:rsidRDefault="00B91387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91387" w:rsidRDefault="00B91387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0C6473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B91387" w:rsidRDefault="00B91387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91387" w:rsidRDefault="00B91387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0C6473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B91387" w:rsidRDefault="000C6473" w:rsidP="000C647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numéri</w:t>
            </w:r>
            <w:r w:rsidR="00B91387">
              <w:rPr>
                <w:rFonts w:ascii="Arial" w:hAnsi="Arial" w:cs="Arial"/>
                <w:b/>
                <w:bCs/>
                <w:sz w:val="14"/>
                <w:szCs w:val="12"/>
              </w:rPr>
              <w:t>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B91387">
        <w:trPr>
          <w:trHeight w:hRule="exact" w:val="68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B91387" w:rsidRDefault="00B91387">
            <w:pPr>
              <w:spacing w:after="0"/>
              <w:ind w:firstLine="284"/>
              <w:rPr>
                <w:rFonts w:ascii="Arial" w:hAnsi="Arial" w:cs="Arial"/>
                <w:bCs/>
                <w:i/>
              </w:rPr>
            </w:pPr>
          </w:p>
          <w:p w:rsidR="00B91387" w:rsidRDefault="00B91387">
            <w:pPr>
              <w:spacing w:after="0"/>
              <w:ind w:firstLine="284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  <w:p w:rsidR="00B91387" w:rsidRDefault="00B91387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B91387" w:rsidTr="000C6473">
        <w:trPr>
          <w:trHeight w:hRule="exact" w:val="2158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B91387" w:rsidRDefault="00B91387">
            <w:pPr>
              <w:spacing w:after="0"/>
              <w:ind w:firstLine="284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Documents techniques :</w:t>
            </w:r>
          </w:p>
          <w:p w:rsidR="00B91387" w:rsidRDefault="00B91387">
            <w:pPr>
              <w:spacing w:after="0"/>
              <w:ind w:left="851" w:hanging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Situation N°04/</w:t>
            </w:r>
            <w:proofErr w:type="gramStart"/>
            <w:r>
              <w:rPr>
                <w:rFonts w:ascii="Arial" w:hAnsi="Arial" w:cs="Arial"/>
                <w:bCs/>
              </w:rPr>
              <w:t>DGD  -</w:t>
            </w:r>
            <w:proofErr w:type="gramEnd"/>
            <w:r>
              <w:rPr>
                <w:rFonts w:ascii="Arial" w:hAnsi="Arial" w:cs="Arial"/>
                <w:bCs/>
              </w:rPr>
              <w:t xml:space="preserve"> lot 03 : Couverture - Zinguerie</w:t>
            </w:r>
          </w:p>
          <w:p w:rsidR="00B91387" w:rsidRDefault="00B91387">
            <w:pPr>
              <w:spacing w:after="0"/>
              <w:ind w:left="851" w:hanging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Situation N°03/DGD -  lot 04 : Etanchéité - Bardage - ITE</w:t>
            </w:r>
          </w:p>
          <w:p w:rsidR="00B91387" w:rsidRDefault="00B91387">
            <w:pPr>
              <w:spacing w:after="0"/>
              <w:ind w:left="851" w:hanging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Libération de retenue de garantie du lot 03 : Couverture - Zinguerie</w:t>
            </w:r>
          </w:p>
          <w:p w:rsidR="00B91387" w:rsidRDefault="00B91387">
            <w:pPr>
              <w:spacing w:after="0"/>
              <w:ind w:left="709"/>
              <w:rPr>
                <w:rFonts w:ascii="Arial" w:hAnsi="Arial" w:cs="Arial"/>
                <w:bCs/>
              </w:rPr>
            </w:pPr>
          </w:p>
          <w:p w:rsidR="00B91387" w:rsidRDefault="00B91387">
            <w:pPr>
              <w:spacing w:after="0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DT5.pdf</w:t>
            </w:r>
          </w:p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DT6.pdf</w:t>
            </w:r>
          </w:p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DT7.pdf</w:t>
            </w:r>
          </w:p>
        </w:tc>
      </w:tr>
      <w:tr w:rsidR="00B91387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B91387" w:rsidRDefault="00B91387">
            <w:pPr>
              <w:spacing w:after="0"/>
              <w:ind w:firstLine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Documents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B91387" w:rsidRDefault="00B91387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DR3.xls</w:t>
            </w:r>
          </w:p>
        </w:tc>
      </w:tr>
      <w:tr w:rsidR="00B91387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387" w:rsidRDefault="00B91387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B91387" w:rsidRDefault="00B91387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</w:t>
            </w:r>
            <w:r>
              <w:rPr>
                <w:rFonts w:ascii="Arial" w:hAnsi="Arial" w:cs="Arial"/>
                <w:b/>
                <w:bCs/>
              </w:rPr>
              <w:t xml:space="preserve">DR3.xls </w:t>
            </w:r>
            <w:r>
              <w:rPr>
                <w:rFonts w:ascii="Arial" w:hAnsi="Arial" w:cs="Arial"/>
                <w:bCs/>
              </w:rPr>
              <w:t>:</w:t>
            </w:r>
          </w:p>
          <w:p w:rsidR="00B91387" w:rsidRDefault="00B91387">
            <w:pPr>
              <w:spacing w:after="0"/>
              <w:ind w:left="426"/>
              <w:rPr>
                <w:rFonts w:ascii="Arial" w:hAnsi="Arial" w:cs="Arial"/>
                <w:bCs/>
              </w:rPr>
            </w:pPr>
          </w:p>
          <w:p w:rsidR="00B91387" w:rsidRDefault="00B91387">
            <w:pPr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Compléter le document de libération de retenue de garantie du lot 4 -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Etanchéité – Bardage – ITE ;</w:t>
            </w:r>
          </w:p>
          <w:p w:rsidR="00B91387" w:rsidRDefault="00B91387">
            <w:pPr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Enregistrer votre travail sous le nom «</w:t>
            </w:r>
            <w:r>
              <w:rPr>
                <w:rFonts w:ascii="Arial" w:hAnsi="Arial" w:cs="Arial"/>
                <w:b/>
                <w:bCs/>
              </w:rPr>
              <w:t> DR3 suivi de votre N° de candidat.xls</w:t>
            </w:r>
            <w:r>
              <w:rPr>
                <w:rFonts w:ascii="Arial" w:hAnsi="Arial" w:cs="Arial"/>
                <w:bCs/>
              </w:rPr>
              <w:t> » ;</w:t>
            </w:r>
          </w:p>
          <w:p w:rsidR="00B91387" w:rsidRDefault="00B91387">
            <w:pPr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Imprimer votre document.</w:t>
            </w:r>
          </w:p>
          <w:p w:rsidR="00B91387" w:rsidRDefault="00B91387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B91387">
        <w:trPr>
          <w:trHeight w:val="1443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387" w:rsidRDefault="00B91387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B91387" w:rsidRDefault="000C6473">
            <w:pPr>
              <w:numPr>
                <w:ilvl w:val="0"/>
                <w:numId w:val="2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  <w:r w:rsidR="00B91387">
              <w:rPr>
                <w:rFonts w:ascii="Arial" w:hAnsi="Arial" w:cs="Arial"/>
                <w:bCs/>
              </w:rPr>
              <w:t>n</w:t>
            </w:r>
            <w:r>
              <w:rPr>
                <w:rFonts w:ascii="Arial" w:hAnsi="Arial" w:cs="Arial"/>
                <w:bCs/>
              </w:rPr>
              <w:t>-</w:t>
            </w:r>
            <w:r w:rsidR="00B91387">
              <w:rPr>
                <w:rFonts w:ascii="Arial" w:hAnsi="Arial" w:cs="Arial"/>
                <w:bCs/>
              </w:rPr>
              <w:t>tête et pied de pages complets ;</w:t>
            </w:r>
          </w:p>
          <w:p w:rsidR="00B91387" w:rsidRDefault="00B91387">
            <w:pPr>
              <w:numPr>
                <w:ilvl w:val="0"/>
                <w:numId w:val="2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des</w:t>
            </w:r>
            <w:proofErr w:type="gramEnd"/>
            <w:r>
              <w:rPr>
                <w:rFonts w:ascii="Arial" w:hAnsi="Arial" w:cs="Arial"/>
                <w:bCs/>
              </w:rPr>
              <w:t xml:space="preserve"> montants exacts ;</w:t>
            </w:r>
          </w:p>
          <w:p w:rsidR="00B91387" w:rsidRDefault="00B9138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des</w:t>
            </w:r>
            <w:proofErr w:type="gramEnd"/>
            <w:r>
              <w:rPr>
                <w:rFonts w:ascii="Arial" w:hAnsi="Arial" w:cs="Arial"/>
                <w:bCs/>
              </w:rPr>
              <w:t xml:space="preserve"> calculs justes ;</w:t>
            </w:r>
          </w:p>
          <w:p w:rsidR="00B91387" w:rsidRDefault="00B91387">
            <w:pPr>
              <w:numPr>
                <w:ilvl w:val="0"/>
                <w:numId w:val="2"/>
              </w:numPr>
              <w:spacing w:after="0" w:line="240" w:lineRule="auto"/>
              <w:ind w:right="-70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pas</w:t>
            </w:r>
            <w:proofErr w:type="gramEnd"/>
            <w:r>
              <w:rPr>
                <w:rFonts w:ascii="Arial" w:hAnsi="Arial" w:cs="Arial"/>
                <w:bCs/>
              </w:rPr>
              <w:t xml:space="preserve"> de fautes d’orthographes ;</w:t>
            </w:r>
          </w:p>
          <w:p w:rsidR="00B91387" w:rsidRDefault="00B91387">
            <w:pPr>
              <w:numPr>
                <w:ilvl w:val="0"/>
                <w:numId w:val="2"/>
              </w:numPr>
              <w:spacing w:after="0" w:line="240" w:lineRule="auto"/>
              <w:ind w:right="-70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la</w:t>
            </w:r>
            <w:proofErr w:type="gramEnd"/>
            <w:r>
              <w:rPr>
                <w:rFonts w:ascii="Arial" w:hAnsi="Arial" w:cs="Arial"/>
                <w:bCs/>
              </w:rPr>
              <w:t xml:space="preserve"> somme écrite en toute lettre en bas de page ;</w:t>
            </w:r>
          </w:p>
          <w:p w:rsidR="00B91387" w:rsidRDefault="00B91387">
            <w:pPr>
              <w:numPr>
                <w:ilvl w:val="0"/>
                <w:numId w:val="2"/>
              </w:numPr>
              <w:spacing w:after="0" w:line="240" w:lineRule="auto"/>
              <w:ind w:right="-70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un</w:t>
            </w:r>
            <w:proofErr w:type="gramEnd"/>
            <w:r>
              <w:rPr>
                <w:rFonts w:ascii="Arial" w:hAnsi="Arial" w:cs="Arial"/>
                <w:bCs/>
              </w:rPr>
              <w:t xml:space="preserve"> document enregistré et imprimé.</w:t>
            </w:r>
          </w:p>
          <w:p w:rsidR="00B91387" w:rsidRDefault="00B91387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B91387" w:rsidRDefault="00B91387">
      <w:pPr>
        <w:spacing w:after="0"/>
        <w:rPr>
          <w:rFonts w:ascii="Arial" w:hAnsi="Arial" w:cs="Arial"/>
          <w:sz w:val="4"/>
        </w:rPr>
      </w:pPr>
    </w:p>
    <w:p w:rsidR="00B91387" w:rsidRDefault="00F72887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5713095</wp:posOffset>
                </wp:positionH>
                <wp:positionV relativeFrom="paragraph">
                  <wp:posOffset>520065</wp:posOffset>
                </wp:positionV>
                <wp:extent cx="1028700" cy="49720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387" w:rsidRDefault="00B9138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11" o:spid="_x0000_s1027" type="#_x0000_t202" style="position:absolute;margin-left:449.85pt;margin-top:40.95pt;width:81pt;height:3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I8tQ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" filled="f" stroked="f">
                <v:textbox>
                  <w:txbxContent>
                    <w:p w:rsidR="00B91387" w:rsidRDefault="00B91387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1387">
      <w:headerReference w:type="default" r:id="rId9"/>
      <w:footerReference w:type="default" r:id="rId10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099" w:rsidRDefault="00EA5099">
      <w:pPr>
        <w:spacing w:after="0" w:line="240" w:lineRule="auto"/>
      </w:pPr>
      <w:r>
        <w:separator/>
      </w:r>
    </w:p>
  </w:endnote>
  <w:endnote w:type="continuationSeparator" w:id="0">
    <w:p w:rsidR="00EA5099" w:rsidRDefault="00EA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B91387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B91387" w:rsidRDefault="00B91387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B91387" w:rsidRDefault="00B91387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B91387" w:rsidRDefault="00B91387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B91387" w:rsidRDefault="00B91387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B91387" w:rsidRPr="000C6473" w:rsidRDefault="00B91387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0C6473">
            <w:rPr>
              <w:rFonts w:ascii="Arial" w:hAnsi="Arial" w:cs="Arial"/>
              <w:b/>
              <w:sz w:val="20"/>
            </w:rPr>
            <w:t>Restauration et extension du château d'</w:t>
          </w:r>
          <w:proofErr w:type="spellStart"/>
          <w:r w:rsidRPr="000C6473">
            <w:rPr>
              <w:rFonts w:ascii="Arial" w:hAnsi="Arial" w:cs="Arial"/>
              <w:b/>
              <w:sz w:val="20"/>
            </w:rPr>
            <w:t>Andeville</w:t>
          </w:r>
          <w:proofErr w:type="spellEnd"/>
          <w:r w:rsidR="000C6473" w:rsidRPr="000C6473">
            <w:rPr>
              <w:rFonts w:ascii="Arial" w:hAnsi="Arial" w:cs="Arial"/>
              <w:b/>
              <w:sz w:val="20"/>
            </w:rPr>
            <w:t xml:space="preserve"> (AJ)</w:t>
          </w:r>
        </w:p>
      </w:tc>
    </w:tr>
    <w:tr w:rsidR="00B91387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B91387" w:rsidRDefault="00B91387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B91387" w:rsidRDefault="00B91387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E3 : COMMUNICATION ET SUIVI DE CHANTIER</w:t>
          </w:r>
        </w:p>
        <w:p w:rsidR="00B91387" w:rsidRDefault="00B91387" w:rsidP="000C6473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E32 : SUIVI ÉCONOMIQUE D’UN PROJET</w:t>
          </w:r>
        </w:p>
      </w:tc>
    </w:tr>
    <w:tr w:rsidR="00B91387">
      <w:trPr>
        <w:trHeight w:val="566"/>
        <w:jc w:val="right"/>
      </w:trPr>
      <w:tc>
        <w:tcPr>
          <w:tcW w:w="3686" w:type="dxa"/>
          <w:vAlign w:val="center"/>
        </w:tcPr>
        <w:p w:rsidR="00B91387" w:rsidRDefault="000C6473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SESSION </w:t>
          </w:r>
          <w:r w:rsidR="0024756F">
            <w:rPr>
              <w:rFonts w:ascii="Arial" w:hAnsi="Arial" w:cs="Arial"/>
              <w:b/>
              <w:bCs/>
              <w:sz w:val="20"/>
            </w:rPr>
            <w:t>2018</w:t>
          </w:r>
        </w:p>
      </w:tc>
      <w:tc>
        <w:tcPr>
          <w:tcW w:w="3721" w:type="dxa"/>
          <w:vAlign w:val="center"/>
        </w:tcPr>
        <w:p w:rsidR="00B91387" w:rsidRDefault="00B91387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0C6473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3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1</w:t>
          </w:r>
        </w:p>
      </w:tc>
      <w:tc>
        <w:tcPr>
          <w:tcW w:w="2835" w:type="dxa"/>
          <w:vAlign w:val="center"/>
        </w:tcPr>
        <w:p w:rsidR="00B91387" w:rsidRDefault="00B91387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1806ME-TECS32</w:t>
          </w:r>
        </w:p>
      </w:tc>
      <w:tc>
        <w:tcPr>
          <w:tcW w:w="742" w:type="dxa"/>
          <w:vAlign w:val="center"/>
        </w:tcPr>
        <w:p w:rsidR="00B91387" w:rsidRDefault="00B91387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5/6</w:t>
          </w:r>
        </w:p>
      </w:tc>
    </w:tr>
  </w:tbl>
  <w:p w:rsidR="00B91387" w:rsidRDefault="00B91387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099" w:rsidRDefault="00EA5099">
      <w:pPr>
        <w:spacing w:after="0" w:line="240" w:lineRule="auto"/>
      </w:pPr>
      <w:r>
        <w:separator/>
      </w:r>
    </w:p>
  </w:footnote>
  <w:footnote w:type="continuationSeparator" w:id="0">
    <w:p w:rsidR="00EA5099" w:rsidRDefault="00EA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B91387">
      <w:tc>
        <w:tcPr>
          <w:tcW w:w="11054" w:type="dxa"/>
        </w:tcPr>
        <w:p w:rsidR="00B91387" w:rsidRDefault="00B91387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Suivi économique d’un projet</w:t>
          </w:r>
        </w:p>
      </w:tc>
    </w:tr>
    <w:tr w:rsidR="00B91387">
      <w:tc>
        <w:tcPr>
          <w:tcW w:w="11054" w:type="dxa"/>
        </w:tcPr>
        <w:p w:rsidR="00B91387" w:rsidRDefault="00B91387" w:rsidP="000C6473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0C6473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°3</w:t>
          </w:r>
        </w:p>
      </w:tc>
    </w:tr>
  </w:tbl>
  <w:p w:rsidR="00B91387" w:rsidRDefault="00B91387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0E4B0D61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6473"/>
    <w:rsid w:val="000E2F07"/>
    <w:rsid w:val="00172A27"/>
    <w:rsid w:val="0024756F"/>
    <w:rsid w:val="003B3E49"/>
    <w:rsid w:val="00933B48"/>
    <w:rsid w:val="00A77739"/>
    <w:rsid w:val="00B91387"/>
    <w:rsid w:val="00EA5099"/>
    <w:rsid w:val="00F72887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5:chartTrackingRefBased/>
  <w15:docId w15:val="{EDD86846-FF82-4523-A4A5-D434E2B9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1079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7</cp:revision>
  <dcterms:created xsi:type="dcterms:W3CDTF">2017-12-21T23:32:00Z</dcterms:created>
  <dcterms:modified xsi:type="dcterms:W3CDTF">2018-03-12T11:53:00Z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